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CE169" w14:textId="77777777" w:rsidR="00F91BBD" w:rsidRPr="007D4071" w:rsidRDefault="00F91BBD" w:rsidP="00F91BBD">
      <w:pPr>
        <w:rPr>
          <w:b/>
          <w:bCs/>
          <w:sz w:val="36"/>
          <w:szCs w:val="36"/>
        </w:rPr>
      </w:pPr>
      <w:r w:rsidRPr="007D4071">
        <w:rPr>
          <w:b/>
          <w:bCs/>
          <w:sz w:val="36"/>
          <w:szCs w:val="36"/>
        </w:rPr>
        <w:t>ESTRATEGIAS EMPRESARIALES SOSTENIBLES- FICHA 4</w:t>
      </w:r>
    </w:p>
    <w:p w14:paraId="29600E00" w14:textId="47505C0F" w:rsidR="007D4071" w:rsidRPr="006E2477" w:rsidRDefault="007D4071">
      <w:pPr>
        <w:rPr>
          <w:b/>
          <w:bCs/>
        </w:rPr>
      </w:pPr>
      <w:r w:rsidRPr="006E2477">
        <w:rPr>
          <w:b/>
          <w:bCs/>
        </w:rPr>
        <w:t>Cristóbal Suárez Abad</w:t>
      </w:r>
    </w:p>
    <w:p w14:paraId="22CCDF60" w14:textId="213ADD5C" w:rsidR="007D4071" w:rsidRPr="006E2477" w:rsidRDefault="007D4071">
      <w:pPr>
        <w:rPr>
          <w:b/>
          <w:bCs/>
        </w:rPr>
      </w:pPr>
      <w:r w:rsidRPr="006E2477">
        <w:rPr>
          <w:b/>
          <w:bCs/>
        </w:rPr>
        <w:t>Itinerario Personal para la Empleabilidad II</w:t>
      </w:r>
    </w:p>
    <w:p w14:paraId="52C78C84" w14:textId="14FAB9D4" w:rsidR="007D4071" w:rsidRPr="006E2477" w:rsidRDefault="007D4071">
      <w:pPr>
        <w:rPr>
          <w:b/>
          <w:bCs/>
        </w:rPr>
      </w:pPr>
      <w:r w:rsidRPr="006E2477">
        <w:rPr>
          <w:b/>
          <w:bCs/>
        </w:rPr>
        <w:t>2º ASIR</w:t>
      </w:r>
    </w:p>
    <w:p w14:paraId="3F67148C" w14:textId="789FE6A4" w:rsidR="00720546" w:rsidRPr="00B4299C" w:rsidRDefault="00F91BBD">
      <w:pPr>
        <w:rPr>
          <w:i/>
          <w:iCs/>
        </w:rPr>
      </w:pPr>
      <w:r w:rsidRPr="00B4299C">
        <w:rPr>
          <w:i/>
          <w:iCs/>
        </w:rPr>
        <w:t>Debéis consultar los 9 ejemplos que propone el manual y explicar en cada uno de ellos qué estrategia de sostenibilidad ha aplicado, así como 2 posibles estrategias que se podrían implementar en el sector de la informática.</w:t>
      </w:r>
    </w:p>
    <w:p w14:paraId="09706C1E" w14:textId="285BF71B" w:rsidR="00F91BBD" w:rsidRPr="00090E20" w:rsidRDefault="00090E20">
      <w:pPr>
        <w:rPr>
          <w:b/>
          <w:bCs/>
          <w:u w:val="single"/>
        </w:rPr>
      </w:pPr>
      <w:r>
        <w:rPr>
          <w:b/>
          <w:bCs/>
          <w:u w:val="single"/>
        </w:rPr>
        <w:t>Ejemplo de empresas que han implementado estrategias sostenibles.</w:t>
      </w:r>
    </w:p>
    <w:p w14:paraId="7C599870" w14:textId="28CEDFDD" w:rsidR="00F91BBD" w:rsidRPr="00572F7B" w:rsidRDefault="00F91BBD">
      <w:pPr>
        <w:rPr>
          <w:i/>
          <w:iCs/>
        </w:rPr>
      </w:pPr>
      <w:r w:rsidRPr="00572F7B">
        <w:rPr>
          <w:i/>
          <w:iCs/>
        </w:rPr>
        <w:t xml:space="preserve">2. Hambre Cero: </w:t>
      </w:r>
      <w:proofErr w:type="spellStart"/>
      <w:r w:rsidRPr="00572F7B">
        <w:rPr>
          <w:i/>
          <w:iCs/>
        </w:rPr>
        <w:t>Too</w:t>
      </w:r>
      <w:proofErr w:type="spellEnd"/>
      <w:r w:rsidRPr="00572F7B">
        <w:rPr>
          <w:i/>
          <w:iCs/>
        </w:rPr>
        <w:t xml:space="preserve"> Good </w:t>
      </w:r>
      <w:proofErr w:type="spellStart"/>
      <w:r w:rsidRPr="00572F7B">
        <w:rPr>
          <w:i/>
          <w:iCs/>
        </w:rPr>
        <w:t>To</w:t>
      </w:r>
      <w:proofErr w:type="spellEnd"/>
      <w:r w:rsidRPr="00572F7B">
        <w:rPr>
          <w:i/>
          <w:iCs/>
        </w:rPr>
        <w:t xml:space="preserve"> </w:t>
      </w:r>
      <w:proofErr w:type="spellStart"/>
      <w:r w:rsidRPr="00572F7B">
        <w:rPr>
          <w:i/>
          <w:iCs/>
        </w:rPr>
        <w:t>Go</w:t>
      </w:r>
      <w:proofErr w:type="spellEnd"/>
      <w:r w:rsidRPr="00572F7B">
        <w:rPr>
          <w:i/>
          <w:iCs/>
        </w:rPr>
        <w:t xml:space="preserve">: </w:t>
      </w:r>
      <w:proofErr w:type="gramStart"/>
      <w:r w:rsidRPr="00572F7B">
        <w:rPr>
          <w:i/>
          <w:iCs/>
        </w:rPr>
        <w:t>app</w:t>
      </w:r>
      <w:proofErr w:type="gramEnd"/>
      <w:r w:rsidRPr="00572F7B">
        <w:rPr>
          <w:i/>
          <w:iCs/>
        </w:rPr>
        <w:t xml:space="preserve"> que reduce el desperdicio de </w:t>
      </w:r>
      <w:r w:rsidR="00DE7792" w:rsidRPr="00572F7B">
        <w:rPr>
          <w:i/>
          <w:iCs/>
        </w:rPr>
        <w:t>alimentos</w:t>
      </w:r>
      <w:r w:rsidRPr="00572F7B">
        <w:rPr>
          <w:i/>
          <w:iCs/>
        </w:rPr>
        <w:t xml:space="preserve"> en supermercados y restaurantes.</w:t>
      </w:r>
    </w:p>
    <w:p w14:paraId="70ADEE70" w14:textId="0823B307" w:rsidR="00DE7792" w:rsidRDefault="0096169C">
      <w:r>
        <w:t xml:space="preserve">Se usa la estrategia de </w:t>
      </w:r>
      <w:r w:rsidR="00DE7792" w:rsidRPr="00572F7B">
        <w:rPr>
          <w:b/>
          <w:bCs/>
        </w:rPr>
        <w:t>Economía Circular</w:t>
      </w:r>
      <w:r>
        <w:t xml:space="preserve"> y de aprovechamiento de </w:t>
      </w:r>
      <w:r w:rsidRPr="00572F7B">
        <w:rPr>
          <w:b/>
          <w:bCs/>
        </w:rPr>
        <w:t>Recursos cercanos</w:t>
      </w:r>
      <w:r>
        <w:t>.</w:t>
      </w:r>
    </w:p>
    <w:p w14:paraId="0AB4BFE7" w14:textId="2F83EC2F" w:rsidR="00DE7792" w:rsidRPr="00572F7B" w:rsidRDefault="00DE7792">
      <w:pPr>
        <w:rPr>
          <w:i/>
          <w:iCs/>
        </w:rPr>
      </w:pPr>
      <w:r w:rsidRPr="00572F7B">
        <w:rPr>
          <w:i/>
          <w:iCs/>
        </w:rPr>
        <w:t xml:space="preserve">3. Salud y bienestar: Sanitas (Compromiso </w:t>
      </w:r>
      <w:proofErr w:type="spellStart"/>
      <w:r w:rsidRPr="00572F7B">
        <w:rPr>
          <w:i/>
          <w:iCs/>
        </w:rPr>
        <w:t>One</w:t>
      </w:r>
      <w:proofErr w:type="spellEnd"/>
      <w:r w:rsidRPr="00572F7B">
        <w:rPr>
          <w:i/>
          <w:iCs/>
        </w:rPr>
        <w:t xml:space="preserve"> </w:t>
      </w:r>
      <w:proofErr w:type="spellStart"/>
      <w:r w:rsidRPr="00572F7B">
        <w:rPr>
          <w:i/>
          <w:iCs/>
        </w:rPr>
        <w:t>Health</w:t>
      </w:r>
      <w:proofErr w:type="spellEnd"/>
      <w:r w:rsidRPr="00572F7B">
        <w:rPr>
          <w:i/>
          <w:iCs/>
        </w:rPr>
        <w:t>): impulsa las practicas sostenibles en el ámbito sanitario.</w:t>
      </w:r>
    </w:p>
    <w:p w14:paraId="297A2C11" w14:textId="4DB46D39" w:rsidR="00DE7792" w:rsidRDefault="005B7803">
      <w:r>
        <w:t xml:space="preserve">Se usan las estrategias de </w:t>
      </w:r>
      <w:r w:rsidR="00DE7792" w:rsidRPr="00572F7B">
        <w:rPr>
          <w:b/>
          <w:bCs/>
        </w:rPr>
        <w:t>Economía Circular</w:t>
      </w:r>
      <w:r w:rsidR="00DE7792">
        <w:t xml:space="preserve">, </w:t>
      </w:r>
      <w:r w:rsidR="00DE7792" w:rsidRPr="00572F7B">
        <w:rPr>
          <w:b/>
        </w:rPr>
        <w:t>Eficiencia Energética</w:t>
      </w:r>
      <w:r>
        <w:t xml:space="preserve"> y</w:t>
      </w:r>
      <w:r w:rsidR="00DE7792">
        <w:t xml:space="preserve"> </w:t>
      </w:r>
      <w:r w:rsidR="00DE7792" w:rsidRPr="00572F7B">
        <w:rPr>
          <w:b/>
        </w:rPr>
        <w:t>Transportes Sostenibles</w:t>
      </w:r>
      <w:r w:rsidR="00DE7792">
        <w:t>.</w:t>
      </w:r>
    </w:p>
    <w:p w14:paraId="7D13540C" w14:textId="29C57FF1" w:rsidR="00731B77" w:rsidRPr="00572F7B" w:rsidRDefault="00731B77">
      <w:pPr>
        <w:rPr>
          <w:i/>
          <w:iCs/>
        </w:rPr>
      </w:pPr>
      <w:r w:rsidRPr="00572F7B">
        <w:rPr>
          <w:i/>
          <w:iCs/>
        </w:rPr>
        <w:t xml:space="preserve">4. Educación de calidad: </w:t>
      </w:r>
      <w:proofErr w:type="spellStart"/>
      <w:r w:rsidRPr="00572F7B">
        <w:rPr>
          <w:i/>
          <w:iCs/>
        </w:rPr>
        <w:t>ProFuturo</w:t>
      </w:r>
      <w:proofErr w:type="spellEnd"/>
      <w:r w:rsidRPr="00572F7B">
        <w:rPr>
          <w:i/>
          <w:iCs/>
        </w:rPr>
        <w:t xml:space="preserve"> (Fundación Telefónica y La Caixa): educación digital para niños en situación vulnerable.</w:t>
      </w:r>
    </w:p>
    <w:p w14:paraId="51862156" w14:textId="77777777" w:rsidR="002649D5" w:rsidRDefault="002649D5"/>
    <w:p w14:paraId="6C8F1006" w14:textId="1FBF63E6" w:rsidR="002649D5" w:rsidRPr="00572F7B" w:rsidRDefault="002649D5">
      <w:pPr>
        <w:rPr>
          <w:i/>
          <w:iCs/>
        </w:rPr>
      </w:pPr>
      <w:r w:rsidRPr="00572F7B">
        <w:rPr>
          <w:i/>
          <w:iCs/>
        </w:rPr>
        <w:t>6. Agua limpia y saneamiento: Aqualia: desarrollo de tecnologías para reutilización y eficiencia en el uso del agua.</w:t>
      </w:r>
    </w:p>
    <w:p w14:paraId="1255D9ED" w14:textId="675A364A" w:rsidR="002649D5" w:rsidRDefault="003C310E">
      <w:r>
        <w:t xml:space="preserve">Se usa la estrategia de </w:t>
      </w:r>
      <w:r w:rsidR="009A534E" w:rsidRPr="00572F7B">
        <w:rPr>
          <w:b/>
          <w:bCs/>
        </w:rPr>
        <w:t>Economía circular</w:t>
      </w:r>
      <w:r w:rsidR="009A534E">
        <w:t>.</w:t>
      </w:r>
    </w:p>
    <w:p w14:paraId="5D8F8792" w14:textId="3BFE8E44" w:rsidR="00DE7792" w:rsidRPr="00572F7B" w:rsidRDefault="00213C4B">
      <w:pPr>
        <w:rPr>
          <w:i/>
          <w:iCs/>
        </w:rPr>
      </w:pPr>
      <w:r w:rsidRPr="00572F7B">
        <w:rPr>
          <w:i/>
          <w:iCs/>
        </w:rPr>
        <w:t>7. Energía asequible y no contaminante: Iberdrola: inversión en parques eólicos y energía solar para la transición energética.</w:t>
      </w:r>
    </w:p>
    <w:p w14:paraId="58459676" w14:textId="1E816D7C" w:rsidR="00213C4B" w:rsidRDefault="0054468C">
      <w:r>
        <w:t xml:space="preserve">Se usa la estrategia de </w:t>
      </w:r>
      <w:r w:rsidR="00213C4B" w:rsidRPr="00572F7B">
        <w:rPr>
          <w:b/>
          <w:bCs/>
        </w:rPr>
        <w:t>Eficiencia energética</w:t>
      </w:r>
      <w:r w:rsidR="00213C4B">
        <w:t>.</w:t>
      </w:r>
    </w:p>
    <w:p w14:paraId="634016AE" w14:textId="09A9A21C" w:rsidR="00213C4B" w:rsidRPr="00572F7B" w:rsidRDefault="00213C4B">
      <w:pPr>
        <w:rPr>
          <w:i/>
          <w:iCs/>
        </w:rPr>
      </w:pPr>
      <w:r w:rsidRPr="00572F7B">
        <w:rPr>
          <w:i/>
          <w:iCs/>
        </w:rPr>
        <w:t>9. Industria innovación e infraestructura: Acciona: construcción de infraestructuras sostenibles con bajas emisiones de CO2.</w:t>
      </w:r>
    </w:p>
    <w:p w14:paraId="428D804D" w14:textId="77777777" w:rsidR="00E91A39" w:rsidRDefault="00E91A39" w:rsidP="00E91A39">
      <w:r>
        <w:t xml:space="preserve">Se usa la estrategia de </w:t>
      </w:r>
      <w:r w:rsidRPr="00572F7B">
        <w:rPr>
          <w:b/>
          <w:bCs/>
        </w:rPr>
        <w:t>Eficiencia energética</w:t>
      </w:r>
      <w:r>
        <w:t>.</w:t>
      </w:r>
    </w:p>
    <w:p w14:paraId="2E655853" w14:textId="72E91CEB" w:rsidR="00CA31D8" w:rsidRDefault="00CA31D8">
      <w:pPr>
        <w:rPr>
          <w:i/>
          <w:iCs/>
        </w:rPr>
      </w:pPr>
      <w:r w:rsidRPr="00572F7B">
        <w:rPr>
          <w:i/>
          <w:iCs/>
        </w:rPr>
        <w:t>10. Reducción de las desigualdades: Fundación ONCE (Inserta): integración laboral de personas con discapacidad.</w:t>
      </w:r>
    </w:p>
    <w:p w14:paraId="6A273BD2" w14:textId="77777777" w:rsidR="00572F7B" w:rsidRPr="00572F7B" w:rsidRDefault="00572F7B"/>
    <w:p w14:paraId="56E639CA" w14:textId="5D0852CC" w:rsidR="00CA31D8" w:rsidRPr="00572F7B" w:rsidRDefault="00A738F7">
      <w:pPr>
        <w:rPr>
          <w:i/>
          <w:iCs/>
        </w:rPr>
      </w:pPr>
      <w:r w:rsidRPr="00572F7B">
        <w:rPr>
          <w:i/>
          <w:iCs/>
        </w:rPr>
        <w:lastRenderedPageBreak/>
        <w:t xml:space="preserve">11. Ciudades y comunidades sostenibles: </w:t>
      </w:r>
      <w:proofErr w:type="spellStart"/>
      <w:r w:rsidRPr="00572F7B">
        <w:rPr>
          <w:i/>
          <w:iCs/>
        </w:rPr>
        <w:t>Zitty</w:t>
      </w:r>
      <w:proofErr w:type="spellEnd"/>
      <w:r w:rsidRPr="00572F7B">
        <w:rPr>
          <w:i/>
          <w:iCs/>
        </w:rPr>
        <w:t xml:space="preserve"> (Ferrovial): </w:t>
      </w:r>
      <w:proofErr w:type="spellStart"/>
      <w:r w:rsidRPr="00572F7B">
        <w:rPr>
          <w:i/>
          <w:iCs/>
        </w:rPr>
        <w:t>carsharing</w:t>
      </w:r>
      <w:proofErr w:type="spellEnd"/>
      <w:r w:rsidRPr="00572F7B">
        <w:rPr>
          <w:i/>
          <w:iCs/>
        </w:rPr>
        <w:t xml:space="preserve"> eléctrico para reducir emisiones en las ciudades.</w:t>
      </w:r>
    </w:p>
    <w:p w14:paraId="2660E7DC" w14:textId="6F2E14D1" w:rsidR="003B1116" w:rsidRDefault="00B26E38">
      <w:r>
        <w:t xml:space="preserve">Se usa la estrategia de </w:t>
      </w:r>
      <w:r w:rsidR="003B1116" w:rsidRPr="00572F7B">
        <w:rPr>
          <w:b/>
          <w:bCs/>
        </w:rPr>
        <w:t>Transportes sostenible</w:t>
      </w:r>
      <w:r w:rsidR="00A327F5" w:rsidRPr="00572F7B">
        <w:rPr>
          <w:b/>
          <w:bCs/>
        </w:rPr>
        <w:t>s</w:t>
      </w:r>
      <w:r w:rsidR="003B1116">
        <w:t>.</w:t>
      </w:r>
    </w:p>
    <w:p w14:paraId="4E524A41" w14:textId="5A8DA37F" w:rsidR="00A738F7" w:rsidRPr="00572F7B" w:rsidRDefault="00A738F7">
      <w:pPr>
        <w:rPr>
          <w:i/>
          <w:iCs/>
        </w:rPr>
      </w:pPr>
      <w:r w:rsidRPr="00572F7B">
        <w:rPr>
          <w:i/>
          <w:iCs/>
        </w:rPr>
        <w:t xml:space="preserve">12. Producción y consumo responsables: </w:t>
      </w:r>
      <w:proofErr w:type="spellStart"/>
      <w:r w:rsidRPr="00572F7B">
        <w:rPr>
          <w:i/>
          <w:iCs/>
        </w:rPr>
        <w:t>Ecoalf</w:t>
      </w:r>
      <w:proofErr w:type="spellEnd"/>
      <w:r w:rsidRPr="00572F7B">
        <w:rPr>
          <w:i/>
          <w:iCs/>
        </w:rPr>
        <w:t>: moda sostenible hecha con materiales reciclados (plásticos del mar).</w:t>
      </w:r>
    </w:p>
    <w:p w14:paraId="5B16F5FF" w14:textId="6F0C8CED" w:rsidR="00A327F5" w:rsidRDefault="004A0447">
      <w:r>
        <w:t xml:space="preserve">Se usa la estrategia de </w:t>
      </w:r>
      <w:r w:rsidR="00A327F5" w:rsidRPr="00572F7B">
        <w:rPr>
          <w:b/>
          <w:bCs/>
        </w:rPr>
        <w:t>Economía circular</w:t>
      </w:r>
      <w:r w:rsidR="00A327F5">
        <w:t>.</w:t>
      </w:r>
    </w:p>
    <w:p w14:paraId="5360BCD7" w14:textId="25B570B4" w:rsidR="001D67F2" w:rsidRDefault="001D67F2"/>
    <w:p w14:paraId="15273A97" w14:textId="77777777" w:rsidR="00E01ECB" w:rsidRPr="00E01ECB" w:rsidRDefault="00E01ECB" w:rsidP="00E01ECB">
      <w:pPr>
        <w:rPr>
          <w:b/>
          <w:bCs/>
          <w:u w:val="single"/>
        </w:rPr>
      </w:pPr>
      <w:r w:rsidRPr="00E01ECB">
        <w:rPr>
          <w:b/>
          <w:bCs/>
          <w:u w:val="single"/>
        </w:rPr>
        <w:t>Posibles estrategias sostenibles en el sector de la informática</w:t>
      </w:r>
    </w:p>
    <w:p w14:paraId="1CFF66DC" w14:textId="47014302" w:rsidR="00E01ECB" w:rsidRPr="00E01ECB" w:rsidRDefault="00E01ECB" w:rsidP="00E01ECB">
      <w:pPr>
        <w:numPr>
          <w:ilvl w:val="0"/>
          <w:numId w:val="1"/>
        </w:numPr>
      </w:pPr>
      <w:r w:rsidRPr="00E01ECB">
        <w:rPr>
          <w:b/>
          <w:bCs/>
        </w:rPr>
        <w:t>Gestión energética de equipos y centros de datos</w:t>
      </w:r>
      <w:r>
        <w:rPr>
          <w:b/>
          <w:bCs/>
        </w:rPr>
        <w:t>:</w:t>
      </w:r>
    </w:p>
    <w:p w14:paraId="0CA07C43" w14:textId="6E4A471D" w:rsidR="00E01ECB" w:rsidRPr="00E01ECB" w:rsidRDefault="00E01ECB" w:rsidP="00E01ECB">
      <w:r>
        <w:t xml:space="preserve">Reducir el consumo eléctrico en equipos: </w:t>
      </w:r>
      <w:proofErr w:type="spellStart"/>
      <w:r>
        <w:t>PCs</w:t>
      </w:r>
      <w:proofErr w:type="spellEnd"/>
      <w:r>
        <w:t>, servidores, etc. Mediante la compra de equipos con certificado de bajo consumo energético se puede reducir de manera considerable la huella de CO2 que produce el sector de la informática. Esta medida también puede ir aparejada de una política de implantación de energías renovables en los centros de producción, con el objetivo no solo de reducir el consumo, sino también de usarse como fuente alternativa ante caídas del suministro eléctrico general.</w:t>
      </w:r>
    </w:p>
    <w:p w14:paraId="5A41D4AE" w14:textId="02BCA3C3" w:rsidR="00E01ECB" w:rsidRPr="00E01ECB" w:rsidRDefault="00E01ECB" w:rsidP="00E01ECB">
      <w:pPr>
        <w:numPr>
          <w:ilvl w:val="0"/>
          <w:numId w:val="1"/>
        </w:numPr>
      </w:pPr>
      <w:r w:rsidRPr="00E01ECB">
        <w:rPr>
          <w:b/>
          <w:bCs/>
        </w:rPr>
        <w:t>Reciclaje y economía circular de hardware</w:t>
      </w:r>
      <w:r>
        <w:rPr>
          <w:b/>
          <w:bCs/>
        </w:rPr>
        <w:t>:</w:t>
      </w:r>
    </w:p>
    <w:p w14:paraId="38B7D8A5" w14:textId="67D4587B" w:rsidR="00E01ECB" w:rsidRPr="00E01ECB" w:rsidRDefault="00ED1CE0" w:rsidP="00E01ECB">
      <w:r>
        <w:t>Llevar a cabo un programa de reciclaje y venta/donación de equipos obsoletos de la compañía para evitar que acaben en vertederos. Ayudando así a los centros educativos y a usuarios domésticos y/o profesionales que necesiten equipos a buen precio.</w:t>
      </w:r>
    </w:p>
    <w:sectPr w:rsidR="00E01ECB" w:rsidRPr="00E01E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73499"/>
    <w:multiLevelType w:val="multilevel"/>
    <w:tmpl w:val="B9A44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977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BBD"/>
    <w:rsid w:val="00090E20"/>
    <w:rsid w:val="001D67F2"/>
    <w:rsid w:val="00213C4B"/>
    <w:rsid w:val="002649D5"/>
    <w:rsid w:val="00375FDF"/>
    <w:rsid w:val="003B1116"/>
    <w:rsid w:val="003C310E"/>
    <w:rsid w:val="003F09A3"/>
    <w:rsid w:val="004A0447"/>
    <w:rsid w:val="005101ED"/>
    <w:rsid w:val="0054468C"/>
    <w:rsid w:val="00572F7B"/>
    <w:rsid w:val="005B7803"/>
    <w:rsid w:val="006E2477"/>
    <w:rsid w:val="00720546"/>
    <w:rsid w:val="00731B77"/>
    <w:rsid w:val="00754756"/>
    <w:rsid w:val="007B152B"/>
    <w:rsid w:val="007D4071"/>
    <w:rsid w:val="0096169C"/>
    <w:rsid w:val="009A534E"/>
    <w:rsid w:val="00A327F5"/>
    <w:rsid w:val="00A738F7"/>
    <w:rsid w:val="00B26E38"/>
    <w:rsid w:val="00B4299C"/>
    <w:rsid w:val="00CA31D8"/>
    <w:rsid w:val="00DE7792"/>
    <w:rsid w:val="00E01ECB"/>
    <w:rsid w:val="00E91A39"/>
    <w:rsid w:val="00ED1CE0"/>
    <w:rsid w:val="00F91B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3A20B"/>
  <w15:chartTrackingRefBased/>
  <w15:docId w15:val="{8639621A-2990-48EA-9CDE-EE7E721E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A39"/>
  </w:style>
  <w:style w:type="paragraph" w:styleId="Ttulo1">
    <w:name w:val="heading 1"/>
    <w:basedOn w:val="Normal"/>
    <w:next w:val="Normal"/>
    <w:link w:val="Ttulo1Car"/>
    <w:uiPriority w:val="9"/>
    <w:qFormat/>
    <w:rsid w:val="00F91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91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91B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91B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91B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91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B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91B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91B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91B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91B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91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BBD"/>
    <w:rPr>
      <w:rFonts w:eastAsiaTheme="majorEastAsia" w:cstheme="majorBidi"/>
      <w:color w:val="272727" w:themeColor="text1" w:themeTint="D8"/>
    </w:rPr>
  </w:style>
  <w:style w:type="paragraph" w:styleId="Ttulo">
    <w:name w:val="Title"/>
    <w:basedOn w:val="Normal"/>
    <w:next w:val="Normal"/>
    <w:link w:val="TtuloCar"/>
    <w:uiPriority w:val="10"/>
    <w:qFormat/>
    <w:rsid w:val="00F91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BBD"/>
    <w:pPr>
      <w:spacing w:before="160"/>
      <w:jc w:val="center"/>
    </w:pPr>
    <w:rPr>
      <w:i/>
      <w:iCs/>
      <w:color w:val="404040" w:themeColor="text1" w:themeTint="BF"/>
    </w:rPr>
  </w:style>
  <w:style w:type="character" w:customStyle="1" w:styleId="CitaCar">
    <w:name w:val="Cita Car"/>
    <w:basedOn w:val="Fuentedeprrafopredeter"/>
    <w:link w:val="Cita"/>
    <w:uiPriority w:val="29"/>
    <w:rsid w:val="00F91BBD"/>
    <w:rPr>
      <w:i/>
      <w:iCs/>
      <w:color w:val="404040" w:themeColor="text1" w:themeTint="BF"/>
    </w:rPr>
  </w:style>
  <w:style w:type="paragraph" w:styleId="Prrafodelista">
    <w:name w:val="List Paragraph"/>
    <w:basedOn w:val="Normal"/>
    <w:uiPriority w:val="34"/>
    <w:qFormat/>
    <w:rsid w:val="00F91BBD"/>
    <w:pPr>
      <w:ind w:left="720"/>
      <w:contextualSpacing/>
    </w:pPr>
  </w:style>
  <w:style w:type="character" w:styleId="nfasisintenso">
    <w:name w:val="Intense Emphasis"/>
    <w:basedOn w:val="Fuentedeprrafopredeter"/>
    <w:uiPriority w:val="21"/>
    <w:qFormat/>
    <w:rsid w:val="00F91BBD"/>
    <w:rPr>
      <w:i/>
      <w:iCs/>
      <w:color w:val="2F5496" w:themeColor="accent1" w:themeShade="BF"/>
    </w:rPr>
  </w:style>
  <w:style w:type="paragraph" w:styleId="Citadestacada">
    <w:name w:val="Intense Quote"/>
    <w:basedOn w:val="Normal"/>
    <w:next w:val="Normal"/>
    <w:link w:val="CitadestacadaCar"/>
    <w:uiPriority w:val="30"/>
    <w:qFormat/>
    <w:rsid w:val="00F91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91BBD"/>
    <w:rPr>
      <w:i/>
      <w:iCs/>
      <w:color w:val="2F5496" w:themeColor="accent1" w:themeShade="BF"/>
    </w:rPr>
  </w:style>
  <w:style w:type="character" w:styleId="Referenciaintensa">
    <w:name w:val="Intense Reference"/>
    <w:basedOn w:val="Fuentedeprrafopredeter"/>
    <w:uiPriority w:val="32"/>
    <w:qFormat/>
    <w:rsid w:val="00F91BBD"/>
    <w:rPr>
      <w:b/>
      <w:bCs/>
      <w:smallCaps/>
      <w:color w:val="2F5496" w:themeColor="accent1" w:themeShade="BF"/>
      <w:spacing w:val="5"/>
    </w:rPr>
  </w:style>
  <w:style w:type="character" w:styleId="Hipervnculo">
    <w:name w:val="Hyperlink"/>
    <w:basedOn w:val="Fuentedeprrafopredeter"/>
    <w:uiPriority w:val="99"/>
    <w:unhideWhenUsed/>
    <w:rsid w:val="007D4071"/>
    <w:rPr>
      <w:color w:val="0563C1" w:themeColor="hyperlink"/>
      <w:u w:val="single"/>
    </w:rPr>
  </w:style>
  <w:style w:type="character" w:styleId="Mencinsinresolver">
    <w:name w:val="Unresolved Mention"/>
    <w:basedOn w:val="Fuentedeprrafopredeter"/>
    <w:uiPriority w:val="99"/>
    <w:semiHidden/>
    <w:unhideWhenUsed/>
    <w:rsid w:val="007D4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Pages>
  <Words>415</Words>
  <Characters>2372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Cristóbal Suárez Abad</cp:lastModifiedBy>
  <cp:revision>23</cp:revision>
  <dcterms:created xsi:type="dcterms:W3CDTF">2025-09-29T08:14:00Z</dcterms:created>
  <dcterms:modified xsi:type="dcterms:W3CDTF">2025-09-29T15:20:00Z</dcterms:modified>
</cp:coreProperties>
</file>