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rebuchet MS" w:cs="Trebuchet MS" w:eastAsia="Trebuchet MS" w:hAnsi="Trebuchet MS"/>
          <w:sz w:val="42"/>
          <w:szCs w:val="42"/>
        </w:rPr>
      </w:pPr>
      <w:bookmarkStart w:colFirst="0" w:colLast="0" w:name="_fv55chvt1vey" w:id="0"/>
      <w:bookmarkEnd w:id="0"/>
      <w:r w:rsidDel="00000000" w:rsidR="00000000" w:rsidRPr="00000000">
        <w:rPr>
          <w:rFonts w:ascii="Trebuchet MS" w:cs="Trebuchet MS" w:eastAsia="Trebuchet MS" w:hAnsi="Trebuchet MS"/>
          <w:sz w:val="42"/>
          <w:szCs w:val="42"/>
          <w:rtl w:val="0"/>
        </w:rPr>
        <w:t xml:space="preserve">T6. Mensajería Instantánea y Listas de Distribución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rPr>
          <w:rFonts w:ascii="Trebuchet MS" w:cs="Trebuchet MS" w:eastAsia="Trebuchet MS" w:hAnsi="Trebuchet MS"/>
          <w:i w:val="1"/>
          <w:iCs w:val="1"/>
          <w:sz w:val="26"/>
          <w:szCs w:val="26"/>
        </w:rPr>
      </w:pPr>
      <w:bookmarkStart w:colFirst="0" w:colLast="0" w:name="_i7zhipu9pxpq" w:id="1"/>
      <w:bookmarkEnd w:id="1"/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6"/>
          <w:szCs w:val="26"/>
          <w:rtl w:val="0"/>
        </w:rPr>
        <w:t xml:space="preserve">BOLETÍN DE EJERCICIOS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Listas de Correo. </w:t>
      </w:r>
      <w:r w:rsidDel="00000000" w:rsidR="00000000" w:rsidRPr="00000000">
        <w:rPr>
          <w:sz w:val="26"/>
          <w:szCs w:val="26"/>
          <w:rtl w:val="0"/>
        </w:rPr>
        <w:t xml:space="preserve">Realiza las siguientes actividades: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.Accede a las listas de RedIris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www.rediris.es/list</w:t>
        </w:r>
      </w:hyperlink>
      <w:r w:rsidDel="00000000" w:rsidR="00000000" w:rsidRPr="00000000">
        <w:rPr>
          <w:sz w:val="26"/>
          <w:szCs w:val="26"/>
          <w:rtl w:val="0"/>
        </w:rPr>
        <w:t xml:space="preserve"> y échale un vistazo a los distintos grupos que contiene. Suscríbete a uno de ellos. Y desuscribirse.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Accede a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Google Grupos</w:t>
      </w:r>
      <w:r w:rsidDel="00000000" w:rsidR="00000000" w:rsidRPr="00000000">
        <w:rPr>
          <w:sz w:val="26"/>
          <w:szCs w:val="26"/>
          <w:rtl w:val="0"/>
        </w:rPr>
        <w:t xml:space="preserve">, suscríbete a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155cc"/>
            <w:sz w:val="27"/>
            <w:szCs w:val="27"/>
            <w:highlight w:val="white"/>
            <w:u w:val="single"/>
            <w:rtl w:val="0"/>
          </w:rPr>
          <w:t xml:space="preserve">sriiesdh@googlegroups.com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Envía un mensaje de correo a la dirección del grupo, de forma que le lleguen a todos los componentes del grupo de Google.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 un grupo en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Google Grupos</w:t>
      </w:r>
      <w:r w:rsidDel="00000000" w:rsidR="00000000" w:rsidRPr="00000000">
        <w:rPr>
          <w:sz w:val="26"/>
          <w:szCs w:val="26"/>
          <w:rtl w:val="0"/>
        </w:rPr>
        <w:t xml:space="preserve"> sobre un hobby  o un área de tu interés. El grupo deberá ser cerrado por invitación y con la publicación de contenidos moderado por tí. Establece que todos los miembros puedan realizar publicaciones. Invita a todos tus compañeros de tu fila.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Participa testimonialmente en un par de grupos de tus compañeros de fila.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 la suscripción (unsubscribe) de al menos un grupo de los anteriores.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80" w:before="0" w:line="288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lfx44js9gfq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Instalación y configuración un servidor de listas de distribución con SendBlaster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line="360" w:lineRule="auto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El objetivo de esta actividad es instalar y configurar el servidor SendBlaster de gestión de correo masivo.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Realizad un análisis introductorio de la aplicación (versiones, licencias, utilidad, requerimientos mínimos, plataformas,..)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Instalación y configuración del servidor SendBlaster. 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Planteadlo como una implantación de un servicio para uso en el departamento de Informática (usuarios profesores y alumnos; dominio: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sbXX.institutodh.net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). La idea es que tenemos una base de datos de contactos de antiguos alumnos y profesores y queremos establecer un canal abierto para enviarle de forma masiva información relevante a cursos de formación, ofertas de empleo, información varia... Este canal será administrado únicamente por el usuario que sea administrador.</w:t>
        <w:br w:type="textWrapping"/>
        <w:t xml:space="preserve">Por otra parte, queremos crear una segunda lista en la que todos los usuarios participantes puedan publicar contenido.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Verificación del funcionamiento del servidor desde uno o más clientes.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Documenta el proceso de instalación, configuración y verificación del funcionamiento.</w:t>
        <w:br w:type="textWrapping"/>
        <w:t xml:space="preserve">Preparad una pequeña demostración teórico-práctica para tus compañeros/as de clase.</w:t>
      </w:r>
    </w:p>
    <w:p w:rsidR="00000000" w:rsidDel="00000000" w:rsidP="00000000" w:rsidRDefault="00000000" w:rsidRPr="00000000" w14:paraId="00000013">
      <w:pPr>
        <w:shd w:fill="ffffff" w:val="clear"/>
        <w:spacing w:after="240" w:line="36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Fuente documental: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SendBlaster, el mejor software para el envío de emails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Mensajería Instantánea.</w:t>
      </w:r>
      <w:r w:rsidDel="00000000" w:rsidR="00000000" w:rsidRPr="00000000">
        <w:rPr>
          <w:sz w:val="26"/>
          <w:szCs w:val="26"/>
          <w:rtl w:val="0"/>
        </w:rPr>
        <w:t xml:space="preserve"> Realiza las actividades de consolidación de conceptos recogidas en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este enlace</w:t>
        </w:r>
      </w:hyperlink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 Consejo usa el traductor ;</w:t>
      </w:r>
    </w:p>
    <w:p w:rsidR="00000000" w:rsidDel="00000000" w:rsidP="00000000" w:rsidRDefault="00000000" w:rsidRPr="00000000" w14:paraId="00000015">
      <w:pPr>
        <w:shd w:fill="ffffff" w:val="clear"/>
        <w:spacing w:after="240" w:line="36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="360" w:lineRule="auto"/>
        <w:ind w:left="720" w:firstLine="0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 xml:space="preserve">ACTIVIDADES EVALUABLES. DEMO DE FUNCIONAMIENTO. PREPARAD UNA PRESENTACIÓN AL RESPECTO.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(E) [A].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Instalación y configuración un servidor de mensajería instantánea con ejabberd.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El objetivo de esta actividad es instalar y configurar el servidor ejabberd de mensajería instantánea que utiliza el protocolo XMPP. Como el protocolo XMPP es abierto, utilizaremos dos clientes diferentes para las pruebas: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Gajim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Psi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. Realice los siguientes pasos: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Instalación y configuración del servidor </w:t>
      </w:r>
      <w:r w:rsidDel="00000000" w:rsidR="00000000" w:rsidRPr="00000000">
        <w:rPr>
          <w:b w:val="1"/>
          <w:bCs w:val="1"/>
          <w:color w:val="1d2125"/>
          <w:sz w:val="24"/>
          <w:szCs w:val="24"/>
          <w:rtl w:val="0"/>
        </w:rPr>
        <w:t xml:space="preserve">ejabberd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de mensajería instantánea. </w:t>
        <w:br w:type="textWrapping"/>
        <w:t xml:space="preserve">Planteadlo como una implantación de un servicio para uso en el departamento de Informática (usuarios profesores y alumnos; dominio: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imXX.institutodh.net -&gt; IP .30 de vuestro Bridge Virtual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Verificación del funcionamiento del servidor de mensajería instantánea con el cliente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Gajim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Documenta el proceso de instalación, configuración y verificación del funcionamiento.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Preparad una pequeña demostración teórico-práctica para tus compañeros/as de clase.</w:t>
      </w:r>
    </w:p>
    <w:p w:rsidR="00000000" w:rsidDel="00000000" w:rsidP="00000000" w:rsidRDefault="00000000" w:rsidRPr="00000000" w14:paraId="0000001C">
      <w:pPr>
        <w:shd w:fill="ffffff" w:val="clear"/>
        <w:spacing w:after="240" w:line="360" w:lineRule="auto"/>
        <w:ind w:firstLine="720"/>
        <w:rPr>
          <w:color w:val="005591"/>
          <w:sz w:val="28"/>
          <w:szCs w:val="28"/>
          <w:u w:val="singl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Fuente documental: Materiales Oficiales Institut Obert de Catalunya (ACTIVIDAD 2) - </w:t>
      </w:r>
      <w:hyperlink r:id="rId10">
        <w:r w:rsidDel="00000000" w:rsidR="00000000" w:rsidRPr="00000000">
          <w:rPr>
            <w:color w:val="005591"/>
            <w:sz w:val="28"/>
            <w:szCs w:val="28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="360" w:lineRule="auto"/>
        <w:ind w:firstLine="720"/>
        <w:rPr>
          <w:color w:val="005591"/>
          <w:sz w:val="23"/>
          <w:szCs w:val="23"/>
          <w:u w:val="single"/>
          <w:shd w:fill="62c0fd" w:val="clear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Tutorial:  </w:t>
      </w:r>
      <w:hyperlink r:id="rId11">
        <w:r w:rsidDel="00000000" w:rsidR="00000000" w:rsidRPr="00000000">
          <w:rPr>
            <w:color w:val="1155cc"/>
            <w:sz w:val="23"/>
            <w:szCs w:val="23"/>
            <w:u w:val="single"/>
            <w:shd w:fill="62c0fd" w:val="clear"/>
            <w:rtl w:val="0"/>
          </w:rPr>
          <w:t xml:space="preserve">ejabberd Tutorial Ubuntu | Tu guía en español FÁCIL - DriveMeca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88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x2r9dn7tmgqx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(E) [B].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Instalación y configuración un servidor de mensajería instantánea con Openfire.</w:t>
      </w:r>
      <w:r w:rsidDel="00000000" w:rsidR="00000000" w:rsidRPr="00000000">
        <w:rPr>
          <w:color w:val="455a64"/>
          <w:sz w:val="34"/>
          <w:szCs w:val="34"/>
          <w:u w:val="single"/>
          <w:rtl w:val="0"/>
        </w:rPr>
        <w:t xml:space="preserve">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El objetivo de esta actividad es instalar y configurar el servidor Openfire de mensajería instantánea. Como cliente, se instalará y se configurará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Spark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, que es un cliente XMPP de la misma comunidad que desarrolla Openfire. Realice los siguientes pasos: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Instalación y configuración del servidor Openfire de mensajería instantánea. </w:t>
        <w:br w:type="textWrapping"/>
        <w:t xml:space="preserve">Planteadlo como una implantación de un servicio para uso en el departamento de Informática (usuarios profesores y alumnos; dominio: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imXX.institutodh.net -&gt; IP .30 de vuestro Bridge Virtual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).).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Verificación del funcionamiento del servidor de mensajería instantánea con el cliente Spark.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line="360" w:lineRule="auto"/>
        <w:ind w:left="1440" w:hanging="360"/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Documenta el proceso de instalación, configuración y verificación del funcionamiento.</w:t>
        <w:br w:type="textWrapping"/>
        <w:t xml:space="preserve">Preparad una pequeña demostración teórico-práctica para tus compañeros/as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="360" w:lineRule="auto"/>
        <w:ind w:firstLine="720"/>
        <w:rPr>
          <w:color w:val="455a64"/>
          <w:sz w:val="34"/>
          <w:szCs w:val="3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Fuente documental: Materiales Oficiales Institut Obert de Catalunya (ACTIVIDAD 3) - </w:t>
      </w:r>
      <w:hyperlink r:id="rId12">
        <w:r w:rsidDel="00000000" w:rsidR="00000000" w:rsidRPr="00000000">
          <w:rPr>
            <w:color w:val="005591"/>
            <w:sz w:val="24"/>
            <w:szCs w:val="24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line="360" w:lineRule="auto"/>
        <w:ind w:firstLine="720"/>
        <w:rPr>
          <w:color w:val="455a64"/>
          <w:sz w:val="34"/>
          <w:szCs w:val="34"/>
        </w:rPr>
      </w:pPr>
      <w:r w:rsidDel="00000000" w:rsidR="00000000" w:rsidRPr="00000000">
        <w:rPr>
          <w:color w:val="455a64"/>
          <w:sz w:val="34"/>
          <w:szCs w:val="34"/>
          <w:rtl w:val="0"/>
        </w:rPr>
        <w:t xml:space="preserve">CT IMAGE: </w:t>
      </w:r>
      <w:hyperlink r:id="rId13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nasqueron/openfire - Docker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88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pz9uxe5iy5bo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(E) [C]. Instalación y configuración un servidor de mensajería instantánea con Prosody.</w:t>
      </w:r>
      <w:r w:rsidDel="00000000" w:rsidR="00000000" w:rsidRPr="00000000">
        <w:rPr>
          <w:color w:val="455a64"/>
          <w:sz w:val="35"/>
          <w:szCs w:val="35"/>
          <w:u w:val="single"/>
          <w:rtl w:val="0"/>
        </w:rPr>
        <w:t xml:space="preserve">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El objetivo de esta actividad es instalar y configurar el servidor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Prosody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de mensajería instantánea que utiliza el protocolo XMPP. Como el protocolo XMPP es abierto, en este caso utilizaremos otro cliente XMPP, Pidgin. Realice los siguientes pasos: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Instalación y configuración del servidor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Prosody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de mensajería instantánea.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Planteadlo como una implantación de un servicio para uso en el departamento de Informática (usuarios profesores y alumnos; dominio: 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imXX.institutodh.net -&gt; IP Eláctica.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Verificación del funcionamiento del servidor de mensajería instantánea con el cliente </w:t>
      </w:r>
      <w:r w:rsidDel="00000000" w:rsidR="00000000" w:rsidRPr="00000000">
        <w:rPr>
          <w:b w:val="1"/>
          <w:bCs w:val="1"/>
          <w:i w:val="1"/>
          <w:iCs w:val="1"/>
          <w:color w:val="1d2125"/>
          <w:sz w:val="24"/>
          <w:szCs w:val="24"/>
          <w:rtl w:val="0"/>
        </w:rPr>
        <w:t xml:space="preserve">Pidgin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Documenta el proceso de instalación, configuración y verificación del funcionamiento.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line="360" w:lineRule="auto"/>
        <w:ind w:left="1440" w:hanging="360"/>
        <w:rPr>
          <w:color w:val="1d2125"/>
          <w:sz w:val="24"/>
          <w:szCs w:val="24"/>
          <w:u w:val="none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Preparad una pequeña demostración teórico-práctica para tus compañeros/as de clase.</w:t>
      </w:r>
    </w:p>
    <w:p w:rsidR="00000000" w:rsidDel="00000000" w:rsidP="00000000" w:rsidRDefault="00000000" w:rsidRPr="00000000" w14:paraId="0000002A">
      <w:pPr>
        <w:shd w:fill="ffffff" w:val="clear"/>
        <w:spacing w:after="240" w:line="360" w:lineRule="auto"/>
        <w:ind w:firstLine="72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Fuente documental: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Prosody 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line="360" w:lineRule="auto"/>
        <w:ind w:firstLine="72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CT IMAGE </w:t>
      </w:r>
      <w:hyperlink r:id="rId15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sz w:val="24"/>
            <w:szCs w:val="24"/>
            <w:u w:val="single"/>
            <w:rtl w:val="0"/>
          </w:rPr>
          <w:t xml:space="preserve">https://hub.docker.com/r/prosody/prosody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firstLine="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En los ejercicios de IM, se valorará positivamente: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Creación de salas abiertas y cerradas.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Cifrado en las comunicaciones (Certbot)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Uso EC2.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Uso de contenedores (ECS) recomendado.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Uso de AWS Obligatorio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Uso de DNS Obligatorio y IP Elástica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Reparto tecnología IM (número Proxmox | Tecnología):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  <w:drawing>
          <wp:inline distB="114300" distT="114300" distL="114300" distR="114300">
            <wp:extent cx="1612021" cy="36109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021" cy="3610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f141a"/>
          <w:sz w:val="21"/>
          <w:szCs w:val="21"/>
          <w:highlight w:val="white"/>
          <w:rtl w:val="0"/>
        </w:rPr>
        <w:t xml:space="preserve">100.48.161.246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18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im01.institutodh.net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¿?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19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im02.institutodh.net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100.48.162.107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0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im03.institutodh.net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98.94.194.88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1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im04.institutodh.net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3.82.79.118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2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im05.institutodh.net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¿?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3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im06.institutodh.net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100.48.161.216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4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im07.institutodh.net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100.48.114.98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hyperlink r:id="rId25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im08.institutodh.net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 --&gt; 98.94.173.59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im01.institutodh.net" TargetMode="External"/><Relationship Id="rId22" Type="http://schemas.openxmlformats.org/officeDocument/2006/relationships/hyperlink" Target="http://im01.institutodh.net" TargetMode="External"/><Relationship Id="rId21" Type="http://schemas.openxmlformats.org/officeDocument/2006/relationships/hyperlink" Target="http://im01.institutodh.net" TargetMode="External"/><Relationship Id="rId24" Type="http://schemas.openxmlformats.org/officeDocument/2006/relationships/hyperlink" Target="http://im01.institutodh.net" TargetMode="External"/><Relationship Id="rId23" Type="http://schemas.openxmlformats.org/officeDocument/2006/relationships/hyperlink" Target="http://im01.institutodh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oc.xtec.cat/materials/FP/Recursos/fp_asix_m08_/web/fp_asix_m08_htmlindex/WebContent/u3/a2/exercicis.html" TargetMode="External"/><Relationship Id="rId25" Type="http://schemas.openxmlformats.org/officeDocument/2006/relationships/hyperlink" Target="http://im08.institutodh.net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rediris.es/list" TargetMode="External"/><Relationship Id="rId7" Type="http://schemas.openxmlformats.org/officeDocument/2006/relationships/hyperlink" Target="mailto:sriiesdh@googlegroups.com" TargetMode="External"/><Relationship Id="rId8" Type="http://schemas.openxmlformats.org/officeDocument/2006/relationships/hyperlink" Target="https://www.sendblaster.es/" TargetMode="External"/><Relationship Id="rId11" Type="http://schemas.openxmlformats.org/officeDocument/2006/relationships/hyperlink" Target="https://www.drivemeca.com/ejabberd-tutorial-ubuntu/" TargetMode="External"/><Relationship Id="rId10" Type="http://schemas.openxmlformats.org/officeDocument/2006/relationships/hyperlink" Target="https://ioc.xtec.cat/materials/FP/Recursos/fp_asix_m08_/web/fp_asix_m08_htmlindex/WebContent/u3/a2/activitats.html" TargetMode="External"/><Relationship Id="rId13" Type="http://schemas.openxmlformats.org/officeDocument/2006/relationships/hyperlink" Target="https://hub.docker.com/r/nasqueron/openfire" TargetMode="External"/><Relationship Id="rId12" Type="http://schemas.openxmlformats.org/officeDocument/2006/relationships/hyperlink" Target="https://ioc.xtec.cat/materials/FP/Recursos/fp_asix_m08_/web/fp_asix_m08_htmlindex/WebContent/u3/a2/activitats.html" TargetMode="External"/><Relationship Id="rId15" Type="http://schemas.openxmlformats.org/officeDocument/2006/relationships/hyperlink" Target="https://hub.docker.com/r/prosody/prosody" TargetMode="External"/><Relationship Id="rId14" Type="http://schemas.openxmlformats.org/officeDocument/2006/relationships/hyperlink" Target="https://prosody.im/" TargetMode="External"/><Relationship Id="rId17" Type="http://schemas.openxmlformats.org/officeDocument/2006/relationships/hyperlink" Target="http://im01.institutodh.net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://im01.institutodh.net" TargetMode="External"/><Relationship Id="rId18" Type="http://schemas.openxmlformats.org/officeDocument/2006/relationships/hyperlink" Target="http://im01.institutodh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