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33FB" w14:textId="77777777" w:rsidR="00EF1A9C" w:rsidRPr="00EF1A9C" w:rsidRDefault="00EF1A9C" w:rsidP="00EF1A9C">
      <w:pPr>
        <w:rPr>
          <w:b/>
          <w:bCs/>
        </w:rPr>
      </w:pPr>
      <w:r w:rsidRPr="00EF1A9C">
        <w:rPr>
          <w:b/>
          <w:bCs/>
        </w:rPr>
        <w:t>1. Aislamiento de la Red de Despliegue (VLAN/Segmentación)</w:t>
      </w:r>
    </w:p>
    <w:p w14:paraId="5B591433" w14:textId="77777777" w:rsidR="00EF1A9C" w:rsidRPr="00EF1A9C" w:rsidRDefault="00EF1A9C" w:rsidP="00EF1A9C">
      <w:r w:rsidRPr="00EF1A9C">
        <w:t>La primera medida de seguridad es garantizar que el tráfico HTTP de FOG solo sea accesible desde dispositivos autorizados.</w:t>
      </w:r>
    </w:p>
    <w:p w14:paraId="0368D793" w14:textId="77777777" w:rsidR="00EF1A9C" w:rsidRPr="00EF1A9C" w:rsidRDefault="00EF1A9C" w:rsidP="00EF1A9C">
      <w:pPr>
        <w:numPr>
          <w:ilvl w:val="0"/>
          <w:numId w:val="1"/>
        </w:numPr>
      </w:pPr>
      <w:r w:rsidRPr="00EF1A9C">
        <w:rPr>
          <w:b/>
          <w:bCs/>
        </w:rPr>
        <w:t>Acción:</w:t>
      </w:r>
      <w:r w:rsidRPr="00EF1A9C">
        <w:t xml:space="preserve"> Configurar el servidor FOG en una red aislada (segmento 10.2.7.x) donde solo tengan acceso los equipos clientes y el equipo de administración.</w:t>
      </w:r>
    </w:p>
    <w:p w14:paraId="6822DD38" w14:textId="77777777" w:rsidR="00EF1A9C" w:rsidRPr="00EF1A9C" w:rsidRDefault="00EF1A9C" w:rsidP="00EF1A9C">
      <w:pPr>
        <w:numPr>
          <w:ilvl w:val="0"/>
          <w:numId w:val="1"/>
        </w:numPr>
      </w:pPr>
      <w:r w:rsidRPr="00EF1A9C">
        <w:rPr>
          <w:b/>
          <w:bCs/>
        </w:rPr>
        <w:t>Justificación:</w:t>
      </w:r>
      <w:r w:rsidRPr="00EF1A9C">
        <w:t xml:space="preserve"> Al no estar expuesto a la red general del instituto o a Internet, el riesgo de que un atacante externo realice </w:t>
      </w:r>
      <w:proofErr w:type="spellStart"/>
      <w:r w:rsidRPr="00EF1A9C">
        <w:rPr>
          <w:i/>
          <w:iCs/>
        </w:rPr>
        <w:t>sniffing</w:t>
      </w:r>
      <w:proofErr w:type="spellEnd"/>
      <w:r w:rsidRPr="00EF1A9C">
        <w:t xml:space="preserve"> se reduce drásticamente. El tráfico viaja en texto plano, pero "dentro de un tubo cerrado".</w:t>
      </w:r>
    </w:p>
    <w:p w14:paraId="1C8D9DBD" w14:textId="77777777" w:rsidR="00EF1A9C" w:rsidRPr="00EF1A9C" w:rsidRDefault="00EF1A9C" w:rsidP="00EF1A9C">
      <w:pPr>
        <w:rPr>
          <w:b/>
          <w:bCs/>
        </w:rPr>
      </w:pPr>
      <w:r w:rsidRPr="00EF1A9C">
        <w:rPr>
          <w:b/>
          <w:bCs/>
        </w:rPr>
        <w:t>2. Endurecimiento (</w:t>
      </w:r>
      <w:proofErr w:type="spellStart"/>
      <w:r w:rsidRPr="00EF1A9C">
        <w:rPr>
          <w:b/>
          <w:bCs/>
        </w:rPr>
        <w:t>Hardening</w:t>
      </w:r>
      <w:proofErr w:type="spellEnd"/>
      <w:r w:rsidRPr="00EF1A9C">
        <w:rPr>
          <w:b/>
          <w:bCs/>
        </w:rPr>
        <w:t>) de Servicios Críticos</w:t>
      </w:r>
    </w:p>
    <w:p w14:paraId="7FE920D1" w14:textId="77777777" w:rsidR="00EF1A9C" w:rsidRPr="00EF1A9C" w:rsidRDefault="00EF1A9C" w:rsidP="00EF1A9C">
      <w:r w:rsidRPr="00EF1A9C">
        <w:t>Si aceptamos que el canal de comunicación es HTTP, debemos hacer que los "extremos" sean mucho más difíciles de romper.</w:t>
      </w:r>
    </w:p>
    <w:p w14:paraId="2D9CE4DE" w14:textId="77777777" w:rsidR="00EF1A9C" w:rsidRPr="00EF1A9C" w:rsidRDefault="00EF1A9C" w:rsidP="00EF1A9C">
      <w:pPr>
        <w:numPr>
          <w:ilvl w:val="0"/>
          <w:numId w:val="2"/>
        </w:numPr>
      </w:pPr>
      <w:r w:rsidRPr="00EF1A9C">
        <w:rPr>
          <w:b/>
          <w:bCs/>
        </w:rPr>
        <w:t>Seguridad en la Base de Datos (</w:t>
      </w:r>
      <w:proofErr w:type="spellStart"/>
      <w:r w:rsidRPr="00EF1A9C">
        <w:rPr>
          <w:b/>
          <w:bCs/>
        </w:rPr>
        <w:t>MariaDB</w:t>
      </w:r>
      <w:proofErr w:type="spellEnd"/>
      <w:r w:rsidRPr="00EF1A9C">
        <w:rPr>
          <w:b/>
          <w:bCs/>
        </w:rPr>
        <w:t>):</w:t>
      </w:r>
    </w:p>
    <w:p w14:paraId="7704E4B3" w14:textId="77777777" w:rsidR="00EF1A9C" w:rsidRPr="00EF1A9C" w:rsidRDefault="00EF1A9C" w:rsidP="00EF1A9C">
      <w:pPr>
        <w:numPr>
          <w:ilvl w:val="1"/>
          <w:numId w:val="2"/>
        </w:numPr>
      </w:pPr>
      <w:r w:rsidRPr="00EF1A9C">
        <w:t xml:space="preserve">Ejecutar </w:t>
      </w:r>
      <w:proofErr w:type="spellStart"/>
      <w:r w:rsidRPr="00EF1A9C">
        <w:t>mysql_secure_installation</w:t>
      </w:r>
      <w:proofErr w:type="spellEnd"/>
      <w:r w:rsidRPr="00EF1A9C">
        <w:t xml:space="preserve"> para eliminar el acceso </w:t>
      </w:r>
      <w:proofErr w:type="spellStart"/>
      <w:r w:rsidRPr="00EF1A9C">
        <w:t>root</w:t>
      </w:r>
      <w:proofErr w:type="spellEnd"/>
      <w:r w:rsidRPr="00EF1A9C">
        <w:t xml:space="preserve"> remoto y usuarios anónimos.</w:t>
      </w:r>
    </w:p>
    <w:p w14:paraId="11C68EE2" w14:textId="77777777" w:rsidR="00EF1A9C" w:rsidRPr="00EF1A9C" w:rsidRDefault="00EF1A9C" w:rsidP="00EF1A9C">
      <w:pPr>
        <w:numPr>
          <w:ilvl w:val="1"/>
          <w:numId w:val="2"/>
        </w:numPr>
      </w:pPr>
      <w:r w:rsidRPr="00EF1A9C">
        <w:t>Cambiar las contraseñas por defecto generadas por el script de FOG por unas de alta entropía (mínimo 16 caracteres, alfanuméricas y símbolos).</w:t>
      </w:r>
    </w:p>
    <w:p w14:paraId="09641E4A" w14:textId="77777777" w:rsidR="00EF1A9C" w:rsidRPr="00EF1A9C" w:rsidRDefault="00EF1A9C" w:rsidP="00EF1A9C">
      <w:pPr>
        <w:numPr>
          <w:ilvl w:val="0"/>
          <w:numId w:val="2"/>
        </w:numPr>
      </w:pPr>
      <w:r w:rsidRPr="00EF1A9C">
        <w:rPr>
          <w:b/>
          <w:bCs/>
        </w:rPr>
        <w:t>Seguridad SSH y Acceso Consola:</w:t>
      </w:r>
    </w:p>
    <w:p w14:paraId="60EABA79" w14:textId="77777777" w:rsidR="00EF1A9C" w:rsidRPr="00EF1A9C" w:rsidRDefault="00EF1A9C" w:rsidP="00EF1A9C">
      <w:pPr>
        <w:numPr>
          <w:ilvl w:val="1"/>
          <w:numId w:val="2"/>
        </w:numPr>
      </w:pPr>
      <w:r w:rsidRPr="00EF1A9C">
        <w:t xml:space="preserve">Deshabilitar el </w:t>
      </w:r>
      <w:proofErr w:type="spellStart"/>
      <w:r w:rsidRPr="00EF1A9C">
        <w:t>login</w:t>
      </w:r>
      <w:proofErr w:type="spellEnd"/>
      <w:r w:rsidRPr="00EF1A9C">
        <w:t xml:space="preserve"> de </w:t>
      </w:r>
      <w:proofErr w:type="spellStart"/>
      <w:r w:rsidRPr="00EF1A9C">
        <w:t>root</w:t>
      </w:r>
      <w:proofErr w:type="spellEnd"/>
      <w:r w:rsidRPr="00EF1A9C">
        <w:t xml:space="preserve"> vía SSH.</w:t>
      </w:r>
    </w:p>
    <w:p w14:paraId="280099A3" w14:textId="77777777" w:rsidR="00EF1A9C" w:rsidRPr="00EF1A9C" w:rsidRDefault="00EF1A9C" w:rsidP="00EF1A9C">
      <w:pPr>
        <w:numPr>
          <w:ilvl w:val="1"/>
          <w:numId w:val="2"/>
        </w:numPr>
      </w:pPr>
      <w:r w:rsidRPr="00EF1A9C">
        <w:t>Cambiar el puerto por defecto (22) por uno no estándar para evitar ataques automáticos de fuerza bruta.</w:t>
      </w:r>
    </w:p>
    <w:p w14:paraId="3A12C859" w14:textId="77777777" w:rsidR="00EF1A9C" w:rsidRPr="00EF1A9C" w:rsidRDefault="00EF1A9C" w:rsidP="00EF1A9C">
      <w:pPr>
        <w:numPr>
          <w:ilvl w:val="1"/>
          <w:numId w:val="2"/>
        </w:numPr>
      </w:pPr>
      <w:r w:rsidRPr="00EF1A9C">
        <w:t xml:space="preserve">Implementar autenticación por </w:t>
      </w:r>
      <w:r w:rsidRPr="00EF1A9C">
        <w:rPr>
          <w:b/>
          <w:bCs/>
        </w:rPr>
        <w:t>Clave Pública/Privada (SSH Keys)</w:t>
      </w:r>
      <w:r w:rsidRPr="00EF1A9C">
        <w:t xml:space="preserve"> en lugar de contraseñas.</w:t>
      </w:r>
    </w:p>
    <w:p w14:paraId="7D9CD8C4" w14:textId="77777777" w:rsidR="00EF1A9C" w:rsidRPr="00EF1A9C" w:rsidRDefault="00EF1A9C" w:rsidP="00EF1A9C">
      <w:pPr>
        <w:rPr>
          <w:b/>
          <w:bCs/>
        </w:rPr>
      </w:pPr>
      <w:r w:rsidRPr="00EF1A9C">
        <w:rPr>
          <w:b/>
          <w:bCs/>
        </w:rPr>
        <w:t>3. Implementación de un Cortafuegos Aplicativo (UFW)</w:t>
      </w:r>
    </w:p>
    <w:p w14:paraId="0534E0A0" w14:textId="77777777" w:rsidR="00EF1A9C" w:rsidRPr="00EF1A9C" w:rsidRDefault="00EF1A9C" w:rsidP="00EF1A9C">
      <w:r w:rsidRPr="00EF1A9C">
        <w:t>Restringir el tráfico entrante al servidor FOG estrictamente a los puertos documentados en la fase de auditoría.</w:t>
      </w:r>
    </w:p>
    <w:p w14:paraId="589A12B2" w14:textId="77777777" w:rsidR="00EF1A9C" w:rsidRPr="00EF1A9C" w:rsidRDefault="00EF1A9C" w:rsidP="00EF1A9C">
      <w:pPr>
        <w:numPr>
          <w:ilvl w:val="0"/>
          <w:numId w:val="3"/>
        </w:numPr>
      </w:pPr>
      <w:r w:rsidRPr="00EF1A9C">
        <w:rPr>
          <w:b/>
          <w:bCs/>
        </w:rPr>
        <w:t>Acción:</w:t>
      </w:r>
      <w:r w:rsidRPr="00EF1A9C">
        <w:t xml:space="preserve"> Cerrar cualquier puerto que no sea vital para el despliegue (ej. el puerto de MySQL 3306 debe estar cerrado para el exterior, permitiendo solo conexiones locales de Apache).</w:t>
      </w:r>
    </w:p>
    <w:p w14:paraId="29CC15D3" w14:textId="77777777" w:rsidR="00EF1A9C" w:rsidRPr="00EF1A9C" w:rsidRDefault="00EF1A9C" w:rsidP="00EF1A9C">
      <w:pPr>
        <w:rPr>
          <w:b/>
          <w:bCs/>
        </w:rPr>
      </w:pPr>
      <w:r w:rsidRPr="00EF1A9C">
        <w:rPr>
          <w:b/>
          <w:bCs/>
        </w:rPr>
        <w:t>4. Control de Acceso a nivel de Interfaz Web</w:t>
      </w:r>
    </w:p>
    <w:p w14:paraId="156E0D5B" w14:textId="77777777" w:rsidR="00EF1A9C" w:rsidRPr="00EF1A9C" w:rsidRDefault="00EF1A9C" w:rsidP="00EF1A9C">
      <w:r w:rsidRPr="00EF1A9C">
        <w:t>Ya que la interfaz viaja por HTTP, se propone reforzar el acceso:</w:t>
      </w:r>
    </w:p>
    <w:p w14:paraId="3A031D66" w14:textId="77777777" w:rsidR="00EF1A9C" w:rsidRPr="00EF1A9C" w:rsidRDefault="00EF1A9C" w:rsidP="00EF1A9C">
      <w:pPr>
        <w:numPr>
          <w:ilvl w:val="0"/>
          <w:numId w:val="4"/>
        </w:numPr>
      </w:pPr>
      <w:r w:rsidRPr="00EF1A9C">
        <w:rPr>
          <w:b/>
          <w:bCs/>
        </w:rPr>
        <w:lastRenderedPageBreak/>
        <w:t>Acción:</w:t>
      </w:r>
      <w:r w:rsidRPr="00EF1A9C">
        <w:t xml:space="preserve"> Configurar restricciones en Apache (.</w:t>
      </w:r>
      <w:proofErr w:type="spellStart"/>
      <w:r w:rsidRPr="00EF1A9C">
        <w:t>htaccess</w:t>
      </w:r>
      <w:proofErr w:type="spellEnd"/>
      <w:r w:rsidRPr="00EF1A9C">
        <w:t xml:space="preserve"> o directivas de Directorio) para que solo las </w:t>
      </w:r>
      <w:proofErr w:type="spellStart"/>
      <w:r w:rsidRPr="00EF1A9C">
        <w:t>IPs</w:t>
      </w:r>
      <w:proofErr w:type="spellEnd"/>
      <w:r w:rsidRPr="00EF1A9C">
        <w:t xml:space="preserve"> de la subred de administración puedan cargar la URL /</w:t>
      </w:r>
      <w:proofErr w:type="spellStart"/>
      <w:r w:rsidRPr="00EF1A9C">
        <w:t>fog</w:t>
      </w:r>
      <w:proofErr w:type="spellEnd"/>
      <w:r w:rsidRPr="00EF1A9C">
        <w:t>/</w:t>
      </w:r>
      <w:proofErr w:type="spellStart"/>
      <w:r w:rsidRPr="00EF1A9C">
        <w:t>management</w:t>
      </w:r>
      <w:proofErr w:type="spellEnd"/>
      <w:r w:rsidRPr="00EF1A9C">
        <w:t>.</w:t>
      </w:r>
    </w:p>
    <w:p w14:paraId="248B9485" w14:textId="77777777" w:rsidR="00EF1A9C" w:rsidRPr="00EF1A9C" w:rsidRDefault="00EF1A9C" w:rsidP="00EF1A9C">
      <w:pPr>
        <w:numPr>
          <w:ilvl w:val="0"/>
          <w:numId w:val="4"/>
        </w:numPr>
      </w:pPr>
      <w:r w:rsidRPr="00EF1A9C">
        <w:rPr>
          <w:b/>
          <w:bCs/>
        </w:rPr>
        <w:t>Resultado:</w:t>
      </w:r>
      <w:r w:rsidRPr="00EF1A9C">
        <w:t xml:space="preserve"> Aunque un alumno intente entrar en la interfaz web desde un aula, el servidor web rechazará la conexión antes siquiera de pedir usuario y contraseña.</w:t>
      </w:r>
    </w:p>
    <w:p w14:paraId="14CFA99D" w14:textId="77777777" w:rsidR="0027578B" w:rsidRDefault="0027578B"/>
    <w:sectPr w:rsidR="0027578B" w:rsidSect="00D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4CAC"/>
    <w:multiLevelType w:val="multilevel"/>
    <w:tmpl w:val="5518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46C01"/>
    <w:multiLevelType w:val="multilevel"/>
    <w:tmpl w:val="5518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23479"/>
    <w:multiLevelType w:val="multilevel"/>
    <w:tmpl w:val="5518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F0BB1"/>
    <w:multiLevelType w:val="multilevel"/>
    <w:tmpl w:val="5518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503489">
    <w:abstractNumId w:val="0"/>
  </w:num>
  <w:num w:numId="2" w16cid:durableId="931936141">
    <w:abstractNumId w:val="2"/>
  </w:num>
  <w:num w:numId="3" w16cid:durableId="671688263">
    <w:abstractNumId w:val="3"/>
  </w:num>
  <w:num w:numId="4" w16cid:durableId="750856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A9C"/>
    <w:rsid w:val="0027578B"/>
    <w:rsid w:val="007E7D9A"/>
    <w:rsid w:val="00850A2B"/>
    <w:rsid w:val="00C13C6E"/>
    <w:rsid w:val="00CC23CE"/>
    <w:rsid w:val="00DE5E3D"/>
    <w:rsid w:val="00EF1A9C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85AC8"/>
  <w15:chartTrackingRefBased/>
  <w15:docId w15:val="{206CF991-A4D3-4570-B181-373E9E282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1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1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1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1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1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1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1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1A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1A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1A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1A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1A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1A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1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1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1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1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1A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1A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1A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1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1A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1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317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</cp:revision>
  <dcterms:created xsi:type="dcterms:W3CDTF">2026-04-26T08:25:00Z</dcterms:created>
  <dcterms:modified xsi:type="dcterms:W3CDTF">2026-04-26T08:37:00Z</dcterms:modified>
</cp:coreProperties>
</file>