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D4DF" w14:textId="68F73C95" w:rsidR="00801A51" w:rsidRPr="00E034E8" w:rsidRDefault="00107105" w:rsidP="005577F0">
      <w:pPr>
        <w:spacing w:before="240"/>
        <w:jc w:val="center"/>
        <w:rPr>
          <w:rFonts w:ascii="Helvetica Neue" w:hAnsi="Helvetica Neue"/>
          <w:b/>
          <w:bCs/>
        </w:rPr>
      </w:pPr>
      <w:r w:rsidRPr="00E034E8">
        <w:rPr>
          <w:rFonts w:ascii="Helvetica Neue" w:hAnsi="Helvetica Neue"/>
          <w:b/>
          <w:bCs/>
        </w:rPr>
        <w:t>Informe Impuesto a la Renta</w:t>
      </w:r>
      <w:r w:rsidR="00741C5F" w:rsidRPr="00E034E8">
        <w:rPr>
          <w:rFonts w:ascii="Helvetica Neue" w:hAnsi="Helvetica Neue"/>
          <w:b/>
          <w:bCs/>
        </w:rPr>
        <w:t xml:space="preserve"> (Ej</w:t>
      </w:r>
      <w:r w:rsidR="00467127" w:rsidRPr="00E034E8">
        <w:rPr>
          <w:rFonts w:ascii="Helvetica Neue" w:hAnsi="Helvetica Neue"/>
          <w:b/>
          <w:bCs/>
        </w:rPr>
        <w:t>ercicio</w:t>
      </w:r>
      <w:r w:rsidR="00741C5F" w:rsidRPr="00E034E8">
        <w:rPr>
          <w:rFonts w:ascii="Helvetica Neue" w:hAnsi="Helvetica Neue"/>
          <w:b/>
          <w:bCs/>
        </w:rPr>
        <w:t xml:space="preserve"> 13)</w:t>
      </w:r>
    </w:p>
    <w:p w14:paraId="467C3B4D" w14:textId="0AA688BE" w:rsidR="00801A51" w:rsidRPr="00E034E8" w:rsidRDefault="00801A51" w:rsidP="00107105">
      <w:pPr>
        <w:jc w:val="center"/>
        <w:rPr>
          <w:rFonts w:ascii="Helvetica Neue" w:hAnsi="Helvetica Neue"/>
          <w:b/>
          <w:bCs/>
        </w:rPr>
      </w:pPr>
      <w:r w:rsidRPr="00E034E8">
        <w:rPr>
          <w:rFonts w:ascii="Helvetica Neue" w:hAnsi="Helvetica Neue"/>
          <w:b/>
          <w:bCs/>
        </w:rPr>
        <w:t>C</w:t>
      </w:r>
      <w:r w:rsidR="006E362D" w:rsidRPr="00E034E8">
        <w:rPr>
          <w:rFonts w:ascii="Helvetica Neue" w:hAnsi="Helvetica Neue"/>
          <w:b/>
          <w:bCs/>
        </w:rPr>
        <w:t xml:space="preserve">. </w:t>
      </w:r>
      <w:r w:rsidRPr="00E034E8">
        <w:rPr>
          <w:rFonts w:ascii="Helvetica Neue" w:hAnsi="Helvetica Neue"/>
          <w:b/>
          <w:bCs/>
        </w:rPr>
        <w:t>Castrillón, D</w:t>
      </w:r>
      <w:r w:rsidR="006E362D" w:rsidRPr="00E034E8">
        <w:rPr>
          <w:rFonts w:ascii="Helvetica Neue" w:hAnsi="Helvetica Neue"/>
          <w:b/>
          <w:bCs/>
        </w:rPr>
        <w:t xml:space="preserve">. R. </w:t>
      </w:r>
      <w:r w:rsidRPr="00E034E8">
        <w:rPr>
          <w:rFonts w:ascii="Helvetica Neue" w:hAnsi="Helvetica Neue"/>
          <w:b/>
          <w:bCs/>
        </w:rPr>
        <w:t>Ramírez, J</w:t>
      </w:r>
      <w:r w:rsidR="006E362D" w:rsidRPr="00E034E8">
        <w:rPr>
          <w:rFonts w:ascii="Helvetica Neue" w:hAnsi="Helvetica Neue"/>
          <w:b/>
          <w:bCs/>
        </w:rPr>
        <w:t xml:space="preserve">. M. </w:t>
      </w:r>
      <w:r w:rsidRPr="00E034E8">
        <w:rPr>
          <w:rFonts w:ascii="Helvetica Neue" w:hAnsi="Helvetica Neue"/>
          <w:b/>
          <w:bCs/>
        </w:rPr>
        <w:t>Torres</w:t>
      </w:r>
    </w:p>
    <w:p w14:paraId="63C1D0FC" w14:textId="77777777" w:rsidR="00A02E30" w:rsidRPr="00A875D9" w:rsidRDefault="00A02E30" w:rsidP="00107105">
      <w:pPr>
        <w:jc w:val="center"/>
        <w:rPr>
          <w:rFonts w:ascii="Helvetica Neue" w:hAnsi="Helvetica Neue"/>
          <w:b/>
          <w:bCs/>
        </w:rPr>
      </w:pPr>
    </w:p>
    <w:p w14:paraId="087E894F" w14:textId="79664714" w:rsidR="00A02E30" w:rsidRPr="00A875D9" w:rsidRDefault="00A02E30" w:rsidP="00107105">
      <w:pPr>
        <w:jc w:val="center"/>
        <w:rPr>
          <w:rFonts w:ascii="Helvetica Neue" w:hAnsi="Helvetica Neue"/>
          <w:b/>
          <w:bCs/>
        </w:rPr>
        <w:sectPr w:rsidR="00A02E30" w:rsidRPr="00A875D9" w:rsidSect="00A02E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27836A" w14:textId="30E94C28" w:rsidR="00107105" w:rsidRPr="00A875D9" w:rsidRDefault="00107105" w:rsidP="00107105">
      <w:pPr>
        <w:jc w:val="center"/>
        <w:rPr>
          <w:rFonts w:ascii="Helvetica Neue" w:hAnsi="Helvetica Neue"/>
          <w:b/>
          <w:bCs/>
        </w:rPr>
      </w:pPr>
    </w:p>
    <w:p w14:paraId="76EFDEFE" w14:textId="68FE933C" w:rsidR="00CD665C" w:rsidRPr="00A875D9" w:rsidRDefault="005C36BA" w:rsidP="00104F9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Helvetica Neue" w:hAnsi="Helvetica Neue"/>
          <w:b/>
          <w:bCs/>
        </w:rPr>
      </w:pPr>
      <w:r w:rsidRPr="00A875D9">
        <w:rPr>
          <w:rFonts w:ascii="Helvetica Neue" w:hAnsi="Helvetica Neue"/>
          <w:b/>
          <w:bCs/>
        </w:rPr>
        <w:t>Explicación</w:t>
      </w:r>
      <w:r w:rsidR="008F020F" w:rsidRPr="00A875D9">
        <w:rPr>
          <w:rFonts w:ascii="Helvetica Neue" w:hAnsi="Helvetica Neue"/>
          <w:b/>
          <w:bCs/>
        </w:rPr>
        <w:t xml:space="preserve"> del problema</w:t>
      </w:r>
    </w:p>
    <w:p w14:paraId="387BEA74" w14:textId="2027D472" w:rsidR="003B2220" w:rsidRPr="00A875D9" w:rsidRDefault="00D15BB5" w:rsidP="00197E05">
      <w:pPr>
        <w:spacing w:after="240"/>
        <w:ind w:left="360"/>
        <w:jc w:val="both"/>
        <w:rPr>
          <w:rFonts w:ascii="Helvetica Neue" w:hAnsi="Helvetica Neue"/>
          <w:b/>
          <w:bCs/>
        </w:rPr>
      </w:pPr>
      <w:r w:rsidRPr="00A875D9">
        <w:rPr>
          <w:rFonts w:ascii="Helvetica Neue" w:hAnsi="Helvetica Neue"/>
        </w:rPr>
        <w:t xml:space="preserve">El enunciado del problema exige que se realice un </w:t>
      </w:r>
      <w:r w:rsidR="00197E05" w:rsidRPr="00A875D9">
        <w:rPr>
          <w:rFonts w:ascii="Helvetica Neue" w:hAnsi="Helvetica Neue"/>
        </w:rPr>
        <w:t xml:space="preserve">informe </w:t>
      </w:r>
      <w:r w:rsidR="00A71ADE" w:rsidRPr="00A875D9">
        <w:rPr>
          <w:rFonts w:ascii="Helvetica Neue" w:hAnsi="Helvetica Neue"/>
        </w:rPr>
        <w:t xml:space="preserve">para </w:t>
      </w:r>
      <w:r w:rsidR="009F765C" w:rsidRPr="00A875D9">
        <w:rPr>
          <w:rFonts w:ascii="Helvetica Neue" w:hAnsi="Helvetica Neue"/>
        </w:rPr>
        <w:t xml:space="preserve">que </w:t>
      </w:r>
      <w:r w:rsidR="00E51F02" w:rsidRPr="00A875D9">
        <w:rPr>
          <w:rFonts w:ascii="Helvetica Neue" w:hAnsi="Helvetica Neue"/>
        </w:rPr>
        <w:t>Hacienda conozca</w:t>
      </w:r>
      <w:r w:rsidR="00BF1930" w:rsidRPr="00A875D9">
        <w:rPr>
          <w:rFonts w:ascii="Helvetica Neue" w:hAnsi="Helvetica Neue"/>
        </w:rPr>
        <w:t xml:space="preserve"> las </w:t>
      </w:r>
      <w:r w:rsidR="00BE32BD" w:rsidRPr="00A875D9">
        <w:rPr>
          <w:rFonts w:ascii="Helvetica Neue" w:hAnsi="Helvetica Neue"/>
        </w:rPr>
        <w:t>diferencias entre</w:t>
      </w:r>
      <w:r w:rsidR="00BF1930" w:rsidRPr="00A875D9">
        <w:rPr>
          <w:rFonts w:ascii="Helvetica Neue" w:hAnsi="Helvetica Neue"/>
        </w:rPr>
        <w:t xml:space="preserve">  el  actual  sistema impositivo y los posibles métodos de determinar la imposición correspondiente a la base de 5 millones por interpolación de segundo y tercer grado en la escala de gravamen</w:t>
      </w:r>
      <w:r w:rsidR="00BE75F5" w:rsidRPr="00A875D9">
        <w:rPr>
          <w:rFonts w:ascii="Helvetica Neue" w:hAnsi="Helvetica Neue"/>
        </w:rPr>
        <w:fldChar w:fldCharType="begin" w:fldLock="1"/>
      </w:r>
      <w:r w:rsidR="00BE75F5" w:rsidRPr="00A875D9">
        <w:rPr>
          <w:rFonts w:ascii="Helvetica Neue" w:hAnsi="Helvetica Neue"/>
        </w:rPr>
        <w:instrText>ADDIN CSL_CITATION {"citationItems":[{"id":"ITEM-1","itemData":{"abstract":"Que el 28 de septiembre de 2005 se publicó en el Diario Oficial de la Federación, la Norma Oficial Mexicana NOM-040-SSA2-2004 “En Materia de Información en Salud”, la cual tiene por objeto establecer los criterios para obtener, integrar, organizar, procesar, analizar y difundir la Información en Salud, en lo referente a población y cobertura, recursos disponibles, servicios otorgados, daños a la salud y evaluación del desempeño del Sistema Nacional de Salud, y es de observancia obligatoria en todo el territorio nacional para los establecimientos, personas físicas y morales del Sistema Nacional de Salud de los sectores público, social y privado, que proporcionen servicios de atención a la salud.","author":[{"dropping-particle":"","family":"Eddy Herrera","given":"","non-dropping-particle":"","parse-names":false,"suffix":""}],"id":"ITEM-1","issued":{"date-parts":[["2005"]]},"page":"1-29","title":"Resumen Interpolación","type":"article-journal"},"uris":["http://www.mendeley.com/documents/?uuid=c8f4a46b-d16f-43fd-b4ca-48d4ce28c175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E75F5" w:rsidRPr="00A875D9">
        <w:rPr>
          <w:rFonts w:ascii="Helvetica Neue" w:hAnsi="Helvetica Neue"/>
        </w:rPr>
        <w:fldChar w:fldCharType="separate"/>
      </w:r>
      <w:r w:rsidR="00BE75F5" w:rsidRPr="00A875D9">
        <w:rPr>
          <w:rFonts w:ascii="Helvetica Neue" w:hAnsi="Helvetica Neue"/>
          <w:noProof/>
        </w:rPr>
        <w:t>[1]</w:t>
      </w:r>
      <w:r w:rsidR="00BE75F5" w:rsidRPr="00A875D9">
        <w:rPr>
          <w:rFonts w:ascii="Helvetica Neue" w:hAnsi="Helvetica Neue"/>
        </w:rPr>
        <w:fldChar w:fldCharType="end"/>
      </w:r>
      <w:r w:rsidR="00BF1930" w:rsidRPr="00A875D9">
        <w:rPr>
          <w:rFonts w:ascii="Helvetica Neue" w:hAnsi="Helvetica Neue"/>
        </w:rPr>
        <w:t>.</w:t>
      </w:r>
      <w:r w:rsidRPr="00A875D9">
        <w:rPr>
          <w:rFonts w:ascii="Helvetica Neue" w:hAnsi="Helvetica Neue"/>
        </w:rPr>
        <w:t xml:space="preserve"> </w:t>
      </w:r>
    </w:p>
    <w:p w14:paraId="714E87EA" w14:textId="77777777" w:rsidR="00A71ADE" w:rsidRPr="00A875D9" w:rsidRDefault="0078645B" w:rsidP="00A71ADE">
      <w:pPr>
        <w:pStyle w:val="Prrafodelista"/>
        <w:numPr>
          <w:ilvl w:val="0"/>
          <w:numId w:val="3"/>
        </w:numPr>
        <w:spacing w:after="240"/>
        <w:jc w:val="both"/>
        <w:rPr>
          <w:rFonts w:ascii="Helvetica Neue" w:hAnsi="Helvetica Neue"/>
          <w:b/>
          <w:bCs/>
        </w:rPr>
      </w:pPr>
      <w:r w:rsidRPr="00A875D9">
        <w:rPr>
          <w:rFonts w:ascii="Helvetica Neue" w:hAnsi="Helvetica Neue"/>
          <w:b/>
          <w:bCs/>
        </w:rPr>
        <w:t>Solución</w:t>
      </w:r>
      <w:bookmarkStart w:id="0" w:name="_Hlk70263278"/>
      <w:r w:rsidR="00A71ADE" w:rsidRPr="00A875D9">
        <w:rPr>
          <w:rFonts w:ascii="Helvetica Neue" w:hAnsi="Helvetica Neue"/>
          <w:b/>
          <w:bCs/>
        </w:rPr>
        <w:t xml:space="preserve"> </w:t>
      </w:r>
    </w:p>
    <w:p w14:paraId="675AF173" w14:textId="355E65BC" w:rsidR="0068242D" w:rsidRPr="00A875D9" w:rsidRDefault="00A71ADE" w:rsidP="00E034E8">
      <w:pPr>
        <w:spacing w:after="240"/>
        <w:ind w:left="360"/>
        <w:jc w:val="both"/>
        <w:rPr>
          <w:rFonts w:ascii="Helvetica Neue" w:hAnsi="Helvetica Neue"/>
        </w:rPr>
      </w:pPr>
      <w:r w:rsidRPr="00A875D9">
        <w:rPr>
          <w:rFonts w:ascii="Helvetica Neue" w:hAnsi="Helvetica Neue"/>
        </w:rPr>
        <w:t>Dado que, según la legislación vigente, la escala de gravamen del Impuesto a la Renta se determina</w:t>
      </w:r>
      <w:r w:rsidR="00E51F02" w:rsidRPr="00A875D9">
        <w:rPr>
          <w:rFonts w:ascii="Helvetica Neue" w:hAnsi="Helvetica Neue"/>
        </w:rPr>
        <w:t xml:space="preserve"> </w:t>
      </w:r>
      <w:r w:rsidRPr="00A875D9">
        <w:rPr>
          <w:rFonts w:ascii="Helvetica Neue" w:hAnsi="Helvetica Neue"/>
        </w:rPr>
        <w:t xml:space="preserve">mediante una fórmula correspondiente a una interpolación lineal, y de acuerdo con el fallo </w:t>
      </w:r>
      <w:bookmarkEnd w:id="0"/>
      <w:r w:rsidRPr="00A875D9">
        <w:rPr>
          <w:rFonts w:ascii="Helvetica Neue" w:hAnsi="Helvetica Neue"/>
        </w:rPr>
        <w:t xml:space="preserve">proferido por el Tribunal Competente, se propone hacer respectivo cálculo mediante una interpolación por </w:t>
      </w:r>
      <w:r w:rsidRPr="00A875D9">
        <w:rPr>
          <w:rFonts w:ascii="Helvetica Neue" w:hAnsi="Helvetica Neue"/>
          <w:i/>
          <w:iCs/>
        </w:rPr>
        <w:t xml:space="preserve">splines </w:t>
      </w:r>
      <w:r w:rsidRPr="00A875D9">
        <w:rPr>
          <w:rFonts w:ascii="Helvetica Neue" w:hAnsi="Helvetica Neue"/>
        </w:rPr>
        <w:t>cuadráticos y/o cúbicos de los pares (base imponible, cuota íntegra) cuota íntegra en función de la base imponible</w:t>
      </w:r>
      <w:r w:rsidR="00BE32BD" w:rsidRPr="00A875D9">
        <w:rPr>
          <w:rFonts w:ascii="Helvetica Neue" w:hAnsi="Helvetica Neue"/>
        </w:rPr>
        <w:t xml:space="preserve"> </w:t>
      </w:r>
      <w:r w:rsidRPr="00A875D9">
        <w:rPr>
          <w:rFonts w:ascii="Helvetica Neue" w:hAnsi="Helvetica Neue"/>
        </w:rPr>
        <w:t>tal que se represente de manera precisa sin sobretasas</w:t>
      </w:r>
      <w:r w:rsidR="00BE32BD" w:rsidRPr="00A875D9">
        <w:rPr>
          <w:rFonts w:ascii="Helvetica Neue" w:hAnsi="Helvetica Neue"/>
        </w:rPr>
        <w:t xml:space="preserve"> </w:t>
      </w:r>
      <w:r w:rsidRPr="00A875D9">
        <w:rPr>
          <w:rFonts w:ascii="Helvetica Neue" w:hAnsi="Helvetica Neue"/>
        </w:rPr>
        <w:t>la cuota correspondiente. Hecho tal ajuste al cálculo de la cuota, se evidencia en las siguientes figuras el ahorro correspondiente a la diferencia entre el modelo antiguo y el modelo propuesto, para una base imponible de $5,000,000.</w:t>
      </w:r>
    </w:p>
    <w:tbl>
      <w:tblPr>
        <w:tblStyle w:val="Tablaconcuadrcula"/>
        <w:tblW w:w="5036" w:type="dxa"/>
        <w:tblInd w:w="360" w:type="dxa"/>
        <w:tblLook w:val="04A0" w:firstRow="1" w:lastRow="0" w:firstColumn="1" w:lastColumn="0" w:noHBand="0" w:noVBand="1"/>
      </w:tblPr>
      <w:tblGrid>
        <w:gridCol w:w="1164"/>
        <w:gridCol w:w="1164"/>
        <w:gridCol w:w="1350"/>
        <w:gridCol w:w="1358"/>
      </w:tblGrid>
      <w:tr w:rsidR="00A71ADE" w:rsidRPr="00A875D9" w14:paraId="6B49AE1B" w14:textId="77777777" w:rsidTr="00A71ADE">
        <w:tc>
          <w:tcPr>
            <w:tcW w:w="1164" w:type="dxa"/>
            <w:shd w:val="clear" w:color="auto" w:fill="2F5496" w:themeFill="accent1" w:themeFillShade="BF"/>
          </w:tcPr>
          <w:p w14:paraId="549C392C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color w:val="FFFFFF" w:themeColor="background1"/>
                <w:sz w:val="18"/>
                <w:szCs w:val="18"/>
              </w:rPr>
            </w:pP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Base Imponible</w:t>
            </w:r>
          </w:p>
        </w:tc>
        <w:tc>
          <w:tcPr>
            <w:tcW w:w="1164" w:type="dxa"/>
            <w:shd w:val="clear" w:color="auto" w:fill="2F5496" w:themeFill="accent1" w:themeFillShade="BF"/>
          </w:tcPr>
          <w:p w14:paraId="084A4194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color w:val="FFFFFF" w:themeColor="background1"/>
                <w:sz w:val="18"/>
                <w:szCs w:val="18"/>
              </w:rPr>
            </w:pP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Cuota (Modelo Antiguo)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23C27028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Cuota (Modelo Propuesto Sp.</w:t>
            </w: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  <w:vertAlign w:val="superscript"/>
              </w:rPr>
              <w:t>2</w:t>
            </w: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358" w:type="dxa"/>
            <w:shd w:val="clear" w:color="auto" w:fill="2F5496" w:themeFill="accent1" w:themeFillShade="BF"/>
          </w:tcPr>
          <w:p w14:paraId="75557A81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color w:val="FFFFFF" w:themeColor="background1"/>
                <w:sz w:val="18"/>
                <w:szCs w:val="18"/>
              </w:rPr>
            </w:pP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Cuota (Modelo Propuesto Sp.</w:t>
            </w: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  <w:vertAlign w:val="superscript"/>
              </w:rPr>
              <w:t>3</w:t>
            </w:r>
            <w:r w:rsidRPr="00A875D9">
              <w:rPr>
                <w:rFonts w:ascii="Helvetica Neue" w:hAnsi="Helvetica Neue"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71ADE" w:rsidRPr="00A875D9" w14:paraId="4543D485" w14:textId="77777777" w:rsidTr="00A71ADE">
        <w:tc>
          <w:tcPr>
            <w:tcW w:w="1164" w:type="dxa"/>
            <w:shd w:val="clear" w:color="auto" w:fill="B4C6E7" w:themeFill="accent1" w:themeFillTint="66"/>
          </w:tcPr>
          <w:p w14:paraId="04A93CC5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A875D9">
              <w:rPr>
                <w:rFonts w:ascii="Helvetica Neue" w:hAnsi="Helvetica Neue"/>
                <w:sz w:val="18"/>
                <w:szCs w:val="18"/>
              </w:rPr>
              <w:t>5,000,000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14:paraId="6B8D07E3" w14:textId="77777777" w:rsidR="00A71ADE" w:rsidRPr="00A875D9" w:rsidRDefault="00A71ADE" w:rsidP="00E92678">
            <w:pPr>
              <w:pStyle w:val="NormalWeb"/>
              <w:rPr>
                <w:rFonts w:ascii="Helvetica Neue" w:hAnsi="Helvetica Neue"/>
                <w:sz w:val="18"/>
                <w:szCs w:val="18"/>
              </w:rPr>
            </w:pPr>
            <w:r w:rsidRPr="00A875D9">
              <w:rPr>
                <w:rFonts w:ascii="Helvetica Neue" w:hAnsi="Helvetica Neue"/>
                <w:sz w:val="18"/>
                <w:szCs w:val="18"/>
              </w:rPr>
              <w:t>1,398,924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1C7483C2" w14:textId="77777777" w:rsidR="00A71ADE" w:rsidRPr="00A875D9" w:rsidRDefault="00A71ADE" w:rsidP="00E9267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A875D9">
              <w:rPr>
                <w:rFonts w:ascii="Helvetica Neue" w:hAnsi="Helvetica Neue"/>
                <w:sz w:val="18"/>
                <w:szCs w:val="18"/>
              </w:rPr>
              <w:t>1,396,622.03</w:t>
            </w:r>
          </w:p>
        </w:tc>
        <w:tc>
          <w:tcPr>
            <w:tcW w:w="1358" w:type="dxa"/>
            <w:shd w:val="clear" w:color="auto" w:fill="B4C6E7" w:themeFill="accent1" w:themeFillTint="66"/>
          </w:tcPr>
          <w:p w14:paraId="3CEF595B" w14:textId="77777777" w:rsidR="00A71ADE" w:rsidRPr="00A875D9" w:rsidRDefault="00A71ADE" w:rsidP="00E92678">
            <w:pPr>
              <w:keepNext/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A875D9">
              <w:rPr>
                <w:rFonts w:ascii="Helvetica Neue" w:hAnsi="Helvetica Neue"/>
                <w:sz w:val="18"/>
                <w:szCs w:val="18"/>
              </w:rPr>
              <w:t>1,396,503.07</w:t>
            </w:r>
          </w:p>
        </w:tc>
      </w:tr>
    </w:tbl>
    <w:p w14:paraId="563CD1B3" w14:textId="4E034DD1" w:rsidR="00A71ADE" w:rsidRPr="00A875D9" w:rsidRDefault="00A71ADE" w:rsidP="00A71ADE">
      <w:pPr>
        <w:pStyle w:val="Descripcin"/>
        <w:ind w:left="360"/>
        <w:jc w:val="center"/>
        <w:rPr>
          <w:rFonts w:ascii="Helvetica Neue" w:hAnsi="Helvetica Neue"/>
        </w:rPr>
      </w:pPr>
      <w:r w:rsidRPr="00A875D9">
        <w:t xml:space="preserve">Tabla </w:t>
      </w:r>
      <w:fldSimple w:instr=" SEQ Tabla \* ARABIC ">
        <w:r w:rsidR="00852DF5">
          <w:rPr>
            <w:noProof/>
          </w:rPr>
          <w:t>1</w:t>
        </w:r>
      </w:fldSimple>
      <w:r w:rsidRPr="00A875D9">
        <w:t>: Tabla impuesto a la renta</w:t>
      </w:r>
    </w:p>
    <w:p w14:paraId="38CF5B62" w14:textId="2F95B0F7" w:rsidR="001D4A73" w:rsidRPr="00A875D9" w:rsidRDefault="00A71ADE" w:rsidP="001D4A73">
      <w:pPr>
        <w:spacing w:after="240"/>
        <w:ind w:left="360"/>
        <w:jc w:val="both"/>
        <w:rPr>
          <w:rFonts w:ascii="Helvetica Neue" w:hAnsi="Helvetica Neue"/>
        </w:rPr>
      </w:pPr>
      <w:r w:rsidRPr="00A875D9">
        <w:rPr>
          <w:rFonts w:ascii="Helvetica Neue" w:hAnsi="Helvetica Neue"/>
        </w:rPr>
        <w:t xml:space="preserve">En el programa se hizo uso de la función scipy.interpolate.UnivariateSpline() de la </w:t>
      </w:r>
      <w:r w:rsidRPr="00A875D9">
        <w:rPr>
          <w:rFonts w:ascii="Helvetica Neue" w:hAnsi="Helvetica Neue"/>
        </w:rPr>
        <w:t>librería SciPy.</w:t>
      </w:r>
      <w:r w:rsidR="00B57B0D" w:rsidRPr="00A875D9">
        <w:rPr>
          <w:rFonts w:ascii="Helvetica Neue" w:hAnsi="Helvetica Neue"/>
        </w:rPr>
        <w:t xml:space="preserve"> </w:t>
      </w:r>
      <w:r w:rsidR="00467127" w:rsidRPr="00A875D9">
        <w:rPr>
          <w:rFonts w:ascii="Helvetica Neue" w:hAnsi="Helvetica Neue"/>
        </w:rPr>
        <w:t>Esta función realiza un a</w:t>
      </w:r>
      <w:r w:rsidR="00840D57" w:rsidRPr="00A875D9">
        <w:rPr>
          <w:rFonts w:ascii="Helvetica Neue" w:hAnsi="Helvetica Neue"/>
        </w:rPr>
        <w:t>juste de spline de suavizado</w:t>
      </w:r>
      <w:r w:rsidR="00467127" w:rsidRPr="00A875D9">
        <w:rPr>
          <w:rFonts w:ascii="Helvetica Neue" w:hAnsi="Helvetica Neue"/>
        </w:rPr>
        <w:t xml:space="preserve"> en una dimensión </w:t>
      </w:r>
      <w:r w:rsidR="00840D57" w:rsidRPr="00A875D9">
        <w:rPr>
          <w:rFonts w:ascii="Helvetica Neue" w:hAnsi="Helvetica Neue"/>
        </w:rPr>
        <w:t>a un conjunto determinado de puntos de datos</w:t>
      </w:r>
      <w:r w:rsidR="004A78C1" w:rsidRPr="00A875D9">
        <w:rPr>
          <w:rFonts w:ascii="Helvetica Neue" w:hAnsi="Helvetica Neue"/>
        </w:rPr>
        <w:fldChar w:fldCharType="begin" w:fldLock="1"/>
      </w:r>
      <w:r w:rsidR="004A78C1" w:rsidRPr="00A875D9">
        <w:rPr>
          <w:rFonts w:ascii="Helvetica Neue" w:hAnsi="Helvetica Neue"/>
        </w:rPr>
        <w:instrText>ADDIN CSL_CITATION {"citationItems":[{"id":"ITEM-1","itemData":{"URL":"https://docs.scipy.org/doc/scipy/reference/generated/scipy.interpolate.UnivariateSpline.html","id":"ITEM-1","issued":{"date-parts":[["0"]]},"title":"UnivariateSpline Function","type":"webpage"},"uris":["http://www.mendeley.com/documents/?uuid=250d62cf-e6cd-4573-acd0-98815383c9c8"]}],"mendeley":{"formattedCitation":"[2]","plainTextFormattedCitation":"[2]"},"properties":{"noteIndex":0},"schema":"https://github.com/citation-style-language/schema/raw/master/csl-citation.json"}</w:instrText>
      </w:r>
      <w:r w:rsidR="004A78C1" w:rsidRPr="00A875D9">
        <w:rPr>
          <w:rFonts w:ascii="Helvetica Neue" w:hAnsi="Helvetica Neue"/>
        </w:rPr>
        <w:fldChar w:fldCharType="separate"/>
      </w:r>
      <w:r w:rsidR="004A78C1" w:rsidRPr="00A875D9">
        <w:rPr>
          <w:rFonts w:ascii="Helvetica Neue" w:hAnsi="Helvetica Neue"/>
          <w:noProof/>
        </w:rPr>
        <w:t>[2]</w:t>
      </w:r>
      <w:r w:rsidR="004A78C1" w:rsidRPr="00A875D9">
        <w:rPr>
          <w:rFonts w:ascii="Helvetica Neue" w:hAnsi="Helvetica Neue"/>
        </w:rPr>
        <w:fldChar w:fldCharType="end"/>
      </w:r>
      <w:r w:rsidR="00840D57" w:rsidRPr="00A875D9">
        <w:rPr>
          <w:rFonts w:ascii="Helvetica Neue" w:hAnsi="Helvetica Neue"/>
        </w:rPr>
        <w:t xml:space="preserve">. </w:t>
      </w:r>
    </w:p>
    <w:p w14:paraId="6E9707AD" w14:textId="0534092E" w:rsidR="0078645B" w:rsidRPr="00A875D9" w:rsidRDefault="0078645B" w:rsidP="00104F9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Helvetica Neue" w:hAnsi="Helvetica Neue"/>
          <w:b/>
          <w:bCs/>
        </w:rPr>
      </w:pPr>
      <w:r w:rsidRPr="00A875D9">
        <w:rPr>
          <w:rFonts w:ascii="Helvetica Neue" w:hAnsi="Helvetica Neue"/>
          <w:b/>
          <w:bCs/>
        </w:rPr>
        <w:t>Graficas</w:t>
      </w:r>
    </w:p>
    <w:p w14:paraId="24EE529A" w14:textId="77777777" w:rsidR="00A875D9" w:rsidRDefault="002213A2" w:rsidP="00A875D9">
      <w:pPr>
        <w:keepNext/>
        <w:spacing w:line="360" w:lineRule="auto"/>
        <w:ind w:left="360"/>
        <w:jc w:val="both"/>
      </w:pPr>
      <w:r w:rsidRPr="00A875D9">
        <w:rPr>
          <w:noProof/>
        </w:rPr>
        <w:drawing>
          <wp:inline distT="0" distB="0" distL="0" distR="0" wp14:anchorId="1A4E6B2B" wp14:editId="2803B719">
            <wp:extent cx="3204210" cy="19023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9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863" w14:textId="1A8DE026" w:rsidR="002213A2" w:rsidRPr="00A875D9" w:rsidRDefault="00A875D9" w:rsidP="00A875D9">
      <w:pPr>
        <w:pStyle w:val="Descripcin"/>
        <w:jc w:val="center"/>
        <w:rPr>
          <w:rFonts w:ascii="Helvetica Neue" w:hAnsi="Helvetica Neue"/>
          <w:b/>
          <w:bCs/>
        </w:rPr>
      </w:pPr>
      <w:r>
        <w:t xml:space="preserve">Fig.  </w:t>
      </w:r>
      <w:r w:rsidR="00852DF5">
        <w:fldChar w:fldCharType="begin"/>
      </w:r>
      <w:r w:rsidR="00852DF5">
        <w:instrText xml:space="preserve"> SEQ Fig._ \* ARABIC </w:instrText>
      </w:r>
      <w:r w:rsidR="00852DF5">
        <w:fldChar w:fldCharType="separate"/>
      </w:r>
      <w:r w:rsidR="00852DF5">
        <w:rPr>
          <w:noProof/>
        </w:rPr>
        <w:t>1</w:t>
      </w:r>
      <w:r w:rsidR="00852DF5">
        <w:rPr>
          <w:noProof/>
        </w:rPr>
        <w:fldChar w:fldCharType="end"/>
      </w:r>
      <w:r>
        <w:t>: Interpolación cuadrática</w:t>
      </w:r>
    </w:p>
    <w:p w14:paraId="0F72F7C4" w14:textId="77777777" w:rsidR="00A875D9" w:rsidRDefault="002213A2" w:rsidP="00A875D9">
      <w:pPr>
        <w:keepNext/>
        <w:spacing w:line="360" w:lineRule="auto"/>
        <w:ind w:left="360"/>
        <w:jc w:val="both"/>
      </w:pPr>
      <w:r w:rsidRPr="00A875D9">
        <w:rPr>
          <w:noProof/>
        </w:rPr>
        <w:drawing>
          <wp:inline distT="0" distB="0" distL="0" distR="0" wp14:anchorId="604D47A8" wp14:editId="0FC2DA31">
            <wp:extent cx="3143250" cy="1885950"/>
            <wp:effectExtent l="0" t="0" r="0" b="0"/>
            <wp:docPr id="1983194476" name="Picture 198319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330" cy="18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1EA" w14:textId="6ED46E5F" w:rsidR="002213A2" w:rsidRPr="00A875D9" w:rsidRDefault="00A875D9" w:rsidP="00A875D9">
      <w:pPr>
        <w:pStyle w:val="Descripcin"/>
        <w:jc w:val="center"/>
        <w:rPr>
          <w:rFonts w:ascii="Helvetica Neue" w:hAnsi="Helvetica Neue"/>
          <w:b/>
          <w:bCs/>
        </w:rPr>
      </w:pPr>
      <w:r>
        <w:t xml:space="preserve">Fig.  </w:t>
      </w:r>
      <w:r w:rsidR="00852DF5">
        <w:fldChar w:fldCharType="begin"/>
      </w:r>
      <w:r w:rsidR="00852DF5">
        <w:instrText xml:space="preserve"> SEQ Fig._ \* ARABIC </w:instrText>
      </w:r>
      <w:r w:rsidR="00852DF5">
        <w:fldChar w:fldCharType="separate"/>
      </w:r>
      <w:r w:rsidR="00852DF5">
        <w:rPr>
          <w:noProof/>
        </w:rPr>
        <w:t>2</w:t>
      </w:r>
      <w:r w:rsidR="00852DF5">
        <w:rPr>
          <w:noProof/>
        </w:rPr>
        <w:fldChar w:fldCharType="end"/>
      </w:r>
      <w:r>
        <w:t>: Interpolación cúbica</w:t>
      </w:r>
    </w:p>
    <w:p w14:paraId="227F1EA1" w14:textId="1D2AA4F3" w:rsidR="004E0B1C" w:rsidRPr="00A875D9" w:rsidRDefault="0078645B" w:rsidP="004E0B1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Helvetica Neue" w:hAnsi="Helvetica Neue"/>
          <w:b/>
          <w:bCs/>
        </w:rPr>
      </w:pPr>
      <w:r w:rsidRPr="00A875D9">
        <w:rPr>
          <w:rFonts w:ascii="Helvetica Neue" w:hAnsi="Helvetica Neue"/>
          <w:b/>
          <w:bCs/>
        </w:rPr>
        <w:t>Referenc</w:t>
      </w:r>
      <w:r w:rsidR="00223A99" w:rsidRPr="00A875D9">
        <w:rPr>
          <w:rFonts w:ascii="Helvetica Neue" w:hAnsi="Helvetica Neue"/>
          <w:b/>
          <w:bCs/>
        </w:rPr>
        <w:t>ias</w:t>
      </w:r>
    </w:p>
    <w:p w14:paraId="7DEE014C" w14:textId="2C225F48" w:rsidR="004A78C1" w:rsidRPr="00A875D9" w:rsidRDefault="00BE75F5" w:rsidP="004A78C1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 w:rsidRPr="00A875D9">
        <w:fldChar w:fldCharType="begin" w:fldLock="1"/>
      </w:r>
      <w:r w:rsidRPr="00A875D9">
        <w:instrText xml:space="preserve">ADDIN Mendeley Bibliography CSL_BIBLIOGRAPHY </w:instrText>
      </w:r>
      <w:r w:rsidRPr="00A875D9">
        <w:fldChar w:fldCharType="separate"/>
      </w:r>
      <w:r w:rsidR="004A78C1" w:rsidRPr="00A875D9">
        <w:rPr>
          <w:rFonts w:ascii="Calibri" w:hAnsi="Calibri" w:cs="Calibri"/>
          <w:noProof/>
        </w:rPr>
        <w:t>[1]</w:t>
      </w:r>
      <w:r w:rsidR="004A78C1" w:rsidRPr="00A875D9">
        <w:rPr>
          <w:rFonts w:ascii="Calibri" w:hAnsi="Calibri" w:cs="Calibri"/>
          <w:noProof/>
        </w:rPr>
        <w:tab/>
        <w:t>Eddy Herrera, “Resumen Interpolación,” pp. 1–29, 2005.</w:t>
      </w:r>
    </w:p>
    <w:p w14:paraId="2EB4B19A" w14:textId="77777777" w:rsidR="004A78C1" w:rsidRPr="00A875D9" w:rsidRDefault="004A78C1" w:rsidP="004A78C1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</w:rPr>
      </w:pPr>
      <w:r w:rsidRPr="00A875D9">
        <w:rPr>
          <w:rFonts w:ascii="Calibri" w:hAnsi="Calibri" w:cs="Calibri"/>
          <w:noProof/>
        </w:rPr>
        <w:t>[2]</w:t>
      </w:r>
      <w:r w:rsidRPr="00A875D9">
        <w:rPr>
          <w:rFonts w:ascii="Calibri" w:hAnsi="Calibri" w:cs="Calibri"/>
          <w:noProof/>
        </w:rPr>
        <w:tab/>
        <w:t>“UnivariateSpline Function.” https://docs.scipy.org/doc/scipy/reference/generated/scipy.interpolate.UnivariateSpline.html.</w:t>
      </w:r>
    </w:p>
    <w:p w14:paraId="5D496BE4" w14:textId="590C03AE" w:rsidR="00BE75F5" w:rsidRDefault="00BE75F5" w:rsidP="004E0B1C">
      <w:pPr>
        <w:sectPr w:rsidR="00BE75F5" w:rsidSect="008B6BB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A875D9">
        <w:fldChar w:fldCharType="end"/>
      </w:r>
    </w:p>
    <w:p w14:paraId="44B65D7C" w14:textId="35C64EB7" w:rsidR="6737637A" w:rsidRDefault="6737637A" w:rsidP="6737637A">
      <w:pPr>
        <w:jc w:val="center"/>
      </w:pPr>
    </w:p>
    <w:sectPr w:rsidR="6737637A" w:rsidSect="00A02E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5C53"/>
    <w:multiLevelType w:val="hybridMultilevel"/>
    <w:tmpl w:val="DC4AA7C0"/>
    <w:lvl w:ilvl="0" w:tplc="63F04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072"/>
    <w:multiLevelType w:val="hybridMultilevel"/>
    <w:tmpl w:val="470AC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506B"/>
    <w:multiLevelType w:val="hybridMultilevel"/>
    <w:tmpl w:val="A7249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F688B"/>
    <w:multiLevelType w:val="hybridMultilevel"/>
    <w:tmpl w:val="F0BAC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05"/>
    <w:rsid w:val="0003407C"/>
    <w:rsid w:val="00094B73"/>
    <w:rsid w:val="0010317A"/>
    <w:rsid w:val="00104F96"/>
    <w:rsid w:val="00107105"/>
    <w:rsid w:val="00191DF6"/>
    <w:rsid w:val="00197E05"/>
    <w:rsid w:val="001D4A73"/>
    <w:rsid w:val="001F53E5"/>
    <w:rsid w:val="002213A2"/>
    <w:rsid w:val="00223A99"/>
    <w:rsid w:val="00293E2E"/>
    <w:rsid w:val="002E62C2"/>
    <w:rsid w:val="003B202A"/>
    <w:rsid w:val="003B2220"/>
    <w:rsid w:val="003C4EF4"/>
    <w:rsid w:val="003E4E7F"/>
    <w:rsid w:val="003F71AE"/>
    <w:rsid w:val="00467127"/>
    <w:rsid w:val="00487718"/>
    <w:rsid w:val="004A78C1"/>
    <w:rsid w:val="004B4DA5"/>
    <w:rsid w:val="004C089D"/>
    <w:rsid w:val="004D4FFE"/>
    <w:rsid w:val="004E0B1C"/>
    <w:rsid w:val="005577F0"/>
    <w:rsid w:val="005C36BA"/>
    <w:rsid w:val="00635DF0"/>
    <w:rsid w:val="0068242D"/>
    <w:rsid w:val="006E362D"/>
    <w:rsid w:val="00735718"/>
    <w:rsid w:val="00741C5F"/>
    <w:rsid w:val="00770CA8"/>
    <w:rsid w:val="0078645B"/>
    <w:rsid w:val="00792C3D"/>
    <w:rsid w:val="007E33D6"/>
    <w:rsid w:val="00801A51"/>
    <w:rsid w:val="00840D57"/>
    <w:rsid w:val="00852DF5"/>
    <w:rsid w:val="008B4A42"/>
    <w:rsid w:val="008B6BB7"/>
    <w:rsid w:val="008D3179"/>
    <w:rsid w:val="008E2CC2"/>
    <w:rsid w:val="008E3206"/>
    <w:rsid w:val="008E70FA"/>
    <w:rsid w:val="008F020F"/>
    <w:rsid w:val="009239D4"/>
    <w:rsid w:val="009455A3"/>
    <w:rsid w:val="009F765C"/>
    <w:rsid w:val="00A02E30"/>
    <w:rsid w:val="00A71ADE"/>
    <w:rsid w:val="00A875D9"/>
    <w:rsid w:val="00B03F05"/>
    <w:rsid w:val="00B57B0D"/>
    <w:rsid w:val="00B63D5D"/>
    <w:rsid w:val="00B711C3"/>
    <w:rsid w:val="00BD1EBB"/>
    <w:rsid w:val="00BE32BD"/>
    <w:rsid w:val="00BE5DEF"/>
    <w:rsid w:val="00BE75F5"/>
    <w:rsid w:val="00BF1930"/>
    <w:rsid w:val="00BF6067"/>
    <w:rsid w:val="00CD47ED"/>
    <w:rsid w:val="00CD665C"/>
    <w:rsid w:val="00CF4F06"/>
    <w:rsid w:val="00D11632"/>
    <w:rsid w:val="00D15BB5"/>
    <w:rsid w:val="00D16246"/>
    <w:rsid w:val="00D4038D"/>
    <w:rsid w:val="00D74294"/>
    <w:rsid w:val="00DD2080"/>
    <w:rsid w:val="00DD29D8"/>
    <w:rsid w:val="00DD590E"/>
    <w:rsid w:val="00DE6707"/>
    <w:rsid w:val="00DF66A9"/>
    <w:rsid w:val="00E034E8"/>
    <w:rsid w:val="00E51F02"/>
    <w:rsid w:val="00E730C0"/>
    <w:rsid w:val="00E74878"/>
    <w:rsid w:val="00E75E38"/>
    <w:rsid w:val="00E80F51"/>
    <w:rsid w:val="00E979DF"/>
    <w:rsid w:val="00EA6689"/>
    <w:rsid w:val="00EB7B02"/>
    <w:rsid w:val="00ED59E1"/>
    <w:rsid w:val="00F21563"/>
    <w:rsid w:val="00F37E1B"/>
    <w:rsid w:val="00FB0FFE"/>
    <w:rsid w:val="00FC2AA8"/>
    <w:rsid w:val="020A7AEE"/>
    <w:rsid w:val="05B7D95F"/>
    <w:rsid w:val="0A14F55B"/>
    <w:rsid w:val="0AC8B98D"/>
    <w:rsid w:val="1345286B"/>
    <w:rsid w:val="16B9D391"/>
    <w:rsid w:val="17708188"/>
    <w:rsid w:val="1C7E398D"/>
    <w:rsid w:val="2B28BD39"/>
    <w:rsid w:val="2C31DE50"/>
    <w:rsid w:val="32430088"/>
    <w:rsid w:val="3584B9DF"/>
    <w:rsid w:val="39B7A578"/>
    <w:rsid w:val="3F13AD50"/>
    <w:rsid w:val="4353D7B1"/>
    <w:rsid w:val="463118C8"/>
    <w:rsid w:val="4B41F8F6"/>
    <w:rsid w:val="4E7AD340"/>
    <w:rsid w:val="56F7421E"/>
    <w:rsid w:val="59E95479"/>
    <w:rsid w:val="6484912A"/>
    <w:rsid w:val="6737637A"/>
    <w:rsid w:val="730307E0"/>
    <w:rsid w:val="7772DC62"/>
    <w:rsid w:val="7AC1037A"/>
    <w:rsid w:val="7C8BD52E"/>
    <w:rsid w:val="7CAFA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3FF"/>
  <w15:chartTrackingRefBased/>
  <w15:docId w15:val="{11D53216-7DC1-44A6-B8EB-2DE5A0D6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1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5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57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7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5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8E2C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C8F32A-8509-4C21-8597-956F4AB4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Castrillón Balcázar</dc:creator>
  <cp:keywords/>
  <dc:description/>
  <cp:lastModifiedBy>Daniel Ramirez</cp:lastModifiedBy>
  <cp:revision>4</cp:revision>
  <cp:lastPrinted>2021-04-25T22:44:00Z</cp:lastPrinted>
  <dcterms:created xsi:type="dcterms:W3CDTF">2021-04-25T22:43:00Z</dcterms:created>
  <dcterms:modified xsi:type="dcterms:W3CDTF">2021-04-25T22:44:00Z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e59a8eb8-e7f5-3f74-a2cf-262e3dd5304d</vt:lpwstr>
  </property>
  <property fmtid="{D5CDD505-2E9C-101B-9397-08002B2CF9AE}" pid="24" name="Mendeley Citation Style_1">
    <vt:lpwstr>http://www.zotero.org/styles/ieee</vt:lpwstr>
  </property>
</Properties>
</file>