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DENOMINACIÓN DE LA ASIGNATURA O UNIDAD DE APRENDIZAJE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sdt>
              <w:sdtPr>
                <w:id w:val="-1282421377"/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Diseño participativo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981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981"/>
        <w:tblGridChange w:id="0">
          <w:tblGrid>
            <w:gridCol w:w="3981"/>
          </w:tblGrid>
        </w:tblGridChange>
      </w:tblGrid>
      <w:tr>
        <w:trPr>
          <w:cantSplit w:val="0"/>
          <w:trHeight w:val="66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Eje de Formación Profesional - Asignaturas Obligatorias</w:t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CICLO</w:t>
            </w:r>
          </w:p>
        </w:tc>
      </w:tr>
      <w:tr>
        <w:trPr>
          <w:cantSplit w:val="0"/>
          <w:trHeight w:val="68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DX</w:t>
            </w:r>
          </w:p>
        </w:tc>
      </w:tr>
      <w:tr>
        <w:trPr>
          <w:cantSplit w:val="0"/>
          <w:trHeight w:val="254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CLAVE DE LA ASIGNATURA</w:t>
            </w:r>
          </w:p>
        </w:tc>
      </w:tr>
    </w:tbl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FINES DE APRENDIZAJE O FORMACIÓN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 finalizar la asignatura, el alumno será capaz de implementar conceptos, procesos y herramientas relacionadas con el diseño comunitario y socialmente comprometido, para la toma de decisiones relacionadas con el desarrollo de proyectos de diseño: bienes, espacios y sistemas socialmente útiles; así como de argumentar decisiones basadas en la investigación de los códigos históricos y culturales de la comunidad para su posterior traducción en propuestas de diseño</w:t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CONTENIDO TEMÁTICO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Fundamentos y ética de la intervención </w:t>
            </w:r>
          </w:p>
          <w:p w:rsidR="00000000" w:rsidDel="00000000" w:rsidP="00000000" w:rsidRDefault="00000000" w:rsidRPr="00000000" w14:paraId="00000015">
            <w:pPr>
              <w:numPr>
                <w:ilvl w:val="1"/>
                <w:numId w:val="1"/>
              </w:numPr>
              <w:spacing w:line="276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diseño socialmente comprometido</w:t>
            </w:r>
          </w:p>
          <w:p w:rsidR="00000000" w:rsidDel="00000000" w:rsidP="00000000" w:rsidRDefault="00000000" w:rsidRPr="00000000" w14:paraId="00000016">
            <w:pPr>
              <w:numPr>
                <w:ilvl w:val="2"/>
                <w:numId w:val="1"/>
              </w:numPr>
              <w:spacing w:line="276" w:lineRule="auto"/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 diseñador como agente de cambio </w:t>
            </w:r>
          </w:p>
          <w:p w:rsidR="00000000" w:rsidDel="00000000" w:rsidP="00000000" w:rsidRDefault="00000000" w:rsidRPr="00000000" w14:paraId="00000017">
            <w:pPr>
              <w:numPr>
                <w:ilvl w:val="2"/>
                <w:numId w:val="1"/>
              </w:numPr>
              <w:spacing w:line="276" w:lineRule="auto"/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Introducción a programas públicos y diseño social</w:t>
            </w:r>
          </w:p>
          <w:p w:rsidR="00000000" w:rsidDel="00000000" w:rsidP="00000000" w:rsidRDefault="00000000" w:rsidRPr="00000000" w14:paraId="00000018">
            <w:pPr>
              <w:numPr>
                <w:ilvl w:val="1"/>
                <w:numId w:val="1"/>
              </w:numPr>
              <w:spacing w:line="276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Justicia social, diversidad, equidad e inclusión (DEI)</w:t>
            </w:r>
          </w:p>
          <w:p w:rsidR="00000000" w:rsidDel="00000000" w:rsidP="00000000" w:rsidRDefault="00000000" w:rsidRPr="00000000" w14:paraId="00000019">
            <w:pPr>
              <w:numPr>
                <w:ilvl w:val="1"/>
                <w:numId w:val="1"/>
              </w:numPr>
              <w:spacing w:line="276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Aplicación de marcos de inclusión y diversidad funcional en el diseño</w:t>
            </w:r>
          </w:p>
          <w:p w:rsidR="00000000" w:rsidDel="00000000" w:rsidP="00000000" w:rsidRDefault="00000000" w:rsidRPr="00000000" w14:paraId="0000001A">
            <w:pPr>
              <w:numPr>
                <w:ilvl w:val="1"/>
                <w:numId w:val="1"/>
              </w:numPr>
              <w:spacing w:line="276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Poblaciones vulnerables o con necesidades específicas</w:t>
            </w:r>
          </w:p>
          <w:p w:rsidR="00000000" w:rsidDel="00000000" w:rsidP="00000000" w:rsidRDefault="00000000" w:rsidRPr="00000000" w14:paraId="0000001B">
            <w:pPr>
              <w:numPr>
                <w:ilvl w:val="2"/>
                <w:numId w:val="1"/>
              </w:numPr>
              <w:spacing w:line="276" w:lineRule="auto"/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Niños</w:t>
            </w:r>
          </w:p>
          <w:p w:rsidR="00000000" w:rsidDel="00000000" w:rsidP="00000000" w:rsidRDefault="00000000" w:rsidRPr="00000000" w14:paraId="0000001C">
            <w:pPr>
              <w:numPr>
                <w:ilvl w:val="2"/>
                <w:numId w:val="1"/>
              </w:numPr>
              <w:spacing w:line="276" w:lineRule="auto"/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Personas con discapacidad</w:t>
            </w:r>
          </w:p>
          <w:p w:rsidR="00000000" w:rsidDel="00000000" w:rsidP="00000000" w:rsidRDefault="00000000" w:rsidRPr="00000000" w14:paraId="0000001D">
            <w:pPr>
              <w:numPr>
                <w:ilvl w:val="2"/>
                <w:numId w:val="1"/>
              </w:numPr>
              <w:spacing w:line="276" w:lineRule="auto"/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Personas mayores</w:t>
            </w:r>
          </w:p>
          <w:p w:rsidR="00000000" w:rsidDel="00000000" w:rsidP="00000000" w:rsidRDefault="00000000" w:rsidRPr="00000000" w14:paraId="0000001E">
            <w:pPr>
              <w:numPr>
                <w:ilvl w:val="1"/>
                <w:numId w:val="1"/>
              </w:numPr>
              <w:spacing w:line="276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Ética y reflexión crítica</w:t>
            </w:r>
          </w:p>
          <w:p w:rsidR="00000000" w:rsidDel="00000000" w:rsidP="00000000" w:rsidRDefault="00000000" w:rsidRPr="00000000" w14:paraId="0000001F">
            <w:pPr>
              <w:numPr>
                <w:ilvl w:val="2"/>
                <w:numId w:val="1"/>
              </w:numPr>
              <w:spacing w:line="276" w:lineRule="auto"/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Ética del diseño con comunidades</w:t>
            </w:r>
          </w:p>
          <w:p w:rsidR="00000000" w:rsidDel="00000000" w:rsidP="00000000" w:rsidRDefault="00000000" w:rsidRPr="00000000" w14:paraId="00000020">
            <w:pPr>
              <w:numPr>
                <w:ilvl w:val="2"/>
                <w:numId w:val="1"/>
              </w:numPr>
              <w:spacing w:line="276" w:lineRule="auto"/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Documentación ética:</w:t>
            </w:r>
          </w:p>
          <w:p w:rsidR="00000000" w:rsidDel="00000000" w:rsidP="00000000" w:rsidRDefault="00000000" w:rsidRPr="00000000" w14:paraId="00000021">
            <w:pPr>
              <w:numPr>
                <w:ilvl w:val="3"/>
                <w:numId w:val="1"/>
              </w:numPr>
              <w:spacing w:line="276" w:lineRule="auto"/>
              <w:ind w:left="288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Consentimiento informado</w:t>
            </w:r>
          </w:p>
          <w:p w:rsidR="00000000" w:rsidDel="00000000" w:rsidP="00000000" w:rsidRDefault="00000000" w:rsidRPr="00000000" w14:paraId="00000022">
            <w:pPr>
              <w:numPr>
                <w:ilvl w:val="3"/>
                <w:numId w:val="1"/>
              </w:numPr>
              <w:spacing w:line="276" w:lineRule="auto"/>
              <w:ind w:left="288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Anonimato, confidencialidad, y responsabilidad en el manejo de información</w:t>
            </w:r>
          </w:p>
          <w:p w:rsidR="00000000" w:rsidDel="00000000" w:rsidP="00000000" w:rsidRDefault="00000000" w:rsidRPr="00000000" w14:paraId="00000023">
            <w:pPr>
              <w:spacing w:line="276" w:lineRule="auto"/>
              <w:ind w:left="28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Comunicación del proyecto</w:t>
            </w:r>
          </w:p>
          <w:p w:rsidR="00000000" w:rsidDel="00000000" w:rsidP="00000000" w:rsidRDefault="00000000" w:rsidRPr="00000000" w14:paraId="00000025">
            <w:pPr>
              <w:numPr>
                <w:ilvl w:val="1"/>
                <w:numId w:val="1"/>
              </w:numPr>
              <w:spacing w:line="276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Inmersión a la comunidad y comunicación del proyecto</w:t>
            </w:r>
          </w:p>
          <w:p w:rsidR="00000000" w:rsidDel="00000000" w:rsidP="00000000" w:rsidRDefault="00000000" w:rsidRPr="00000000" w14:paraId="00000026">
            <w:pPr>
              <w:numPr>
                <w:ilvl w:val="1"/>
                <w:numId w:val="1"/>
              </w:numPr>
              <w:spacing w:line="276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Definición de objetivos y acuerdos con la comunidad</w:t>
            </w:r>
          </w:p>
          <w:p w:rsidR="00000000" w:rsidDel="00000000" w:rsidP="00000000" w:rsidRDefault="00000000" w:rsidRPr="00000000" w14:paraId="00000027">
            <w:pPr>
              <w:spacing w:line="276" w:lineRule="auto"/>
              <w:ind w:left="144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Diagnóstico y metodologías de investigación </w:t>
            </w:r>
          </w:p>
          <w:p w:rsidR="00000000" w:rsidDel="00000000" w:rsidP="00000000" w:rsidRDefault="00000000" w:rsidRPr="00000000" w14:paraId="00000029">
            <w:pPr>
              <w:numPr>
                <w:ilvl w:val="1"/>
                <w:numId w:val="1"/>
              </w:numPr>
              <w:spacing w:line="276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Diagnóstico comunitario</w:t>
            </w:r>
          </w:p>
          <w:p w:rsidR="00000000" w:rsidDel="00000000" w:rsidP="00000000" w:rsidRDefault="00000000" w:rsidRPr="00000000" w14:paraId="0000002A">
            <w:pPr>
              <w:numPr>
                <w:ilvl w:val="1"/>
                <w:numId w:val="1"/>
              </w:numPr>
              <w:spacing w:line="276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Identificación de necesidades reales vs. percibidas</w:t>
            </w:r>
          </w:p>
          <w:p w:rsidR="00000000" w:rsidDel="00000000" w:rsidP="00000000" w:rsidRDefault="00000000" w:rsidRPr="00000000" w14:paraId="0000002B">
            <w:pPr>
              <w:numPr>
                <w:ilvl w:val="2"/>
                <w:numId w:val="1"/>
              </w:numPr>
              <w:spacing w:line="276" w:lineRule="auto"/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Herramientas: árbol de problemas (Ishikawa), FODA</w:t>
            </w:r>
          </w:p>
          <w:p w:rsidR="00000000" w:rsidDel="00000000" w:rsidP="00000000" w:rsidRDefault="00000000" w:rsidRPr="00000000" w14:paraId="0000002C">
            <w:pPr>
              <w:numPr>
                <w:ilvl w:val="1"/>
                <w:numId w:val="1"/>
              </w:numPr>
              <w:spacing w:line="276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Metodologías de investigación social</w:t>
            </w:r>
          </w:p>
          <w:p w:rsidR="00000000" w:rsidDel="00000000" w:rsidP="00000000" w:rsidRDefault="00000000" w:rsidRPr="00000000" w14:paraId="0000002D">
            <w:pPr>
              <w:numPr>
                <w:ilvl w:val="2"/>
                <w:numId w:val="1"/>
              </w:numPr>
              <w:spacing w:line="276" w:lineRule="auto"/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Métodos cualitativos</w:t>
            </w:r>
          </w:p>
          <w:p w:rsidR="00000000" w:rsidDel="00000000" w:rsidP="00000000" w:rsidRDefault="00000000" w:rsidRPr="00000000" w14:paraId="0000002E">
            <w:pPr>
              <w:numPr>
                <w:ilvl w:val="2"/>
                <w:numId w:val="1"/>
              </w:numPr>
              <w:spacing w:line="276" w:lineRule="auto"/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Métodos cuantitativos </w:t>
            </w:r>
          </w:p>
          <w:p w:rsidR="00000000" w:rsidDel="00000000" w:rsidP="00000000" w:rsidRDefault="00000000" w:rsidRPr="00000000" w14:paraId="0000002F">
            <w:pPr>
              <w:numPr>
                <w:ilvl w:val="2"/>
                <w:numId w:val="1"/>
              </w:numPr>
              <w:spacing w:line="276" w:lineRule="auto"/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Herramientas etnográficas para la recopilación de datos en campo</w:t>
            </w:r>
          </w:p>
          <w:p w:rsidR="00000000" w:rsidDel="00000000" w:rsidP="00000000" w:rsidRDefault="00000000" w:rsidRPr="00000000" w14:paraId="00000030">
            <w:pPr>
              <w:numPr>
                <w:ilvl w:val="3"/>
                <w:numId w:val="1"/>
              </w:numPr>
              <w:spacing w:line="276" w:lineRule="auto"/>
              <w:ind w:left="288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Observación y observación participante</w:t>
            </w:r>
          </w:p>
          <w:p w:rsidR="00000000" w:rsidDel="00000000" w:rsidP="00000000" w:rsidRDefault="00000000" w:rsidRPr="00000000" w14:paraId="00000031">
            <w:pPr>
              <w:numPr>
                <w:ilvl w:val="3"/>
                <w:numId w:val="1"/>
              </w:numPr>
              <w:spacing w:line="276" w:lineRule="auto"/>
              <w:ind w:left="288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Objetos</w:t>
            </w:r>
          </w:p>
          <w:p w:rsidR="00000000" w:rsidDel="00000000" w:rsidP="00000000" w:rsidRDefault="00000000" w:rsidRPr="00000000" w14:paraId="00000032">
            <w:pPr>
              <w:numPr>
                <w:ilvl w:val="3"/>
                <w:numId w:val="1"/>
              </w:numPr>
              <w:spacing w:line="276" w:lineRule="auto"/>
              <w:ind w:left="288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 fotográfico</w:t>
            </w:r>
          </w:p>
          <w:p w:rsidR="00000000" w:rsidDel="00000000" w:rsidP="00000000" w:rsidRDefault="00000000" w:rsidRPr="00000000" w14:paraId="00000033">
            <w:pPr>
              <w:numPr>
                <w:ilvl w:val="1"/>
                <w:numId w:val="1"/>
              </w:numPr>
              <w:spacing w:line="276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Adaptación y accesibilidad de información</w:t>
            </w:r>
          </w:p>
          <w:p w:rsidR="00000000" w:rsidDel="00000000" w:rsidP="00000000" w:rsidRDefault="00000000" w:rsidRPr="00000000" w14:paraId="00000034">
            <w:pPr>
              <w:numPr>
                <w:ilvl w:val="2"/>
                <w:numId w:val="1"/>
              </w:numPr>
              <w:spacing w:line="276" w:lineRule="auto"/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Adaptación de herramientas según perfil del usuario</w:t>
            </w:r>
          </w:p>
          <w:p w:rsidR="00000000" w:rsidDel="00000000" w:rsidP="00000000" w:rsidRDefault="00000000" w:rsidRPr="00000000" w14:paraId="00000035">
            <w:pPr>
              <w:numPr>
                <w:ilvl w:val="3"/>
                <w:numId w:val="1"/>
              </w:numPr>
              <w:spacing w:line="276" w:lineRule="auto"/>
              <w:ind w:left="288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Cultura</w:t>
            </w:r>
          </w:p>
          <w:p w:rsidR="00000000" w:rsidDel="00000000" w:rsidP="00000000" w:rsidRDefault="00000000" w:rsidRPr="00000000" w14:paraId="00000036">
            <w:pPr>
              <w:numPr>
                <w:ilvl w:val="3"/>
                <w:numId w:val="1"/>
              </w:numPr>
              <w:spacing w:line="276" w:lineRule="auto"/>
              <w:ind w:left="288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Edad</w:t>
            </w:r>
          </w:p>
          <w:p w:rsidR="00000000" w:rsidDel="00000000" w:rsidP="00000000" w:rsidRDefault="00000000" w:rsidRPr="00000000" w14:paraId="00000037">
            <w:pPr>
              <w:numPr>
                <w:ilvl w:val="3"/>
                <w:numId w:val="1"/>
              </w:numPr>
              <w:spacing w:line="276" w:lineRule="auto"/>
              <w:ind w:left="288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Nivel educativo</w:t>
            </w:r>
          </w:p>
          <w:p w:rsidR="00000000" w:rsidDel="00000000" w:rsidP="00000000" w:rsidRDefault="00000000" w:rsidRPr="00000000" w14:paraId="00000038">
            <w:pPr>
              <w:numPr>
                <w:ilvl w:val="2"/>
                <w:numId w:val="1"/>
              </w:numPr>
              <w:spacing w:line="276" w:lineRule="auto"/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Sistemas gráficos accesibles e inclusivos</w:t>
            </w:r>
          </w:p>
          <w:p w:rsidR="00000000" w:rsidDel="00000000" w:rsidP="00000000" w:rsidRDefault="00000000" w:rsidRPr="00000000" w14:paraId="00000039">
            <w:pPr>
              <w:spacing w:line="276" w:lineRule="auto"/>
              <w:ind w:left="216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Estrategias de Co-creación y Participación</w:t>
            </w:r>
          </w:p>
          <w:p w:rsidR="00000000" w:rsidDel="00000000" w:rsidP="00000000" w:rsidRDefault="00000000" w:rsidRPr="00000000" w14:paraId="0000003B">
            <w:pPr>
              <w:numPr>
                <w:ilvl w:val="1"/>
                <w:numId w:val="1"/>
              </w:numPr>
              <w:spacing w:line="276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Marcos de colaboración</w:t>
            </w:r>
          </w:p>
          <w:p w:rsidR="00000000" w:rsidDel="00000000" w:rsidP="00000000" w:rsidRDefault="00000000" w:rsidRPr="00000000" w14:paraId="0000003C">
            <w:pPr>
              <w:numPr>
                <w:ilvl w:val="2"/>
                <w:numId w:val="1"/>
              </w:numPr>
              <w:spacing w:line="276" w:lineRule="auto"/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Diseño participativo y co-diseño</w:t>
            </w:r>
          </w:p>
          <w:p w:rsidR="00000000" w:rsidDel="00000000" w:rsidP="00000000" w:rsidRDefault="00000000" w:rsidRPr="00000000" w14:paraId="0000003D">
            <w:pPr>
              <w:numPr>
                <w:ilvl w:val="2"/>
                <w:numId w:val="1"/>
              </w:numPr>
              <w:spacing w:line="276" w:lineRule="auto"/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Herramientas de diseño participativo</w:t>
            </w:r>
          </w:p>
          <w:p w:rsidR="00000000" w:rsidDel="00000000" w:rsidP="00000000" w:rsidRDefault="00000000" w:rsidRPr="00000000" w14:paraId="0000003E">
            <w:pPr>
              <w:numPr>
                <w:ilvl w:val="2"/>
                <w:numId w:val="1"/>
              </w:numPr>
              <w:spacing w:line="276" w:lineRule="auto"/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Diseño especulativo como herramienta de visualización de futuros</w:t>
            </w:r>
          </w:p>
          <w:p w:rsidR="00000000" w:rsidDel="00000000" w:rsidP="00000000" w:rsidRDefault="00000000" w:rsidRPr="00000000" w14:paraId="0000003F">
            <w:pPr>
              <w:numPr>
                <w:ilvl w:val="2"/>
                <w:numId w:val="1"/>
              </w:numPr>
              <w:spacing w:line="276" w:lineRule="auto"/>
              <w:ind w:left="216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Herramientas de síntesis</w:t>
            </w:r>
          </w:p>
          <w:p w:rsidR="00000000" w:rsidDel="00000000" w:rsidP="00000000" w:rsidRDefault="00000000" w:rsidRPr="00000000" w14:paraId="00000040">
            <w:pPr>
              <w:numPr>
                <w:ilvl w:val="3"/>
                <w:numId w:val="1"/>
              </w:numPr>
              <w:spacing w:line="276" w:lineRule="auto"/>
              <w:ind w:left="288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Método Personas</w:t>
            </w:r>
          </w:p>
          <w:p w:rsidR="00000000" w:rsidDel="00000000" w:rsidP="00000000" w:rsidRDefault="00000000" w:rsidRPr="00000000" w14:paraId="00000041">
            <w:pPr>
              <w:numPr>
                <w:ilvl w:val="3"/>
                <w:numId w:val="1"/>
              </w:numPr>
              <w:spacing w:line="276" w:lineRule="auto"/>
              <w:ind w:left="288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Mapas de empatía</w:t>
            </w:r>
          </w:p>
          <w:p w:rsidR="00000000" w:rsidDel="00000000" w:rsidP="00000000" w:rsidRDefault="00000000" w:rsidRPr="00000000" w14:paraId="00000042">
            <w:pPr>
              <w:numPr>
                <w:ilvl w:val="3"/>
                <w:numId w:val="1"/>
              </w:numPr>
              <w:spacing w:line="276" w:lineRule="auto"/>
              <w:ind w:left="288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Mapa del viaje del usuario</w:t>
            </w:r>
          </w:p>
          <w:p w:rsidR="00000000" w:rsidDel="00000000" w:rsidP="00000000" w:rsidRDefault="00000000" w:rsidRPr="00000000" w14:paraId="00000043">
            <w:pPr>
              <w:numPr>
                <w:ilvl w:val="3"/>
                <w:numId w:val="1"/>
              </w:numPr>
              <w:spacing w:line="276" w:lineRule="auto"/>
              <w:ind w:left="288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Mapa de actores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4"/>
                <w:szCs w:val="24"/>
                <w:rtl w:val="0"/>
              </w:rPr>
              <w:t xml:space="preserve">Stakeholders map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4">
            <w:pPr>
              <w:spacing w:line="276" w:lineRule="auto"/>
              <w:ind w:left="288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Cierre y devolución </w:t>
            </w:r>
          </w:p>
          <w:p w:rsidR="00000000" w:rsidDel="00000000" w:rsidP="00000000" w:rsidRDefault="00000000" w:rsidRPr="00000000" w14:paraId="00000046">
            <w:pPr>
              <w:numPr>
                <w:ilvl w:val="1"/>
                <w:numId w:val="1"/>
              </w:numPr>
              <w:spacing w:line="276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Acuerdos Presentación del proyecto</w:t>
            </w:r>
          </w:p>
          <w:p w:rsidR="00000000" w:rsidDel="00000000" w:rsidP="00000000" w:rsidRDefault="00000000" w:rsidRPr="00000000" w14:paraId="00000047">
            <w:pPr>
              <w:numPr>
                <w:ilvl w:val="1"/>
                <w:numId w:val="1"/>
              </w:numPr>
              <w:spacing w:line="276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Entrega de resultados a la comunidad</w:t>
            </w:r>
          </w:p>
          <w:p w:rsidR="00000000" w:rsidDel="00000000" w:rsidP="00000000" w:rsidRDefault="00000000" w:rsidRPr="00000000" w14:paraId="00000048">
            <w:pPr>
              <w:numPr>
                <w:ilvl w:val="1"/>
                <w:numId w:val="1"/>
              </w:numPr>
              <w:spacing w:line="276" w:lineRule="auto"/>
              <w:ind w:left="144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Documentación final del proyecto para programas públicos</w:t>
            </w:r>
          </w:p>
          <w:p w:rsidR="00000000" w:rsidDel="00000000" w:rsidP="00000000" w:rsidRDefault="00000000" w:rsidRPr="00000000" w14:paraId="00000049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si1koeu68xmm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ACTIVIDADES DE APRENDIZAJE </w:t>
            </w:r>
          </w:p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BAJO CONDUCCIÓN DE UN ACADÉMICO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Participar en sesiones de revisión y delimitación del problema, necesidad o tema que dará origen al proyecto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Análisis de casos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Analizar alternativas de solución o intervención con la guía del académico. 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Desarrollar avances parciales del proyecto durante las sesiones de clase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Presentar evidencias parciales del proyecto para recibir retroalimentación y realizar mejoras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Discutir la pertinencia, viabilidad y fundamentación de la propuesta desarrollada. 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2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Elaborar y presentar un proyecto final en el que se integren los aprendizajes adquiridos en la asignatura</w:t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ACTIVIDADES DE APRENDIZAJE </w:t>
            </w:r>
          </w:p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INDEPENDIENTES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5A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3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Realizar lecturas dirigidas sobre los temas revisados en clase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3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Análisis de casos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3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Buscar, seleccionar y analizar información especializada para sustentar el proyecto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3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Elaborar resúmenes, mapas conceptuales, cuadros sinópticos o cuadros comparativos de los contenidos estudiados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3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Elaborar avances parciales del proyecto conforme a los lineamientos establecidos en la asignatura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3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Integrar documentos, evidencias, insumos o productos necesarios para el desarrollo del proyecto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3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Realizar ajustes y mejoras a partir de la retroalimentación recibida en clase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3"/>
              </w:numPr>
              <w:spacing w:line="276" w:lineRule="auto"/>
              <w:ind w:left="72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Preparar la entrega y presentación final del proyecto integrador</w:t>
            </w:r>
          </w:p>
          <w:p w:rsidR="00000000" w:rsidDel="00000000" w:rsidP="00000000" w:rsidRDefault="00000000" w:rsidRPr="00000000" w14:paraId="0000006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CRITERIOS DE EVALUACIÓN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67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after="200" w:line="276" w:lineRule="auto"/>
              <w:ind w:left="360" w:right="40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Exámenes parciales (2)   </w:t>
              <w:tab/>
              <w:tab/>
              <w:tab/>
              <w:tab/>
              <w:tab/>
              <w:tab/>
              <w:t xml:space="preserve">40%                                                                           </w:t>
            </w:r>
          </w:p>
          <w:p w:rsidR="00000000" w:rsidDel="00000000" w:rsidP="00000000" w:rsidRDefault="00000000" w:rsidRPr="00000000" w14:paraId="00000069">
            <w:pPr>
              <w:spacing w:after="200" w:line="276" w:lineRule="auto"/>
              <w:ind w:left="360" w:right="40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8j6cqnjecsg8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Elaboración de ejercicios de la clase </w:t>
              <w:tab/>
              <w:tab/>
              <w:tab/>
              <w:tab/>
              <w:t xml:space="preserve">20%</w:t>
            </w:r>
          </w:p>
          <w:p w:rsidR="00000000" w:rsidDel="00000000" w:rsidP="00000000" w:rsidRDefault="00000000" w:rsidRPr="00000000" w14:paraId="0000006A">
            <w:pPr>
              <w:spacing w:after="200" w:line="276" w:lineRule="auto"/>
              <w:ind w:left="360" w:right="40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yqnu7q64zfo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Elaboración de exámenes rápidos                                                20%</w:t>
            </w:r>
          </w:p>
          <w:p w:rsidR="00000000" w:rsidDel="00000000" w:rsidP="00000000" w:rsidRDefault="00000000" w:rsidRPr="00000000" w14:paraId="0000006B">
            <w:pPr>
              <w:spacing w:after="200" w:line="276" w:lineRule="auto"/>
              <w:ind w:left="360" w:right="40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6yrzxk2us2rj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Proyecto o examen final       </w:t>
              <w:tab/>
              <w:tab/>
              <w:tab/>
              <w:tab/>
              <w:t xml:space="preserve">            40%</w:t>
            </w:r>
          </w:p>
          <w:p w:rsidR="00000000" w:rsidDel="00000000" w:rsidP="00000000" w:rsidRDefault="00000000" w:rsidRPr="00000000" w14:paraId="0000006C">
            <w:pPr>
              <w:spacing w:after="200" w:line="276" w:lineRule="auto"/>
              <w:ind w:left="360" w:right="406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r5oxa19ln5p9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Total</w:t>
              <w:tab/>
              <w:tab/>
              <w:tab/>
              <w:t xml:space="preserve">                   </w:t>
              <w:tab/>
              <w:t xml:space="preserve">                                    100%</w:t>
            </w:r>
          </w:p>
        </w:tc>
      </w:tr>
    </w:tbl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62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8862"/>
        <w:tblGridChange w:id="0">
          <w:tblGrid>
            <w:gridCol w:w="8862"/>
          </w:tblGrid>
        </w:tblGridChange>
      </w:tblGrid>
      <w:tr>
        <w:trPr>
          <w:cantSplit w:val="0"/>
          <w:trHeight w:val="55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MODALIDADES TECNOLÓGICAS E INFORMÁTICAS</w:t>
            </w:r>
          </w:p>
        </w:tc>
      </w:tr>
      <w:tr>
        <w:trPr>
          <w:cantSplit w:val="0"/>
          <w:trHeight w:val="59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71">
            <w:pPr>
              <w:jc w:val="both"/>
              <w:rPr>
                <w:rFonts w:ascii="Times New Roman" w:cs="Times New Roman" w:eastAsia="Times New Roman" w:hAnsi="Times New Roman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MOVER</w:t>
            </w:r>
          </w:p>
          <w:p w:rsidR="00000000" w:rsidDel="00000000" w:rsidP="00000000" w:rsidRDefault="00000000" w:rsidRPr="00000000" w14:paraId="00000076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ind w:left="720" w:hanging="720"/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17" w:top="1135" w:left="1701" w:right="1701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Leslie Lizeth Olán Benítez" w:id="0" w:date="2026-05-27T20:15:42Z"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Coordinación de varios profesores. Contactar @melissa.diaz@udem.edu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melissa.diaz@udem.edu_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7D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  <w:rtl w:val="0"/>
      </w:rPr>
      <w:t xml:space="preserve">Anexo 3</w:t>
    </w:r>
  </w:p>
  <w:p w:rsidR="00000000" w:rsidDel="00000000" w:rsidP="00000000" w:rsidRDefault="00000000" w:rsidRPr="00000000" w14:paraId="0000007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MX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klEifZ20QYI5GvImfpKgRbTJLA==">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