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Contexto cultural del diseño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explicar cómo un artefacto/pieza de diseño contribuye al contexto socio-cultural contemporáneo, y a su vez, en cómo la tecnología, política, hábitos de consumo, globalización e identidades, con la finalidad de fomentar  una visión crítica y ética del diseño.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Diseño, cultura y lo cotidiano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 ¿Qué es la cultura de diseño?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 El diseño en la vida contemporánea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 El diseño gráfico como comunicación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1.4. Diseño, identidad y representación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1.5. Diseño como producción cultural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Modernidad, medios masivos, ideología y cultura de consumo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Industrialización y comunicación masiva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 Avant-garde y la modernidad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2.3. Diseño gráfico, propaganda e ideología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2.4. Identidad corporativa y cultura de consumo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2.5. Posmodernidad y la ruptura digital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El diseño global, crítico y ético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La responsabilidad social del diseño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 Diseño centrado en la humanidad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3.3. Diseño desde la comunidad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360" w:lineRule="auto"/>
              <w:ind w:left="873" w:right="235" w:hanging="42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Reflexionar en conjunto con el grupo sobre la utilidad y la necesidad de la cultura de diseño en la actualidad y en el campo profesional.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360" w:lineRule="auto"/>
              <w:ind w:left="873" w:right="235" w:hanging="42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las metodologías de la investigación de la cultura de diseño en ejercicios prácticos para comprender su uso.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360" w:lineRule="auto"/>
              <w:ind w:left="873" w:right="235" w:hanging="42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Resolver ejercicios de diferentes extensiones para comprender los componentes del lenguaje visual en los diferentes medios.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360" w:lineRule="auto"/>
              <w:ind w:left="873" w:right="235" w:hanging="42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breves investigaciones bajo la dirección del profesor.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360" w:lineRule="auto"/>
              <w:ind w:left="873" w:right="235" w:hanging="426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consultas e investigaciones sobre las tendencias, autores y producciones visuales más relevantes en la actualidad a nivel nacional e internacional.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Leer, analizar y reflexionar en conjunto sobre temas sugeridos por el profesor dentro de la asignatura.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proyectos de alto nivel crítico.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de forma dinámica y estratégica sus proyectos.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tareas en trabajos en equipo.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360" w:lineRule="auto"/>
              <w:ind w:firstLine="16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ejercicios y tareas        30%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ind w:firstLine="16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parciales (2)                         30%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ind w:firstLine="16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Exámenes parciales (2)                        10%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ind w:firstLine="16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                                      25%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ind w:firstLine="16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Examen final                                        5%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ind w:firstLine="16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100%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2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