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Fundamentos de Diseño de Información</w:t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TERCER SEMESTRE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PENDIENTE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aplicar principios de visualización y esquematización de información en el diseño de piezas visuales introductorias para representar datos de forma clara, organizada y comprensible.</w:t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Fundamentos de visualización de información </w:t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1 Datos e información Comunicación visual de información 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2 Principios básicos de visualización </w:t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3 Referentes y aplicaciones contemporáneas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Organización y jerarquía de información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1 Jerarquía visual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2 Organización de contenidos 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3 Claridad y legibilidad visual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Esquematización visual </w:t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1 Diagramas y esquemas 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2 Relaciones visuales 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3 Síntesis y simplificación </w:t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4 Representación visual de estructuras y procesos </w:t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Representación visual de datos 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1 Variables visuales 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2 Tipos básicos de representación gráfica </w:t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3 Selección visual según tipo de información 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4 Construcción de visualizaciones introductorias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de casos de visualización de información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ejercicios de jerarquización visual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Gestionar ejercicios de esquematización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guiado de piezas de visualización de datos básicas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Revisar y retroalimentar de proyectos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Investigar de referentes visuales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Organizar y síntesis de información</w:t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iterativo de ejercicios visuales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de visualizaciones de datos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de proyecto final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0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lectura previa                                                                                         10%</w:t>
            </w:r>
          </w:p>
          <w:p w:rsidR="00000000" w:rsidDel="00000000" w:rsidP="00000000" w:rsidRDefault="00000000" w:rsidRPr="00000000" w14:paraId="00000041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propuestas compositivas                                                                        10%</w:t>
            </w:r>
          </w:p>
          <w:p w:rsidR="00000000" w:rsidDel="00000000" w:rsidP="00000000" w:rsidRDefault="00000000" w:rsidRPr="00000000" w14:paraId="00000042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Primer proyecto parcial   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43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Segundo proyecto parcial                                                                                                20%</w:t>
            </w:r>
          </w:p>
          <w:p w:rsidR="00000000" w:rsidDel="00000000" w:rsidP="00000000" w:rsidRDefault="00000000" w:rsidRPr="00000000" w14:paraId="00000044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final                                                                                                                  40%</w:t>
            </w:r>
          </w:p>
          <w:p w:rsidR="00000000" w:rsidDel="00000000" w:rsidP="00000000" w:rsidRDefault="00000000" w:rsidRPr="00000000" w14:paraId="00000045">
            <w:pPr>
              <w:spacing w:after="101" w:line="3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gjdgxs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                                                                                                                              100%</w:t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Instrucciones de llenado:</w:t>
      </w:r>
    </w:p>
    <w:tbl>
      <w:tblPr>
        <w:tblStyle w:val="Table9"/>
        <w:tblW w:w="8828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3256"/>
        <w:gridCol w:w="5572"/>
        <w:tblGridChange w:id="0">
          <w:tblGrid>
            <w:gridCol w:w="3256"/>
            <w:gridCol w:w="5572"/>
          </w:tblGrid>
        </w:tblGridChange>
      </w:tblGrid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APARTADO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Criterios de evaluación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Enlistar las actividades o productos que considerarán para valorar los aprendizajes logrados por los estudiantes, señalar el porcentaje para cada uno, de tal manera que sumen el 100%. Éstos deberán ser acordes con las actividades de aprendizaje.</w:t>
            </w:r>
          </w:p>
        </w:tc>
      </w:tr>
      <w:tr>
        <w:trPr>
          <w:cantSplit w:val="0"/>
          <w:trHeight w:val="712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rtl w:val="0"/>
              </w:rPr>
              <w:t xml:space="preserve">Modalidades tecnológicas e informáticas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Describir los recursos tecnológicos y de comunicación que emplearán para el desarrollo del proceso de enseñanza-aprendizaje de la asignatura.</w:t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NOTA: Para las modalidades no escolarizada y mixta, es un elemento obligatorio, toda vez que dará sustento a la modalidad elegida.</w:t>
            </w:r>
          </w:p>
        </w:tc>
      </w:tr>
    </w:tbl>
    <w:p w:rsidR="00000000" w:rsidDel="00000000" w:rsidP="00000000" w:rsidRDefault="00000000" w:rsidRPr="00000000" w14:paraId="00000059">
      <w:pPr>
        <w:ind w:left="720" w:hanging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hanging="72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Favor de no modificar la presentación de los formatos, en virtud que se encuentra diseñado para facilitar el llenado de cada uno de los apartados. 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sqkd3DfjDsAC+rkYaUTjEHyVkw==">CgMxLjAyDmguc2kxa29ldTY4eG1tMghoLmdqZGd4czgAciExRGNvejBEZW5NSHhReTRhMmkwRm9qNlA1U1BhajBoYnk=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