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after="0" w:line="276" w:lineRule="auto"/>
        <w:rPr>
          <w:rFonts w:ascii="Arial" w:cs="Arial" w:eastAsia="Arial" w:hAnsi="Arial"/>
        </w:rPr>
      </w:pPr>
      <w:r w:rsidDel="00000000" w:rsidR="00000000" w:rsidRPr="00000000">
        <w:rPr>
          <w:rtl w:val="0"/>
        </w:rPr>
      </w:r>
    </w:p>
    <w:tbl>
      <w:tblPr>
        <w:tblStyle w:val="Table1"/>
        <w:tblW w:w="88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02">
            <w:pPr>
              <w:tabs>
                <w:tab w:val="center" w:leader="none" w:pos="4419"/>
                <w:tab w:val="right" w:leader="none" w:pos="883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DENOMINACIÓN DE LA ASIGNATURA O UNIDAD DE APRENDIZAJE</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3">
            <w:pPr>
              <w:tabs>
                <w:tab w:val="center" w:leader="none" w:pos="4419"/>
                <w:tab w:val="right" w:leader="none" w:pos="8838"/>
              </w:tabs>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de evaluación final I del programa de diseño visual y negocios creativos</w:t>
            </w:r>
          </w:p>
        </w:tc>
      </w:tr>
    </w:tbl>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2"/>
        <w:tblW w:w="398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981"/>
        <w:tblGridChange w:id="0">
          <w:tblGrid>
            <w:gridCol w:w="3981"/>
          </w:tblGrid>
        </w:tblGridChange>
      </w:tblGrid>
      <w:tr>
        <w:trPr>
          <w:cantSplit w:val="0"/>
          <w:trHeight w:val="661" w:hRule="atLeast"/>
          <w:tblHeader w:val="1"/>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de Formación Profesional Asignatura Obligatoria</w:t>
            </w:r>
          </w:p>
        </w:tc>
      </w:tr>
      <w:tr>
        <w:trPr>
          <w:cantSplit w:val="0"/>
          <w:trHeight w:val="244" w:hRule="atLeast"/>
          <w:tblHeader w:val="1"/>
        </w:trPr>
        <w:tc>
          <w:tcPr>
            <w:shd w:fill="d9d9d9" w:val="clear"/>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CICLO</w:t>
            </w:r>
          </w:p>
        </w:tc>
      </w:tr>
      <w:tr>
        <w:trPr>
          <w:cantSplit w:val="0"/>
          <w:trHeight w:val="687" w:hRule="atLeast"/>
          <w:tblHeader w:val="0"/>
        </w:trPr>
        <w:tc>
          <w:tcPr>
            <w:vAlign w:val="center"/>
          </w:tcPr>
          <w:p w:rsidR="00000000" w:rsidDel="00000000" w:rsidP="00000000" w:rsidRDefault="00000000" w:rsidRPr="00000000" w14:paraId="00000008">
            <w:pPr>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Pendiente</w:t>
            </w:r>
          </w:p>
        </w:tc>
      </w:tr>
      <w:tr>
        <w:trPr>
          <w:cantSplit w:val="0"/>
          <w:trHeight w:val="254" w:hRule="atLeast"/>
          <w:tblHeader w:val="0"/>
        </w:trPr>
        <w:tc>
          <w:tcPr>
            <w:shd w:fill="d9d9d9" w:val="clear"/>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DE LA ASIGNATURA</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bl>
      <w:tblPr>
        <w:tblStyle w:val="Table3"/>
        <w:tblW w:w="88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FINES DE APRENDIZAJE O FORMACIÓN</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la asignatura, el estudiante será capaz de construir un marco de referencia sólido y una agenda de investigación clara que sustente el desarrollo del Proyecto de Evaluación Final, con la finalidad de  definir un problema de diseño con base en evidencia, mediante la realización de una investigación exploratoria sistemática.</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sdt>
      <w:sdtPr>
        <w:lock w:val="contentLocked"/>
        <w:id w:val="-565389541"/>
        <w:tag w:val="goog_rdk_0"/>
      </w:sdtPr>
      <w:sdtContent>
        <w:tbl>
          <w:tblPr>
            <w:tblStyle w:val="Table4"/>
            <w:tblW w:w="88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TEMÁTICO</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3">
                <w:pPr>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Problema, pregunta y objetivo</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Contenido del documento de Proyecto de Evaluación Final. </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Exploración de temáticas problemas y/o necesidades</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Investigación documental y uso de APA</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Primer acercamiento al objeto de estudio</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Marco teórico y Marco referencial</w:t>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Estrategias y estructura de un marco teórico</w:t>
                </w:r>
              </w:p>
              <w:p w:rsidR="00000000" w:rsidDel="00000000" w:rsidP="00000000" w:rsidRDefault="00000000" w:rsidRPr="00000000" w14:paraId="0000001D">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2.2. Auditoría de la competencia y </w:t>
                </w:r>
                <w:r w:rsidDel="00000000" w:rsidR="00000000" w:rsidRPr="00000000">
                  <w:rPr>
                    <w:rFonts w:ascii="Times New Roman" w:cs="Times New Roman" w:eastAsia="Times New Roman" w:hAnsi="Times New Roman"/>
                    <w:i w:val="1"/>
                    <w:iCs w:val="1"/>
                    <w:sz w:val="24"/>
                    <w:szCs w:val="24"/>
                    <w:rtl w:val="0"/>
                  </w:rPr>
                  <w:t xml:space="preserve">benchmark</w:t>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Estructura de un Marco referencial</w:t>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Definición de la metodología de diseño</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La diversas metodologías en el diseño gráfico</w:t>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Los métodos que integran cada etapa de una metodología</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Implementación de métodos</w:t>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tbl>
      <w:tblPr>
        <w:tblStyle w:val="Table5"/>
        <w:tblW w:w="88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29">
            <w:pPr>
              <w:rPr>
                <w:rFonts w:ascii="Times New Roman" w:cs="Times New Roman" w:eastAsia="Times New Roman" w:hAnsi="Times New Roman"/>
                <w:sz w:val="24"/>
                <w:szCs w:val="24"/>
              </w:rPr>
            </w:pPr>
            <w:bookmarkStart w:colFirst="0" w:colLast="0" w:name="_heading=h.si1koeu68xmm" w:id="0"/>
            <w:bookmarkEnd w:id="0"/>
            <w:r w:rsidDel="00000000" w:rsidR="00000000" w:rsidRPr="00000000">
              <w:rPr>
                <w:rFonts w:ascii="Times New Roman" w:cs="Times New Roman" w:eastAsia="Times New Roman" w:hAnsi="Times New Roman"/>
                <w:sz w:val="24"/>
                <w:szCs w:val="24"/>
                <w:rtl w:val="0"/>
              </w:rPr>
              <w:t xml:space="preserve">ACTIVIDADES DE APRENDIZAJE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CONDUCCIÓN DE UN ACADÉMICO</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2C">
            <w:pPr>
              <w:numPr>
                <w:ilvl w:val="0"/>
                <w:numId w:val="2"/>
              </w:numPr>
              <w:spacing w:after="101"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herramientas de análisis, búsqueda y creatividad para sus proyectos.</w:t>
            </w:r>
          </w:p>
          <w:p w:rsidR="00000000" w:rsidDel="00000000" w:rsidP="00000000" w:rsidRDefault="00000000" w:rsidRPr="00000000" w14:paraId="0000002D">
            <w:pPr>
              <w:numPr>
                <w:ilvl w:val="0"/>
                <w:numId w:val="2"/>
              </w:numPr>
              <w:spacing w:after="101"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herramientas de gestión para proyectos en equipo.</w:t>
            </w:r>
          </w:p>
          <w:p w:rsidR="00000000" w:rsidDel="00000000" w:rsidP="00000000" w:rsidRDefault="00000000" w:rsidRPr="00000000" w14:paraId="0000002E">
            <w:pPr>
              <w:numPr>
                <w:ilvl w:val="0"/>
                <w:numId w:val="2"/>
              </w:numPr>
              <w:spacing w:after="101"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trabajos en conjunto con equipos creativos.</w:t>
            </w:r>
          </w:p>
          <w:p w:rsidR="00000000" w:rsidDel="00000000" w:rsidP="00000000" w:rsidRDefault="00000000" w:rsidRPr="00000000" w14:paraId="0000002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proyectos por medio de críticas grupales.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bl>
      <w:tblPr>
        <w:tblStyle w:val="Table6"/>
        <w:tblW w:w="88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APRENDIZAJE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INDEPENDIENTES</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91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40.0" w:type="dxa"/>
              <w:bottom w:w="90.0" w:type="dxa"/>
              <w:right w:w="140.0" w:type="dxa"/>
            </w:tcMar>
          </w:tcPr>
          <w:p w:rsidR="00000000" w:rsidDel="00000000" w:rsidP="00000000" w:rsidRDefault="00000000" w:rsidRPr="00000000" w14:paraId="00000037">
            <w:pPr>
              <w:numPr>
                <w:ilvl w:val="0"/>
                <w:numId w:val="1"/>
              </w:numPr>
              <w:spacing w:after="101"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Producir proyectos de alto nivel estratégico, ejecución y diseño.</w:t>
            </w:r>
          </w:p>
          <w:p w:rsidR="00000000" w:rsidDel="00000000" w:rsidP="00000000" w:rsidRDefault="00000000" w:rsidRPr="00000000" w14:paraId="00000038">
            <w:pPr>
              <w:numPr>
                <w:ilvl w:val="0"/>
                <w:numId w:val="1"/>
              </w:numPr>
              <w:spacing w:after="101"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y seleccionar las disciplinas de diseño de acuerdo a un problema en específico.</w:t>
            </w:r>
          </w:p>
          <w:p w:rsidR="00000000" w:rsidDel="00000000" w:rsidP="00000000" w:rsidRDefault="00000000" w:rsidRPr="00000000" w14:paraId="00000039">
            <w:pPr>
              <w:numPr>
                <w:ilvl w:val="0"/>
                <w:numId w:val="1"/>
              </w:numPr>
              <w:spacing w:after="101"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Presentar de forma dinámica y estratégica sus proyectos.</w:t>
            </w:r>
          </w:p>
          <w:p w:rsidR="00000000" w:rsidDel="00000000" w:rsidP="00000000" w:rsidRDefault="00000000" w:rsidRPr="00000000" w14:paraId="0000003A">
            <w:pPr>
              <w:numPr>
                <w:ilvl w:val="0"/>
                <w:numId w:val="1"/>
              </w:numPr>
              <w:spacing w:after="101"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tareas en trabajos en equipo.</w:t>
            </w:r>
          </w:p>
        </w:tc>
      </w:tr>
    </w:tbl>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sdt>
      <w:sdtPr>
        <w:lock w:val="contentLocked"/>
        <w:id w:val="-296217346"/>
        <w:tag w:val="goog_rdk_1"/>
      </w:sdtPr>
      <w:sdtContent>
        <w:tbl>
          <w:tblPr>
            <w:tblStyle w:val="Table7"/>
            <w:tblW w:w="88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EVALUACIÓN</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1">
                <w:pPr>
                  <w:jc w:val="both"/>
                  <w:rPr>
                    <w:rFonts w:ascii="Times New Roman" w:cs="Times New Roman" w:eastAsia="Times New Roman" w:hAnsi="Times New Roman"/>
                    <w:sz w:val="8"/>
                    <w:szCs w:val="8"/>
                  </w:rPr>
                </w:pPr>
                <w:r w:rsidDel="00000000" w:rsidR="00000000" w:rsidRPr="00000000">
                  <w:rPr>
                    <w:rtl w:val="0"/>
                  </w:rPr>
                </w:r>
              </w:p>
            </w:tc>
          </w:tr>
          <w:tr>
            <w:trPr>
              <w:cantSplit w:val="0"/>
              <w:trHeight w:val="3035.80078125" w:hRule="atLeast"/>
              <w:tblHeader w:val="0"/>
            </w:trPr>
            <w:tc>
              <w:tcPr>
                <w:tcBorders>
                  <w:top w:color="000000" w:space="0" w:sz="4" w:val="single"/>
                </w:tcBorders>
                <w:vAlign w:val="center"/>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firstLine="1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pregunta y objetivo        25%</w:t>
                </w:r>
              </w:p>
              <w:p w:rsidR="00000000" w:rsidDel="00000000" w:rsidP="00000000" w:rsidRDefault="00000000" w:rsidRPr="00000000" w14:paraId="00000044">
                <w:pPr>
                  <w:spacing w:line="360" w:lineRule="auto"/>
                  <w:ind w:firstLine="1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teórico                                  25%</w:t>
                </w:r>
              </w:p>
              <w:p w:rsidR="00000000" w:rsidDel="00000000" w:rsidP="00000000" w:rsidRDefault="00000000" w:rsidRPr="00000000" w14:paraId="00000045">
                <w:pPr>
                  <w:spacing w:line="360" w:lineRule="auto"/>
                  <w:ind w:firstLine="1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referencial                            25%</w:t>
                </w:r>
              </w:p>
              <w:p w:rsidR="00000000" w:rsidDel="00000000" w:rsidP="00000000" w:rsidRDefault="00000000" w:rsidRPr="00000000" w14:paraId="00000046">
                <w:pPr>
                  <w:spacing w:line="360" w:lineRule="auto"/>
                  <w:ind w:firstLine="1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25%</w:t>
                </w:r>
              </w:p>
              <w:p w:rsidR="00000000" w:rsidDel="00000000" w:rsidP="00000000" w:rsidRDefault="00000000" w:rsidRPr="00000000" w14:paraId="00000047">
                <w:pPr>
                  <w:spacing w:line="360" w:lineRule="auto"/>
                  <w:ind w:firstLine="1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100%</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tbl>
      <w:tblPr>
        <w:tblStyle w:val="Table8"/>
        <w:tblW w:w="88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MODALIDADES TECNOLÓGICAS E INFORMÁTICAS</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MOVER</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Instrucciones de llenado:</w:t>
      </w:r>
    </w:p>
    <w:tbl>
      <w:tblPr>
        <w:tblStyle w:val="Table9"/>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256"/>
        <w:gridCol w:w="5572"/>
        <w:tblGridChange w:id="0">
          <w:tblGrid>
            <w:gridCol w:w="3256"/>
            <w:gridCol w:w="5572"/>
          </w:tblGrid>
        </w:tblGridChange>
      </w:tblGrid>
      <w:tr>
        <w:trPr>
          <w:cantSplit w:val="0"/>
          <w:trHeight w:val="276"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APARTADO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r w:rsidDel="00000000" w:rsidR="00000000" w:rsidRPr="00000000">
              <w:rPr>
                <w:rtl w:val="0"/>
              </w:rPr>
            </w:r>
          </w:p>
        </w:tc>
      </w:tr>
      <w:tr>
        <w:trPr>
          <w:cantSplit w:val="0"/>
          <w:trHeight w:val="712"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Criterios de evaluación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Enlistar las actividades o productos que considerarán para valorar los aprendizajes logrados por los estudiantes, señalar el porcentaje para cada uno, de tal manera que sumen el 100%. Éstos deberán ser acordes con las actividades de aprendizaje.</w:t>
            </w:r>
          </w:p>
        </w:tc>
      </w:tr>
      <w:tr>
        <w:trPr>
          <w:cantSplit w:val="0"/>
          <w:trHeight w:val="712"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Modalidades tecnológicas e informáticas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Describir los recursos tecnológicos y de comunicación que emplearán para el desarrollo del proceso de enseñanza-aprendizaje de la asignatura.</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Para las modalidades no escolarizada y mixta, es un elemento obligatorio, toda vez que dará sustento a la modalidad elegida.</w:t>
            </w:r>
          </w:p>
        </w:tc>
      </w:tr>
    </w:tbl>
    <w:p w:rsidR="00000000" w:rsidDel="00000000" w:rsidP="00000000" w:rsidRDefault="00000000" w:rsidRPr="00000000" w14:paraId="0000005C">
      <w:pPr>
        <w:ind w:left="720" w:hanging="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Favor de no modificar la presentación de los formatos, en virtud que se encuentra diseñado para facilitar el llenado de cada uno de los apartados. </w:t>
      </w:r>
    </w:p>
    <w:sectPr>
      <w:headerReference r:id="rId7" w:type="default"/>
      <w:pgSz w:h="15840" w:w="12240" w:orient="portrait"/>
      <w:pgMar w:bottom="1417" w:top="1135"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Anexo 3</w:t>
    </w:r>
  </w:p>
  <w:p w:rsidR="00000000" w:rsidDel="00000000" w:rsidP="00000000" w:rsidRDefault="00000000" w:rsidRPr="00000000" w14:paraId="0000005F">
    <w:pPr>
      <w:tabs>
        <w:tab w:val="center" w:leader="none" w:pos="4419"/>
        <w:tab w:val="right" w:leader="none" w:pos="8838"/>
      </w:tabs>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Y64cnd5+RvpsRgmXEhG7jAZKRw==">CgMxLjAaHwoBMBIaChgICVIUChJ0YWJsZS56MG9pdzhsa3JlenYaHwoBMRIaChgICVIUChJ0YWJsZS54NzRiajk5cXVxYjQyDmguc2kxa29ldTY4eG1tOAByITFPQkp2SzlFS0dsTkVNcVVjN0dZRWc3YjQzYjhrYnMxQg==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