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Dirección de arte y fotografía de producto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 de Formación Interdisciplinaria - Asignaturas Optativas (Certificado: Diseño Estratégico y Dirección Creativa)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finalizar la asignatura, el alumno será capaz de conceptualizar y dirigir sesiones de fotografía de producto con criterio estético y comercial, mediante el desarrollo de propuestas visuales, briefs de producción y dirección de equipo durante el set. Esto con el fin de obtener piezas fotográficas alineadas a la identidad de marca, la plataforma de uso y los objetivos comerciales del proyecto.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Fundamentos de dirección de arte y fotografía de producto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Qué es la dirección de arte: rol, alcances y diferencia con la fotografía técnica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Tipos de fotografía de producto: e-commerce, editorial, publicitaria, lifestyle y still life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producto como protagonista visual: lectura, narrativa y composición orientada al mensaje de marca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Referentes nacionales e internacionales de marcas con fotografía de producto reconocida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Conceptualización y pre-producción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Lectura de briefs y traducción de objetivos comerciales y de marca en propuestas visuales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Moodboards, paletas, referencias y definición de estilo visual por proyecto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Decisiones estéticas por marca, audiencia, plataforma de uso y momento de campaña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Planeación de sesión: shot list, locaciones, escenografía, props, talento y logística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Dirección de sesión y trabajo con equipo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rol del director de arte frente al fotógrafo, estilista, asistentes y cliente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 durante el set: instrucciones claras, ajustes en tiempo real y toma de decisiones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Revisión iterativa de tomas y dirección de equipo creativo durante la producción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de tiempos, presupuesto y logística básica de producción fotográfica profesional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Estética comercial y aplicación a marca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Coherencia entre la fotografía y el sistema visual de la marca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Adaptación de imágenes a formatos: e-commerce, redes sociales, publicidad impresa y editorial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Criterios de selección, curaduría y entrega de material listo para uso profesional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Dirección de la post-producción: lineamientos para retoque, color y consistencia, sin reemplazar al especialista técnico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Práctica integradora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Conceptualización completa de una campaña fotográfica de producto a partir de un brief de marca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Producción y dirección de una sesión fotográfica (real o simulada) con equipo de trabajo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Edición, curaduría y entrega final del material listo para implementación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Defensa del proyecto con argumentos estéticos, comerciales y de dirección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i1koeu68xm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Participar en exposiciones dialogadas sobre los fundamentos de la dirección de arte y la fotografía de producto, partiendo de conceptos accesibles para estudiantes sin experiencia previa en fotografía.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 campañas y casos de fotografía de producto de marcas referentes, identificando concepto, estética, composición y estrategia comercial.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talleres de conceptualización y construcción de moodboards a partir de briefs reales o simulados de marca.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ejercicios de planeación de sesión: shot list, props, escenografía, talento y logística de producción.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Dirigir sesiones fotográficas simuladas o reales con equipo de trabajo, ejerciendo el rol de director de arte frente al fotógrafo y demás colaboradores.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Presentar avances y defender decisiones conceptuales, estéticas y comerciales frente al docente y los pares.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Discutir la dinámica profesional entre cliente, marca, agencia y equipo fotográfico, así como criterios de selección y entrega de material.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Investigar y documentar referentes de dirección de arte fotográfica y campañas de producto nacionales e internacionales.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Construir moodboards y propuestas visuales fuera del aula, listos para presentar y defender en clase.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Planear shot lists y briefs de producción completos para sesiones simuladas o reales.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Producir y dirigir una sesión fotográfica fuera del aula, coordinando equipo, locación, talento y entregables.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Mantener un libro de proceso con referencias, bocetos, decisiones de dirección y registros de la producción.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Editar, curar y entregar la selección final del material fotográfico listo para uso comercial o de marca.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Participación argumentada en discusiones y análisis de campañas de fotografía de producto — 15%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Moodboards y propuestas conceptuales por brief — 15%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Brief de producción y shot list documentados para la sesión final — 20%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Sesión fotográfica final con dirección demostrada, entrega curada y defensa estético-comercial — 50%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MOVER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Instrucciones de llenado:</w:t>
      </w:r>
    </w:p>
    <w:tbl>
      <w:tblPr>
        <w:tblStyle w:val="Table9"/>
        <w:tblW w:w="882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256"/>
        <w:gridCol w:w="5572"/>
        <w:tblGridChange w:id="0">
          <w:tblGrid>
            <w:gridCol w:w="3256"/>
            <w:gridCol w:w="5572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APARTADO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Enlistar las actividades o productos que considerarán para valorar los aprendizajes logrados por los estudiantes, señalar el porcentaje para cada uno, de tal manera que sumen el 100%. Éstos deberán ser acordes con las actividades de aprendizaje.</w:t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Modalidades tecnológicas e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Describir los recursos tecnológicos y de comunicación que emplearán para el desarrollo del proceso de enseñanza-aprendizaje de la asignatura.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NOTA: Para las modalidades no escolarizada y mixta, es un elemento obligatorio, toda vez que dará sustento a la modalidad elegida.</w:t>
            </w:r>
          </w:p>
        </w:tc>
      </w:tr>
    </w:tbl>
    <w:p w:rsidR="00000000" w:rsidDel="00000000" w:rsidP="00000000" w:rsidRDefault="00000000" w:rsidRPr="00000000" w14:paraId="00000062">
      <w:pPr>
        <w:ind w:left="720"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hanging="72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Favor de no modificar la presentación de los formatos, en virtud que se encuentra diseñado para facilitar el llenado de cada uno de los apartados.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Gz/hIW2klL/LwU8oWwfx4SST4w==">CgMxLjAyDmguc2kxa29ldTY4eG1tOAByITEtM0lXNnpTTEhjVE9MMkM1ZkVvRTRaM0hNMnhpeDdGZQ==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