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222222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36"/>
          <w:szCs w:val="36"/>
          <w:rtl w:val="0"/>
        </w:rPr>
        <w:t xml:space="preserve">CONJUNTOMIO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222222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222222"/>
          <w:sz w:val="36"/>
          <w:szCs w:val="36"/>
          <w:vertAlign w:val="baseline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222222"/>
          <w:sz w:val="36"/>
          <w:szCs w:val="36"/>
          <w:rtl w:val="0"/>
        </w:rPr>
        <w:t xml:space="preserve">30/03/2022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7f6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f6000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ezzgz6kha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_heading=h.dezzgz6kha7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kq8atwqbc2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_heading=h.hkq8atwqbc2v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k3z43n7kx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plan de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_heading=h.m5k3z43n7kxv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9fyvfdwj1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_heading=h.yc9fyvfdwj1d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v6l43ehmz7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_heading=h.ov6l43ehmz7t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vyscymx97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_heading=h.b8vyscymx972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aedc3q21wt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Enfoque de Pruebas (Estrategia)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_heading=h.baedc3q21wt4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lbdoza1at0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 o Rechazo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_heading=h.plbdoza1at05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jpgvo3xn4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_heading=h.kcjpgvo3xn4m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Personal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2jpe4x9n13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Organización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_heading=h.52jpe4x9n13s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utc9j2j20i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_heading=h.hutc9j2j20ia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dezzgz6kha7" w:id="0"/>
      <w:bookmarkEnd w:id="0"/>
      <w:r w:rsidDel="00000000" w:rsidR="00000000" w:rsidRPr="00000000">
        <w:rPr>
          <w:color w:val="7f6000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7f6000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CONJUNTOMIO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Sevillana del Parque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Cristhofer Tellez Lopez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Felipe Contreras</w:t>
            </w:r>
          </w:p>
        </w:tc>
      </w:tr>
    </w:tbl>
    <w:p w:rsidR="00000000" w:rsidDel="00000000" w:rsidP="00000000" w:rsidRDefault="00000000" w:rsidRPr="00000000" w14:paraId="0000006F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hkq8atwqbc2v" w:id="3"/>
      <w:bookmarkEnd w:id="3"/>
      <w:r w:rsidDel="00000000" w:rsidR="00000000" w:rsidRPr="00000000">
        <w:rPr>
          <w:color w:val="7f6000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left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hd w:fill="ffffff" w:val="clear"/>
        <w:spacing w:after="0" w:line="240" w:lineRule="auto"/>
        <w:jc w:val="both"/>
        <w:rPr>
          <w:color w:val="7f6000"/>
        </w:rPr>
      </w:pPr>
      <w:bookmarkStart w:colFirst="0" w:colLast="0" w:name="_heading=h.m5k3z43n7kxv" w:id="5"/>
      <w:bookmarkEnd w:id="5"/>
      <w:r w:rsidDel="00000000" w:rsidR="00000000" w:rsidRPr="00000000">
        <w:rPr>
          <w:color w:val="7f6000"/>
          <w:rtl w:val="0"/>
        </w:rPr>
        <w:t xml:space="preserve">Objetivos plan de pruebas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documento, tiene como finalidad entregar las pautas y definir la estrategia que se seguirá para llevar a cabo la certificación del software CONJUNTOMIO. El objetivo general del plan es establecer la cronología y condiciones para la aplicación de las pruebas de manera de obtener, un sistema que pueda ser completado con una recepción total de los interesados y entrar en operación con la totalidad de las funcionalidades requeridas para su funcionamiento.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yc9fyvfdwj1d" w:id="7"/>
      <w:bookmarkEnd w:id="7"/>
      <w:r w:rsidDel="00000000" w:rsidR="00000000" w:rsidRPr="00000000">
        <w:rPr>
          <w:color w:val="7f6000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color w:val="222222"/>
        </w:rPr>
      </w:pPr>
      <w:bookmarkStart w:colFirst="0" w:colLast="0" w:name="_heading=h.tyjcwt" w:id="8"/>
      <w:bookmarkEnd w:id="8"/>
      <w:r w:rsidDel="00000000" w:rsidR="00000000" w:rsidRPr="00000000">
        <w:rPr>
          <w:color w:val="222222"/>
          <w:rtl w:val="0"/>
        </w:rPr>
        <w:t xml:space="preserve">Mediante los siguientes cuadros se describen los requerimientos de pruebas del sistema CONJUNTOMIO.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heading=h.rip8k6ykwqq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0" w:line="240" w:lineRule="auto"/>
        <w:rPr>
          <w:color w:val="7f6000"/>
          <w:vertAlign w:val="baseline"/>
        </w:rPr>
      </w:pPr>
      <w:bookmarkStart w:colFirst="0" w:colLast="0" w:name="_heading=h.ov6l43ehmz7t" w:id="10"/>
      <w:bookmarkEnd w:id="10"/>
      <w:r w:rsidDel="00000000" w:rsidR="00000000" w:rsidRPr="00000000">
        <w:rPr>
          <w:color w:val="7f6000"/>
          <w:vertAlign w:val="baseline"/>
          <w:rtl w:val="0"/>
        </w:rPr>
        <w:t xml:space="preserve">Elementos de Pruebas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Módulos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Módulos: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Usuarios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Solicitudes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Reportes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Notificaciones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Pagos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Objetivos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estos Módulos se realizarán pruebas para validar: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visualización de los datos, ingresados o modificados.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operación de los servicios, reservados para dar aprobación de los pagos.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respuesta y realización de los pagos de cada reserva.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secuencia lógica de las funcionalidades y transacciones.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Detalle del orden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módulos se deben ejecutar en forma independiente, pero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consecutivos en el orden siguiente: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222222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Reportes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Notificaciones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Solicitudes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- Pagos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Responsabilidad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pruebas son responsabilidad del Testing Operacional del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proyecto, quien en conjunto con el usuario deben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las pruebas que aseguren la efectividad del sistema.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hd w:fill="ffffff" w:val="clear"/>
        <w:spacing w:after="0" w:line="240" w:lineRule="auto"/>
        <w:rPr>
          <w:color w:val="7f6000"/>
        </w:rPr>
      </w:pPr>
      <w:bookmarkStart w:colFirst="0" w:colLast="0" w:name="_heading=h.5dbu7p44oo1w" w:id="11"/>
      <w:bookmarkEnd w:id="11"/>
      <w:r w:rsidDel="00000000" w:rsidR="00000000" w:rsidRPr="00000000">
        <w:rPr>
          <w:color w:val="7f6000"/>
          <w:rtl w:val="0"/>
        </w:rPr>
        <w:t xml:space="preserve">Requisitos funcionales a no probar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probará en el sistema operativo Windows 10.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probará en los navegadores Chrome y Edge.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probara los pagos con tarjetas diferente a la franquicia VISA o MASTERCARD.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 probará el  diseño de correo electrónico para dominios gmail o outlook.</w:t>
      </w:r>
    </w:p>
    <w:p w:rsidR="00000000" w:rsidDel="00000000" w:rsidP="00000000" w:rsidRDefault="00000000" w:rsidRPr="00000000" w14:paraId="000000CA">
      <w:pPr>
        <w:pStyle w:val="Heading3"/>
        <w:spacing w:after="280" w:before="280" w:line="240" w:lineRule="auto"/>
        <w:rPr>
          <w:color w:val="7f6000"/>
        </w:rPr>
      </w:pPr>
      <w:bookmarkStart w:colFirst="0" w:colLast="0" w:name="_heading=h.b8vyscymx972" w:id="12"/>
      <w:bookmarkEnd w:id="12"/>
      <w:r w:rsidDel="00000000" w:rsidR="00000000" w:rsidRPr="00000000">
        <w:rPr>
          <w:color w:val="7f6000"/>
          <w:rtl w:val="0"/>
        </w:rPr>
        <w:t xml:space="preserve">Tipos de Pruebas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  <w:color w:val="222222"/>
          <w:sz w:val="21"/>
          <w:szCs w:val="21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Pruebas Unitarias (Caja negra):</w:t>
      </w:r>
    </w:p>
    <w:p w:rsidR="00000000" w:rsidDel="00000000" w:rsidP="00000000" w:rsidRDefault="00000000" w:rsidRPr="00000000" w14:paraId="000000CC">
      <w:pPr>
        <w:spacing w:after="280" w:before="280" w:line="240" w:lineRule="auto"/>
        <w:ind w:left="72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Estas se realizarán a los módulos de usuarios para validación de inicio de sesión. Para así verificar el correcto funcionamiento de los otros módulos los cuales lo necesitan como requisito para ejecutarse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  <w:color w:val="222222"/>
          <w:sz w:val="21"/>
          <w:szCs w:val="21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Pruebas de Integración (Caja negra y blanca):</w:t>
      </w:r>
    </w:p>
    <w:p w:rsidR="00000000" w:rsidDel="00000000" w:rsidP="00000000" w:rsidRDefault="00000000" w:rsidRPr="00000000" w14:paraId="000000CE">
      <w:pPr>
        <w:spacing w:after="280" w:before="280" w:line="240" w:lineRule="auto"/>
        <w:ind w:left="72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Estas se realizarán a los módulos de reportes,notificaciones,solicitudes y pagos. Para así verificar el correcto funcionamiento entre módulos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  <w:color w:val="222222"/>
          <w:sz w:val="21"/>
          <w:szCs w:val="21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Pruebas Regresión (Caja blanca y caja negra): </w:t>
      </w:r>
    </w:p>
    <w:p w:rsidR="00000000" w:rsidDel="00000000" w:rsidP="00000000" w:rsidRDefault="00000000" w:rsidRPr="00000000" w14:paraId="000000D0">
      <w:pPr>
        <w:spacing w:after="280" w:before="280" w:line="240" w:lineRule="auto"/>
        <w:ind w:left="72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Estas se ejecutarán a el módulo de pagos para asi descubrir posibles bugs entre transacciones del sistema hacia la pasarela de pagos.</w:t>
      </w:r>
    </w:p>
    <w:p w:rsidR="00000000" w:rsidDel="00000000" w:rsidP="00000000" w:rsidRDefault="00000000" w:rsidRPr="00000000" w14:paraId="000000D1">
      <w:pPr>
        <w:spacing w:after="280" w:before="280" w:line="240" w:lineRule="auto"/>
        <w:ind w:left="720" w:firstLine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after="280" w:before="280" w:line="240" w:lineRule="auto"/>
        <w:rPr>
          <w:color w:val="7f6000"/>
          <w:sz w:val="19"/>
          <w:szCs w:val="19"/>
          <w:vertAlign w:val="baseline"/>
        </w:rPr>
      </w:pPr>
      <w:bookmarkStart w:colFirst="0" w:colLast="0" w:name="_heading=h.baedc3q21wt4" w:id="13"/>
      <w:bookmarkEnd w:id="13"/>
      <w:r w:rsidDel="00000000" w:rsidR="00000000" w:rsidRPr="00000000">
        <w:rPr>
          <w:color w:val="7f6000"/>
          <w:vertAlign w:val="baseline"/>
          <w:rtl w:val="0"/>
        </w:rPr>
        <w:t xml:space="preserve">Enfoque de Pruebas (Estrategia)</w:t>
      </w:r>
      <w:r w:rsidDel="00000000" w:rsidR="00000000" w:rsidRPr="00000000">
        <w:rPr>
          <w:color w:val="7f6000"/>
          <w:sz w:val="19"/>
          <w:szCs w:val="19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cumplir con los objetivos planteados deben existir tres escenarios, que son, Pruebas de Pruebas de Interfaz y Pruebas de Operación o Funcionales.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las pruebas de Interfaz se debe comprobar que: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Comportamiento de aplicación con casos de bordes inválidos y válidos, donde las pruebas de borde se definen como aquellas pruebas en las cuáles los datos de prueba a utilizar son valores límites.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Carga, despliegue, foco, modalidad, navegabilidad y usabilidad de las GUI del Sistema y sus elementos. Donde las métricas y Heurísticas de usabilidad y funcionalidad a utilizar son las siguientes: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hd w:fill="ffffff" w:val="clear"/>
        <w:spacing w:after="0" w:line="240" w:lineRule="auto"/>
        <w:ind w:left="21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Comprensión Global del Sitio.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hd w:fill="ffffff" w:val="clear"/>
        <w:spacing w:after="0" w:line="240" w:lineRule="auto"/>
        <w:ind w:left="21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Aspectos de Interfaces y Estéticos.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hd w:fill="ffffff" w:val="clear"/>
        <w:spacing w:after="0" w:line="240" w:lineRule="auto"/>
        <w:ind w:left="21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Métricas de confiabilidad.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hd w:fill="ffffff" w:val="clear"/>
        <w:spacing w:after="0" w:line="240" w:lineRule="auto"/>
        <w:ind w:left="21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Navegación y Exploración.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las pruebas de Operación o Funcionales se debe comprobar: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aplicación con casos inválidos y válidos, de flujo completo del proceso de las propuestas y proyectos.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aplicación con casos inválidos y válidos, de flujo completo del proceso de las diferentes actividades relacionadas a una propuesta y proyecto de titulación.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la aplicación para el módulo de usuarios.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la aplicación para el módulo de solicitudes.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la aplicación para el módulo de notificaciones.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la aplicación para el módulo de reportes.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comportamiento de la aplicación para el módulo de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80" w:before="28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lbdoza1at05" w:id="14"/>
      <w:bookmarkEnd w:id="14"/>
      <w:r w:rsidDel="00000000" w:rsidR="00000000" w:rsidRPr="00000000">
        <w:rPr>
          <w:color w:val="7f6000"/>
          <w:vertAlign w:val="baseline"/>
          <w:rtl w:val="0"/>
        </w:rPr>
        <w:t xml:space="preserve">Criterios de Aceptación o Rechazo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g2mgg489oyyn" w:id="15"/>
      <w:bookmarkEnd w:id="15"/>
      <w:r w:rsidDel="00000000" w:rsidR="00000000" w:rsidRPr="00000000">
        <w:rPr>
          <w:b w:val="1"/>
          <w:rtl w:val="0"/>
        </w:rPr>
        <w:t xml:space="preserve">Errores Graves:</w:t>
      </w:r>
      <w:r w:rsidDel="00000000" w:rsidR="00000000" w:rsidRPr="00000000">
        <w:rPr>
          <w:rtl w:val="0"/>
        </w:rPr>
        <w:t xml:space="preserve"> información crítica presentada erróneamente, información mal registrada en la base de datos, caídas de programas, incumplimiento de objetivos en funciones principales, etc.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6n8sik4z3id9" w:id="16"/>
      <w:bookmarkEnd w:id="16"/>
      <w:r w:rsidDel="00000000" w:rsidR="00000000" w:rsidRPr="00000000">
        <w:rPr>
          <w:b w:val="1"/>
          <w:rtl w:val="0"/>
        </w:rPr>
        <w:t xml:space="preserve">Errores Medios (comunes):</w:t>
      </w:r>
      <w:r w:rsidDel="00000000" w:rsidR="00000000" w:rsidRPr="00000000">
        <w:rPr>
          <w:rtl w:val="0"/>
        </w:rPr>
        <w:t xml:space="preserve"> errores en documentos impresos que se entregan a personas ajenas a la organización, errores en presentación de datos, incumplimiento de objetivos en funciones secundarias ,caídas de programas auxiliares, etc.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khjtiwjqubjh" w:id="17"/>
      <w:bookmarkEnd w:id="17"/>
      <w:r w:rsidDel="00000000" w:rsidR="00000000" w:rsidRPr="00000000">
        <w:rPr>
          <w:b w:val="1"/>
          <w:rtl w:val="0"/>
        </w:rPr>
        <w:t xml:space="preserve">Errores Leves:</w:t>
      </w:r>
      <w:r w:rsidDel="00000000" w:rsidR="00000000" w:rsidRPr="00000000">
        <w:rPr>
          <w:rtl w:val="0"/>
        </w:rPr>
        <w:t xml:space="preserve"> errores en presentación de datos secundarios, no adecuación a estándares,comportamientos correctos pero diferentes en situaciones similares, dificultades de operación, etc.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Condición 1:</w:t>
      </w:r>
      <w:r w:rsidDel="00000000" w:rsidR="00000000" w:rsidRPr="00000000">
        <w:rPr>
          <w:color w:val="222222"/>
          <w:rtl w:val="0"/>
        </w:rPr>
        <w:t xml:space="preserve"> Registro inadecuado de datos o inferencia de datos.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Condición 2: </w:t>
      </w:r>
      <w:r w:rsidDel="00000000" w:rsidR="00000000" w:rsidRPr="00000000">
        <w:rPr>
          <w:color w:val="222222"/>
          <w:rtl w:val="0"/>
        </w:rPr>
        <w:t xml:space="preserve">Después de 3 intentos fallidos en el mismo módulo.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0"/>
          <w:color w:val="365f91"/>
          <w:vertAlign w:val="baseline"/>
        </w:rPr>
      </w:pPr>
      <w:r w:rsidDel="00000000" w:rsidR="00000000" w:rsidRPr="00000000">
        <w:rPr>
          <w:b w:val="1"/>
          <w:color w:val="222222"/>
          <w:rtl w:val="0"/>
        </w:rPr>
        <w:t xml:space="preserve">Condición 3: </w:t>
      </w:r>
      <w:r w:rsidDel="00000000" w:rsidR="00000000" w:rsidRPr="00000000">
        <w:rPr>
          <w:color w:val="222222"/>
          <w:rtl w:val="0"/>
        </w:rPr>
        <w:t xml:space="preserve">Interfaz gráfica en desorden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o sin entendimiento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6000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Condición 1:</w:t>
      </w:r>
      <w:r w:rsidDel="00000000" w:rsidR="00000000" w:rsidRPr="00000000">
        <w:rPr>
          <w:color w:val="222222"/>
          <w:rtl w:val="0"/>
        </w:rPr>
        <w:t xml:space="preserve">Comprensión total del Sitio.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Condición 2: </w:t>
      </w:r>
      <w:r w:rsidDel="00000000" w:rsidR="00000000" w:rsidRPr="00000000">
        <w:rPr>
          <w:color w:val="222222"/>
          <w:rtl w:val="0"/>
        </w:rPr>
        <w:t xml:space="preserve">Que apunta al servidor y base de datos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shd w:fill="ffffff" w:val="clear"/>
        <w:spacing w:after="0" w:line="240" w:lineRule="auto"/>
        <w:rPr>
          <w:rFonts w:ascii="Calibri" w:cs="Calibri" w:eastAsia="Calibri" w:hAnsi="Calibri"/>
          <w:color w:val="7f6000"/>
          <w:sz w:val="22"/>
          <w:szCs w:val="22"/>
        </w:rPr>
      </w:pPr>
      <w:bookmarkStart w:colFirst="0" w:colLast="0" w:name="_heading=h.35nkun2" w:id="18"/>
      <w:bookmarkEnd w:id="18"/>
      <w:r w:rsidDel="00000000" w:rsidR="00000000" w:rsidRPr="00000000">
        <w:rPr>
          <w:color w:val="7f6000"/>
          <w:sz w:val="32"/>
          <w:szCs w:val="32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color w:val="7f6000"/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222222"/>
          <w:sz w:val="22"/>
          <w:szCs w:val="22"/>
        </w:rPr>
      </w:pPr>
      <w:bookmarkStart w:colFirst="0" w:colLast="0" w:name="_heading=h.1mi9ez6svy1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Log de errores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Evidencia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spacing w:after="280" w:before="280" w:line="240" w:lineRule="auto"/>
        <w:rPr>
          <w:color w:val="7f6000"/>
        </w:rPr>
      </w:pPr>
      <w:bookmarkStart w:colFirst="0" w:colLast="0" w:name="_heading=h.kcjpgvo3xn4m" w:id="20"/>
      <w:bookmarkEnd w:id="20"/>
      <w:r w:rsidDel="00000000" w:rsidR="00000000" w:rsidRPr="00000000">
        <w:rPr>
          <w:color w:val="7f6000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y configuración de las pruebas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Para el proceso de pruebas del proyecto se requiere de la disponibilidad de los siguientes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entornos, a saber: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a. Servidor Windows Server 2003 con Internet Information Server ASP 2.0.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Equipo marca LENOVO T2330(1.60GHz), 1GB RAM, 160GB 5400rpm HDD,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12.1in 1280x800 LCD, Intel X3100, 802.11bg wireless, Windows 10, IE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versión 5.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b. Equipos Cliente: Equipos de Prueba.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Equipo marca LENOVO T2330(1.60GHz), 1GB RAM, 160GB 5400rpm HDD,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12.1in 1280x800 LCD, Intel X3100, 802.11bg wireless, Windows 10, IE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versión 5.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c. Base de Datos MySql. Reside en el  servidor de Clever Cloud detallado en el punto a del entorno y configuración de las pruebas.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Todos ellos configurados por el equipo CONJUNTOMIO.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color w:val="7f6000"/>
          <w:sz w:val="19"/>
          <w:szCs w:val="19"/>
          <w:vertAlign w:val="baseline"/>
          <w:rtl w:val="0"/>
        </w:rPr>
        <w:t xml:space="preserve"> </w:t>
      </w:r>
      <w:r w:rsidDel="00000000" w:rsidR="00000000" w:rsidRPr="00000000">
        <w:rPr>
          <w:color w:val="7f6000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JUAN FELIPE CONTRERAS ESPITIA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 de Pruebas,responsable de evaluar las condiciones de término para el proceso de pruebas junto al Jefe de Proyectos.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JAVIER CASTILLO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funcional, responsable de la resolución de las incidencias de certificación para los módulos de Usuarios, Solicitudes y Pagos.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BRAYAN STEVEAN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funcional, responsable de la resolución de las incidencias de certificación para los módulos de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Visitantes, Reportes y Notificaciones.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color w:val="222222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Capacitación a usuarios de pruebas y reunión de entendimiento global del sistema con todos los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52jpe4x9n13s" w:id="23"/>
      <w:bookmarkEnd w:id="23"/>
      <w:r w:rsidDel="00000000" w:rsidR="00000000" w:rsidRPr="00000000">
        <w:rPr>
          <w:color w:val="7f6000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1ra. Etapa: Que las funcionalidades de los módulos de Usuarios, Solicitudes y de Pagos son operativos.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2da. Etapa: Que las funcionalidades integradas de los módulos de Usuarios, Solicitudes y de Pagos son operativas.Conjuntamente los sub-objetivos para los tres módulos se resumen de la siguiente forma: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 creación, modificación y eliminación usuario por roles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creación, modificación y eliminación de notificaciones por usuario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creación y eliminación de solicitudes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creación, modificación ,notificación y  eliminación de visitantes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 aprobación de solicitudes 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 realización de pagos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creación, modificación y eliminación de reportes 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Será necesario indicar como objetivo realizar las pruebas de los módulos para la gestión y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Administración. Esto se refiere a verificar y validar los resultados o salidas generados.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JUAN FELIPE CONTRERAS ESPITIA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7f6000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,responsable de evaluar las condiciones y entregar resultado de pruebas.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CRISTHOFER TELLEZ LOPEZ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7f6000"/>
                <w:sz w:val="22"/>
                <w:szCs w:val="22"/>
                <w:rtl w:val="0"/>
              </w:rPr>
              <w:t xml:space="preserve">Aprobador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responsable de la aceptación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BRAYAN STEVEAN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7f6000"/>
                <w:sz w:val="22"/>
                <w:szCs w:val="22"/>
                <w:rtl w:val="0"/>
              </w:rPr>
              <w:t xml:space="preserve">Consultado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responsable de la resolución de las incidencias de certificación 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whwml4" w:id="25"/>
      <w:bookmarkEnd w:id="25"/>
      <w:r w:rsidDel="00000000" w:rsidR="00000000" w:rsidRPr="00000000">
        <w:rPr>
          <w:color w:val="00b05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gridCol w:w="2946"/>
        <w:tblGridChange w:id="0">
          <w:tblGrid>
            <w:gridCol w:w="2946"/>
            <w:gridCol w:w="2946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Detalle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 módulos usuarios,solicitudes,pagos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 módulos visitantes, notificaciones y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 interfaz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Premisas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Limitaciones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 horas diarias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Disponibilidad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un recurso no está disponible, será reemplazado inmediatamente por un recurso que esté disponible para cumplir las tareas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Metodología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Unitarias, funcionales ,Aceptación, integración</w:t>
            </w:r>
          </w:p>
        </w:tc>
      </w:tr>
    </w:tbl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after="280" w:before="280" w:line="240" w:lineRule="auto"/>
        <w:rPr>
          <w:color w:val="7f6000"/>
          <w:vertAlign w:val="baseline"/>
        </w:rPr>
      </w:pPr>
      <w:bookmarkStart w:colFirst="0" w:colLast="0" w:name="_heading=h.hutc9j2j20ia" w:id="27"/>
      <w:bookmarkEnd w:id="27"/>
      <w:r w:rsidDel="00000000" w:rsidR="00000000" w:rsidRPr="00000000">
        <w:rPr>
          <w:color w:val="7f6000"/>
          <w:vertAlign w:val="baseline"/>
          <w:rtl w:val="0"/>
        </w:rPr>
        <w:t xml:space="preserve">Referencias 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general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ctellez44@misena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fcontreras66@misena.edu.co" TargetMode="External"/><Relationship Id="rId8" Type="http://schemas.openxmlformats.org/officeDocument/2006/relationships/hyperlink" Target="mailto:jfcontreras66@misena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VPG+Zlv7Dtv7Ufehc7D8+7rQQ==">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2015-03-04T23:19:00Z</dcterms:created>
  <dc:creator>admin</dc:creator>
</cp:coreProperties>
</file>