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 selecciona encuesta a cargar, después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verifica que encuesta se halle en medio válido 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ultimo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carga encuesta seleccionada.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