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E335" w14:textId="77777777" w:rsidR="005925BF" w:rsidRDefault="00000000">
      <w:pPr>
        <w:spacing w:after="60"/>
      </w:pPr>
      <w:r>
        <w:rPr>
          <w:b/>
          <w:bCs/>
          <w:color w:val="1F4E79"/>
          <w:sz w:val="40"/>
          <w:szCs w:val="40"/>
        </w:rPr>
        <w:t>Requerimientos funcionales y no funcionales: CIM UC Móvil</w:t>
      </w:r>
    </w:p>
    <w:p w14:paraId="545D6D2D" w14:textId="3B2EF0E6" w:rsidR="005925BF" w:rsidRDefault="005925BF">
      <w:pPr>
        <w:pBdr>
          <w:bottom w:val="single" w:sz="8" w:space="4" w:color="1F4E79"/>
        </w:pBdr>
        <w:spacing w:after="200"/>
      </w:pPr>
    </w:p>
    <w:p w14:paraId="365F3E71" w14:textId="77777777" w:rsidR="005925BF" w:rsidRDefault="00000000">
      <w:pPr>
        <w:pStyle w:val="Ttulo1"/>
      </w:pPr>
      <w:r>
        <w:rPr>
          <w:color w:val="1F4E79"/>
        </w:rPr>
        <w:t>1. Objetivo del documento</w:t>
      </w:r>
    </w:p>
    <w:p w14:paraId="7EEB49DE" w14:textId="77777777" w:rsidR="005925BF" w:rsidRDefault="00000000">
      <w:pPr>
        <w:spacing w:after="120"/>
      </w:pPr>
      <w:r>
        <w:t>Detallar los requerimientos de alto nivel (RAF, RAD y RAN) hasta un nivel suficiente para diseñar los mockups y, más adelante, construir la aplicación. Cada requerimiento funcional indica qué pantalla lo cumple, qué muestra, qué puede hacer el usuario y cómo se comprueba que está bien.</w:t>
      </w:r>
    </w:p>
    <w:p w14:paraId="237DBB2B" w14:textId="77777777" w:rsidR="005925BF" w:rsidRDefault="00000000">
      <w:pPr>
        <w:pStyle w:val="Ttulo1"/>
      </w:pPr>
      <w:r>
        <w:rPr>
          <w:color w:val="1F4E79"/>
        </w:rPr>
        <w:t>2. Estructura general de la aplicación</w:t>
      </w:r>
    </w:p>
    <w:p w14:paraId="29821B4B" w14:textId="77777777" w:rsidR="005925BF" w:rsidRDefault="00000000">
      <w:pPr>
        <w:pStyle w:val="Ttulo2"/>
        <w:keepNext/>
      </w:pPr>
      <w:r>
        <w:rPr>
          <w:color w:val="1F4E79"/>
        </w:rPr>
        <w:t>2.1 Navegación</w:t>
      </w:r>
    </w:p>
    <w:p w14:paraId="7F5DC856" w14:textId="77777777" w:rsidR="005925BF" w:rsidRDefault="00000000">
      <w:pPr>
        <w:spacing w:after="120"/>
      </w:pPr>
      <w:r>
        <w:t>La aplicación usa una barra de navegación inferior con cuatro secciones: Inicio, Buscar, Oportunidades y Favoritos. Todas las pantallas de detalle tienen un botón para volver a la pantalla anterior.</w:t>
      </w:r>
    </w:p>
    <w:p w14:paraId="4BDB7F02" w14:textId="77777777" w:rsidR="005925BF" w:rsidRDefault="00000000">
      <w:pPr>
        <w:pStyle w:val="Ttulo2"/>
        <w:keepNext/>
      </w:pPr>
      <w:r>
        <w:rPr>
          <w:color w:val="1F4E79"/>
        </w:rPr>
        <w:t>2.2 Mapa de pantallas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3760"/>
        <w:gridCol w:w="2700"/>
      </w:tblGrid>
      <w:tr w:rsidR="005925BF" w14:paraId="1FD13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43BA1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06967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Pantalla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86D0E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Propósito y cómo se llega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CADB7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Requerimiento</w:t>
            </w:r>
          </w:p>
        </w:tc>
      </w:tr>
      <w:tr w:rsidR="005925BF" w14:paraId="67ED9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BEFB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84A8D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Inicio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0BB7F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Punto de partida. Pestaña “Inicio”.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5BA6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RF-01</w:t>
            </w:r>
          </w:p>
        </w:tc>
      </w:tr>
      <w:tr w:rsidR="005925BF" w14:paraId="334BA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9B213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P02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1537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Buscar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B46BB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Búsqueda y lista de resultados. Pestaña “Buscar”, barra de búsqueda o área temática de P01.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5599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RF-02</w:t>
            </w:r>
          </w:p>
        </w:tc>
      </w:tr>
      <w:tr w:rsidR="005925BF" w14:paraId="47E1C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C05ED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P03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C5A6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Filtros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4B3EE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Panel inferior sobre P02, con el botón “Filtros”.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75FC4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RF-03</w:t>
            </w:r>
          </w:p>
        </w:tc>
      </w:tr>
      <w:tr w:rsidR="005925BF" w14:paraId="0DDCD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D72DB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P04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C164B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Detalle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03A2D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Ficha de un contenido y sus relacionados. Plantilla única con variantes por tipo. Se llega desde cualquier tarjeta.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49ECD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RF-04, RF-05</w:t>
            </w:r>
          </w:p>
        </w:tc>
      </w:tr>
      <w:tr w:rsidR="005925BF" w14:paraId="7F7C8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4BD2E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P05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A6FB7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Oportunidades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CAFC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Lista de oportunidades. Pestaña “Oportunidades” o “Ver todas” en P01.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109A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RF-06</w:t>
            </w:r>
          </w:p>
        </w:tc>
      </w:tr>
      <w:tr w:rsidR="005925BF" w14:paraId="7407B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470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P06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9DB58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Contacto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085DB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Formulario de contacto simulado. Botón “Contactar” en P04 (integrante u oportunidad).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BCF97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RF-07</w:t>
            </w:r>
          </w:p>
        </w:tc>
      </w:tr>
      <w:tr w:rsidR="005925BF" w14:paraId="3A430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3AC5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P07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7806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Confirmación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6312F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Resultado del envío simulado. Botón “Enviar” en P06.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9A746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RF-07</w:t>
            </w:r>
          </w:p>
        </w:tc>
      </w:tr>
      <w:tr w:rsidR="005925BF" w14:paraId="39C2F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24321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P08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60861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Favoritos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C3E56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Contenidos guardados. Pestaña “Favoritos”.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065EB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RF-08</w:t>
            </w:r>
          </w:p>
        </w:tc>
      </w:tr>
      <w:tr w:rsidR="005925BF" w14:paraId="1A458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11099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P09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6812B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Ingreso simulado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62250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Acceso con e-token simulado o como invitado. Al abrir la app (opcional).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F532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RF-09</w:t>
            </w:r>
          </w:p>
        </w:tc>
      </w:tr>
    </w:tbl>
    <w:p w14:paraId="77F88546" w14:textId="77777777" w:rsidR="005925BF" w:rsidRDefault="00000000">
      <w:pPr>
        <w:pStyle w:val="Ttulo2"/>
        <w:keepNext/>
      </w:pPr>
      <w:r>
        <w:rPr>
          <w:color w:val="1F4E79"/>
        </w:rPr>
        <w:lastRenderedPageBreak/>
        <w:t>2.3 Flujo principal para la demo</w:t>
      </w:r>
    </w:p>
    <w:p w14:paraId="141DD4C7" w14:textId="77777777" w:rsidR="005925BF" w:rsidRDefault="00000000">
      <w:pPr>
        <w:spacing w:after="120"/>
      </w:pPr>
      <w:r>
        <w:t>P01 Inicio → P02 Buscar → P03 Filtros → P04 Detalle de una capacidad o proyecto → P04 Detalle de un integrante relacionado → marcar favorito → P06 Contacto → P07 Confirmación.</w:t>
      </w:r>
    </w:p>
    <w:p w14:paraId="5778A3FE" w14:textId="77777777" w:rsidR="005925BF" w:rsidRDefault="00000000">
      <w:pPr>
        <w:pStyle w:val="Ttulo1"/>
      </w:pPr>
      <w:r>
        <w:rPr>
          <w:color w:val="1F4E79"/>
        </w:rPr>
        <w:t>3. Contenidos y datos que muestra cada tipo</w:t>
      </w:r>
    </w:p>
    <w:p w14:paraId="4A382EF9" w14:textId="77777777" w:rsidR="005925BF" w:rsidRDefault="00000000">
      <w:pPr>
        <w:spacing w:after="120"/>
      </w:pPr>
      <w:r>
        <w:t>Estos campos definen lo que se dibuja en las tarjetas de las listas y en el detalle. Todos los datos son ficticios.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260"/>
      </w:tblGrid>
      <w:tr w:rsidR="005925BF" w14:paraId="01D5A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EEF48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E7B6C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En la tarjeta (listas)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17EAE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En el detalle (P04)</w:t>
            </w:r>
          </w:p>
        </w:tc>
      </w:tr>
      <w:tr w:rsidR="005925BF" w14:paraId="1075C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0598B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Capacidad I+D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828F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Nombre, descripción breve, área temática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7E1FE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Descripción; proyectos, integrantes y publicaciones relacionados</w:t>
            </w:r>
          </w:p>
        </w:tc>
      </w:tr>
      <w:tr w:rsidR="005925BF" w14:paraId="0B1AE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8BEA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Proyecto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6E32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Título, descripción breve, área, año, estado (En curso / Finalizado), imagen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480B7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Descripción, organización asociada; capacidades, integrantes y publicaciones relacionados</w:t>
            </w:r>
          </w:p>
        </w:tc>
      </w:tr>
      <w:tr w:rsidR="005925BF" w14:paraId="00BD6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1330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Integrante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EF13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Nombre, cargo, foto ficticia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91091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Biografía breve, áreas, contacto institucional simulado; proyectos y publicaciones relacionados</w:t>
            </w:r>
          </w:p>
        </w:tc>
      </w:tr>
      <w:tr w:rsidR="005925BF" w14:paraId="74394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1CE8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Publicación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D0748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Título, año, tipo (artículo / informe / guía), autores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D2C4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Resumen, área; integrantes autores y proyecto relacionado</w:t>
            </w:r>
          </w:p>
        </w:tc>
      </w:tr>
      <w:tr w:rsidR="005925BF" w14:paraId="711AB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AD20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Oportunidad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8175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Título, tipo (Colaboración / Formación), área, estado (Abierta / Cerrada), fecha límite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4DC78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Descripción, requisitos, contacto institucional simulado; capacidad o proyecto relacionado</w:t>
            </w:r>
          </w:p>
        </w:tc>
      </w:tr>
    </w:tbl>
    <w:p w14:paraId="29B819CB" w14:textId="77777777" w:rsidR="005925BF" w:rsidRDefault="00000000">
      <w:pPr>
        <w:pStyle w:val="Ttulo1"/>
      </w:pPr>
      <w:r>
        <w:rPr>
          <w:color w:val="1F4E79"/>
        </w:rPr>
        <w:t>4. Elementos comunes de la interfaz</w:t>
      </w:r>
    </w:p>
    <w:p w14:paraId="16C23F9D" w14:textId="77777777" w:rsidR="005925BF" w:rsidRDefault="00000000">
      <w:pPr>
        <w:pStyle w:val="Ttulo2"/>
        <w:keepNext/>
      </w:pPr>
      <w:r>
        <w:rPr>
          <w:color w:val="1F4E79"/>
        </w:rPr>
        <w:t>4.1 Componentes que se repiten</w:t>
      </w:r>
    </w:p>
    <w:p w14:paraId="350F2CB9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Tarjeta de contenido: imagen o ícono, título, tipo y área. Tiene versión grande (listas) y pequeña (relacionados).</w:t>
      </w:r>
    </w:p>
    <w:p w14:paraId="22338203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Chip: etiqueta tocable para área temática, tipo de contenido o estado.</w:t>
      </w:r>
    </w:p>
    <w:p w14:paraId="2D0F6789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Barra de búsqueda con botón de filtros.</w:t>
      </w:r>
    </w:p>
    <w:p w14:paraId="4303C052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Botón de favorito (corazón) presente en tarjetas y en el detalle.</w:t>
      </w:r>
    </w:p>
    <w:p w14:paraId="01F5E38F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Barra de navegación inferior y botón para volver.</w:t>
      </w:r>
    </w:p>
    <w:p w14:paraId="5127894A" w14:textId="77777777" w:rsidR="005925BF" w:rsidRDefault="00000000">
      <w:pPr>
        <w:pStyle w:val="Ttulo2"/>
        <w:keepNext/>
      </w:pPr>
      <w:r>
        <w:rPr>
          <w:color w:val="1F4E79"/>
        </w:rPr>
        <w:t>4.2 Estados que se deben dibujar en los mockups</w:t>
      </w:r>
    </w:p>
    <w:p w14:paraId="74CAB965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Con contenido (estado normal).</w:t>
      </w:r>
    </w:p>
    <w:p w14:paraId="20373C8C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Cargando: indicador de progreso mientras se obtienen los datos.</w:t>
      </w:r>
    </w:p>
    <w:p w14:paraId="021A8D39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Sin resultados: mensaje claro y acción para limpiar la búsqueda o los filtros.</w:t>
      </w:r>
    </w:p>
    <w:p w14:paraId="4FA86653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Lista vacía de favoritos: mensaje que invita a guardar contenidos.</w:t>
      </w:r>
    </w:p>
    <w:p w14:paraId="0A6A54DA" w14:textId="77777777" w:rsidR="005925BF" w:rsidRDefault="00000000">
      <w:pPr>
        <w:pStyle w:val="Prrafodelista"/>
        <w:numPr>
          <w:ilvl w:val="0"/>
          <w:numId w:val="2"/>
        </w:numPr>
        <w:spacing w:after="60"/>
      </w:pPr>
      <w:r>
        <w:t>Error al cargar: mensaje y botón “Reintentar”.</w:t>
      </w:r>
    </w:p>
    <w:p w14:paraId="2C45D962" w14:textId="77777777" w:rsidR="005925BF" w:rsidRDefault="00000000">
      <w:pPr>
        <w:pStyle w:val="Ttulo1"/>
      </w:pPr>
      <w:r>
        <w:rPr>
          <w:color w:val="1F4E79"/>
        </w:rPr>
        <w:lastRenderedPageBreak/>
        <w:t>5. Requerimientos funcionales</w:t>
      </w:r>
    </w:p>
    <w:p w14:paraId="0EB14232" w14:textId="77777777" w:rsidR="005925BF" w:rsidRDefault="00000000">
      <w:pPr>
        <w:pStyle w:val="Ttulo2"/>
        <w:keepNext/>
      </w:pPr>
      <w:r>
        <w:rPr>
          <w:color w:val="1F4E79"/>
        </w:rPr>
        <w:t>RF-01 · Pantalla de inicio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792D3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5377B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E2FD2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RAF-01 · Pantalla P01 · Prioridad Alta</w:t>
            </w:r>
          </w:p>
        </w:tc>
      </w:tr>
      <w:tr w:rsidR="005925BF" w14:paraId="130CD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4B5D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0D809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Mostrar un punto de partida con acceso rápido a la búsqueda, las áreas temáticas y los contenidos destacados.</w:t>
            </w:r>
          </w:p>
        </w:tc>
      </w:tr>
      <w:tr w:rsidR="005925BF" w14:paraId="5A8FA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8F79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F77DA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Título de la app y barra de búsqueda.</w:t>
            </w:r>
          </w:p>
          <w:p w14:paraId="5285ED4A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Áreas temáticas como chips (5 o 6).</w:t>
            </w:r>
          </w:p>
          <w:p w14:paraId="76ED1CE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Sección “Capacidades destacadas” con 3 o 4 tarjetas.</w:t>
            </w:r>
          </w:p>
          <w:p w14:paraId="017AAEC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Sección “Oportunidades abiertas” con 2 tarjetas y el enlace “Ver todas”.</w:t>
            </w:r>
          </w:p>
        </w:tc>
      </w:tr>
      <w:tr w:rsidR="005925BF" w14:paraId="39196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7E7DD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6EB70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la barra de búsqueda: abre P02.</w:t>
            </w:r>
          </w:p>
          <w:p w14:paraId="0D4325F2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 área temática: abre P02 con ese filtro aplicado.</w:t>
            </w:r>
          </w:p>
          <w:p w14:paraId="64136AE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una tarjeta: abre su detalle en P04.</w:t>
            </w:r>
          </w:p>
          <w:p w14:paraId="57FA519A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“Ver todas”: abre P05.</w:t>
            </w:r>
          </w:p>
        </w:tc>
      </w:tr>
      <w:tr w:rsidR="005925BF" w14:paraId="3989E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B0C73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95EE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Los contenidos destacados y las oportunidades abiertas se definen en los datos.</w:t>
            </w:r>
          </w:p>
        </w:tc>
      </w:tr>
      <w:tr w:rsidR="005925BF" w14:paraId="60169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EFF42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390F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Al abrir la app se ven las áreas, las capacidades destacadas y las oportunidades.</w:t>
            </w:r>
          </w:p>
          <w:p w14:paraId="616E509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Cada elemento tocable lleva a su destino.</w:t>
            </w:r>
          </w:p>
        </w:tc>
      </w:tr>
    </w:tbl>
    <w:p w14:paraId="5D6EADD7" w14:textId="77777777" w:rsidR="005925BF" w:rsidRDefault="00000000">
      <w:pPr>
        <w:pStyle w:val="Ttulo2"/>
        <w:keepNext/>
      </w:pPr>
      <w:r>
        <w:rPr>
          <w:color w:val="1F4E79"/>
        </w:rPr>
        <w:t>RF-02 · Búsqueda por palabra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37A17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002FE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FCE12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RAF-02 · Pantalla P02 · Prioridad Alta</w:t>
            </w:r>
          </w:p>
        </w:tc>
      </w:tr>
      <w:tr w:rsidR="005925BF" w14:paraId="7CA46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35349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EF39B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Permitir buscar contenidos escribiendo una palabra clave.</w:t>
            </w:r>
          </w:p>
        </w:tc>
      </w:tr>
      <w:tr w:rsidR="005925BF" w14:paraId="49EA2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562D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D388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Campo de búsqueda con botón para borrar el texto.</w:t>
            </w:r>
          </w:p>
          <w:p w14:paraId="23FF7BC0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Botón “Filtros”.</w:t>
            </w:r>
          </w:p>
          <w:p w14:paraId="1B3B384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Cantidad de resultados y lista de tarjetas.</w:t>
            </w:r>
          </w:p>
        </w:tc>
      </w:tr>
      <w:tr w:rsidR="005925BF" w14:paraId="66C3B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C790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6020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Escribir y ver los resultados.</w:t>
            </w:r>
          </w:p>
          <w:p w14:paraId="47838504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Borrar el texto de búsqueda.</w:t>
            </w:r>
          </w:p>
          <w:p w14:paraId="1B92B8A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 resultado: abre su detalle en P04.</w:t>
            </w:r>
          </w:p>
        </w:tc>
      </w:tr>
      <w:tr w:rsidR="005925BF" w14:paraId="20DC0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EEDB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219A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Busca en título, descripción y área temática.</w:t>
            </w:r>
          </w:p>
          <w:p w14:paraId="639E56C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No distingue mayúsculas ni tildes.</w:t>
            </w:r>
          </w:p>
          <w:p w14:paraId="4C751FC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Sin texto y sin filtros, muestra todos los contenidos.</w:t>
            </w:r>
          </w:p>
          <w:p w14:paraId="44523585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 no hay coincidencias, muestra el estado “Sin resultados”.</w:t>
            </w:r>
          </w:p>
        </w:tc>
      </w:tr>
      <w:tr w:rsidR="005925BF" w14:paraId="230CC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C344D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F2A84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Buscar una palabra existente muestra solo contenidos que la contienen.</w:t>
            </w:r>
          </w:p>
          <w:p w14:paraId="64AEDACD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Buscar una palabra inexistente muestra el estado “Sin resultados”.</w:t>
            </w:r>
          </w:p>
        </w:tc>
      </w:tr>
    </w:tbl>
    <w:p w14:paraId="3BC5A362" w14:textId="77777777" w:rsidR="005925BF" w:rsidRDefault="00000000">
      <w:pPr>
        <w:pStyle w:val="Ttulo2"/>
        <w:keepNext/>
      </w:pPr>
      <w:r>
        <w:rPr>
          <w:color w:val="1F4E79"/>
        </w:rPr>
        <w:lastRenderedPageBreak/>
        <w:t>RF-03 · Filtrado por tipo y área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71988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9AE3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E002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RAF-03 · Pantalla P03 · Prioridad Alta</w:t>
            </w:r>
          </w:p>
        </w:tc>
      </w:tr>
      <w:tr w:rsidR="005925BF" w14:paraId="07D24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924B0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1331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Permitir acotar los resultados por tipo de contenido y por área temática.</w:t>
            </w:r>
          </w:p>
        </w:tc>
      </w:tr>
      <w:tr w:rsidR="005925BF" w14:paraId="266D1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4480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CB04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Panel inferior con dos grupos de chips: tipo de contenido (capacidades, proyectos, integrantes, publicaciones, oportunidades) y área temática.</w:t>
            </w:r>
          </w:p>
          <w:p w14:paraId="6E245FCC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Botones “Aplicar” y “Limpiar”.</w:t>
            </w:r>
          </w:p>
          <w:p w14:paraId="047C0F8C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En P02, el botón “Filtros” indica cuántos filtros hay activos.</w:t>
            </w:r>
          </w:p>
        </w:tc>
      </w:tr>
      <w:tr w:rsidR="005925BF" w14:paraId="4B60D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53ED9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8DA56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Seleccionar o quitar chips.</w:t>
            </w:r>
          </w:p>
          <w:p w14:paraId="106CBE02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Aplicar: cierra el panel y actualiza la lista.</w:t>
            </w:r>
          </w:p>
          <w:p w14:paraId="36C1FF0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Limpiar: quita todos los filtros.</w:t>
            </w:r>
          </w:p>
        </w:tc>
      </w:tr>
      <w:tr w:rsidR="005925BF" w14:paraId="2B0BD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41A32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DE726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 puede elegir más de un tipo y más de un área.</w:t>
            </w:r>
          </w:p>
          <w:p w14:paraId="296987BB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Los filtros se combinan con la palabra clave de búsqueda.</w:t>
            </w:r>
          </w:p>
          <w:p w14:paraId="5088CC20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Por defecto no hay filtros y se muestran todos los tipos.</w:t>
            </w:r>
          </w:p>
        </w:tc>
      </w:tr>
      <w:tr w:rsidR="005925BF" w14:paraId="25BCB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3E30D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A5E89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Al aplicar un filtro solo aparecen contenidos que lo cumplen.</w:t>
            </w:r>
          </w:p>
          <w:p w14:paraId="2B598E81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Limpiar restablece la lista completa.</w:t>
            </w:r>
          </w:p>
        </w:tc>
      </w:tr>
    </w:tbl>
    <w:p w14:paraId="52F0404C" w14:textId="77777777" w:rsidR="005925BF" w:rsidRDefault="00000000">
      <w:pPr>
        <w:pStyle w:val="Ttulo2"/>
        <w:keepNext/>
      </w:pPr>
      <w:r>
        <w:rPr>
          <w:color w:val="1F4E79"/>
        </w:rPr>
        <w:t>RF-04 · Detalle de un contenido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0B9D1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F944D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92F01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RAF-04 · Pantalla P04 · Prioridad Alta</w:t>
            </w:r>
          </w:p>
        </w:tc>
      </w:tr>
      <w:tr w:rsidR="005925BF" w14:paraId="06634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114B1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39621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Mostrar la ficha completa de una capacidad, proyecto, integrante, publicación u oportunidad.</w:t>
            </w:r>
          </w:p>
        </w:tc>
      </w:tr>
      <w:tr w:rsidR="005925BF" w14:paraId="07306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BA79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8FA6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Imagen o ícono, título, chips de tipo y área.</w:t>
            </w:r>
          </w:p>
          <w:p w14:paraId="221A7A1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Descripción y campos propios del tipo (ver sección 3).</w:t>
            </w:r>
          </w:p>
          <w:p w14:paraId="6CCA7AD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Secciones de contenidos relacionados (RF-05).</w:t>
            </w:r>
          </w:p>
          <w:p w14:paraId="2ED6F2E1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Botón de favorito y, cuando corresponde, el botón “Contactar”.</w:t>
            </w:r>
          </w:p>
        </w:tc>
      </w:tr>
      <w:tr w:rsidR="005925BF" w14:paraId="67364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1429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5512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Volver a la pantalla anterior.</w:t>
            </w:r>
          </w:p>
          <w:p w14:paraId="232665DC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Marcar o quitar favorito.</w:t>
            </w:r>
          </w:p>
          <w:p w14:paraId="131E80F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“Contactar”: abre P06.</w:t>
            </w:r>
          </w:p>
          <w:p w14:paraId="1446479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 relacionado: abre su detalle.</w:t>
            </w:r>
          </w:p>
        </w:tc>
      </w:tr>
      <w:tr w:rsidR="005925BF" w14:paraId="1D693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F9C8B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5540A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Todos los tipos usan la misma estructura; solo cambian los campos.</w:t>
            </w:r>
          </w:p>
          <w:p w14:paraId="1295F1C8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“Contactar” aparece solo en integrantes y oportunidades.</w:t>
            </w:r>
          </w:p>
        </w:tc>
      </w:tr>
      <w:tr w:rsidR="005925BF" w14:paraId="063DA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2DE3F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4FDE9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Cada tipo de contenido se abre con sus campos correctos.</w:t>
            </w:r>
          </w:p>
          <w:p w14:paraId="60ADCA7B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El botón de volver regresa a la pantalla desde la que se llegó.</w:t>
            </w:r>
          </w:p>
        </w:tc>
      </w:tr>
    </w:tbl>
    <w:p w14:paraId="074222AA" w14:textId="77777777" w:rsidR="005925BF" w:rsidRDefault="00000000">
      <w:pPr>
        <w:pStyle w:val="Ttulo2"/>
        <w:keepNext/>
      </w:pPr>
      <w:r>
        <w:rPr>
          <w:color w:val="1F4E79"/>
        </w:rPr>
        <w:t>RF-05 · Contenidos relacionados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4FAD7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8914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A092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RAF-05 · Pantalla P04 · Prioridad Alta</w:t>
            </w:r>
          </w:p>
        </w:tc>
      </w:tr>
      <w:tr w:rsidR="005925BF" w14:paraId="04503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4BAF1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49620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Mostrar cómo se relaciona el contenido consultado con otros y permitir navegar entre ellos.</w:t>
            </w:r>
          </w:p>
        </w:tc>
      </w:tr>
      <w:tr w:rsidR="005925BF" w14:paraId="0AA50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191CE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34D0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Secciones agrupadas por tipo (por ejemplo, en un proyecto: “Capacidades”, “Integrantes” y “Publicaciones”).</w:t>
            </w:r>
          </w:p>
          <w:p w14:paraId="3B2EBA11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Cada sección con su título, la cantidad de elementos y tarjetas pequeñas en fila horizontal.</w:t>
            </w:r>
          </w:p>
        </w:tc>
      </w:tr>
      <w:tr w:rsidR="005925BF" w14:paraId="35D62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14D4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E2389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Tocar una tarjeta relacionada abre su detalle; el botón de volver regresa al contenido anterior.</w:t>
            </w:r>
          </w:p>
        </w:tc>
      </w:tr>
      <w:tr w:rsidR="005925BF" w14:paraId="629F7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05310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F7FA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Solo se muestran las secciones que tienen elementos.</w:t>
            </w:r>
          </w:p>
          <w:p w14:paraId="10D1FB39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 relación se ve en ambos sentidos: si un proyecto muestra a un integrante, el integrante muestra ese proyecto.</w:t>
            </w:r>
          </w:p>
        </w:tc>
      </w:tr>
      <w:tr w:rsidR="005925BF" w14:paraId="4A67B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8C27B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99B7D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Desde un proyecto se llega a un integrante y desde el integrante se puede volver al proyecto.</w:t>
            </w:r>
          </w:p>
          <w:p w14:paraId="6DBEC3BA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Las relaciones coinciden con lo definido en los datos.</w:t>
            </w:r>
          </w:p>
        </w:tc>
      </w:tr>
    </w:tbl>
    <w:p w14:paraId="07997E94" w14:textId="77777777" w:rsidR="005925BF" w:rsidRDefault="00000000">
      <w:pPr>
        <w:pStyle w:val="Ttulo2"/>
        <w:keepNext/>
      </w:pPr>
      <w:r>
        <w:rPr>
          <w:color w:val="1F4E79"/>
        </w:rPr>
        <w:t>RF-06 · Oportunidades de colaboración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4CD6D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9B8DA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548CD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RAF-06 · Pantalla P05 (lista) y P04 (detalle) · Prioridad Alta</w:t>
            </w:r>
          </w:p>
        </w:tc>
      </w:tr>
      <w:tr w:rsidR="005925BF" w14:paraId="5070B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D8F7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57E07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Mostrar las oportunidades de colaboración y de formación disponibles.</w:t>
            </w:r>
          </w:p>
        </w:tc>
      </w:tr>
      <w:tr w:rsidR="005925BF" w14:paraId="1960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9219A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AC46B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Chips para filtrar por tipo: Todas, Colaboración, Formación.</w:t>
            </w:r>
          </w:p>
          <w:p w14:paraId="5D9E34E8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Tarjetas con título, tipo, área, estado y fecha límite.</w:t>
            </w:r>
          </w:p>
        </w:tc>
      </w:tr>
      <w:tr w:rsidR="005925BF" w14:paraId="58EF9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B71B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1ED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Filtrar por tipo.</w:t>
            </w:r>
          </w:p>
          <w:p w14:paraId="5A7B1CFD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una tarjeta: abre su detalle en P04.</w:t>
            </w:r>
          </w:p>
          <w:p w14:paraId="4013F6CB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Desde el detalle, contactar (RF-07).</w:t>
            </w:r>
          </w:p>
        </w:tc>
      </w:tr>
      <w:tr w:rsidR="005925BF" w14:paraId="3D205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76C5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45D68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Las oportunidades cerradas se muestran con el estado “Cerrada” y su botón “Contactar” aparece deshabilitado.</w:t>
            </w:r>
          </w:p>
        </w:tc>
      </w:tr>
      <w:tr w:rsidR="005925BF" w14:paraId="2948E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43AC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FB42B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La lista muestra las oportunidades del catálogo con su estado.</w:t>
            </w:r>
          </w:p>
          <w:p w14:paraId="672FA139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No se puede contactar por una oportunidad cerrada.</w:t>
            </w:r>
          </w:p>
        </w:tc>
      </w:tr>
    </w:tbl>
    <w:p w14:paraId="6D96D74B" w14:textId="77777777" w:rsidR="005925BF" w:rsidRDefault="00000000">
      <w:pPr>
        <w:pStyle w:val="Ttulo2"/>
        <w:keepNext/>
      </w:pPr>
      <w:r>
        <w:rPr>
          <w:color w:val="1F4E79"/>
        </w:rPr>
        <w:t>RF-07 · Contacto simulado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65B02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E5261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B301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RAF-07 · Pantallas P06 y P07 · Prioridad Alta</w:t>
            </w:r>
          </w:p>
        </w:tc>
      </w:tr>
      <w:tr w:rsidR="005925BF" w14:paraId="5168C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F413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54519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Permitir que el usuario deje un mensaje de contacto sobre un integrante o una oportunidad. El envío es simulado.</w:t>
            </w:r>
          </w:p>
        </w:tc>
      </w:tr>
      <w:tr w:rsidR="005925BF" w14:paraId="54FEE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1D4DA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F953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P06: destinatario y contacto institucional simulado, y formulario con nombre, correo, organización (opcional) y mensaje.</w:t>
            </w:r>
          </w:p>
          <w:p w14:paraId="146D7ADD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Asunto prellenado con el nombre del contenido consultado.</w:t>
            </w:r>
          </w:p>
          <w:p w14:paraId="470F361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Aviso visible: “Envío simulado, no se enviará ningún mensaje real”.</w:t>
            </w:r>
          </w:p>
          <w:p w14:paraId="2D9C01D4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P07: confirmación con el resumen del mensaje y el botón “Volver”.</w:t>
            </w:r>
          </w:p>
        </w:tc>
      </w:tr>
      <w:tr w:rsidR="005925BF" w14:paraId="2C86D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B081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2134D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Completar el formulario y tocar “Enviar”.</w:t>
            </w:r>
          </w:p>
          <w:p w14:paraId="600B4C9C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Cancelar y volver al detalle.</w:t>
            </w:r>
          </w:p>
        </w:tc>
      </w:tr>
      <w:tr w:rsidR="005925BF" w14:paraId="61B85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7C790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FB687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Obligatorios: nombre, correo con formato válido y mensaje de al menos 10 caracteres.</w:t>
            </w:r>
          </w:p>
          <w:p w14:paraId="75BA435D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 hay errores, se marcan bajo cada campo y no se envía.</w:t>
            </w:r>
          </w:p>
          <w:p w14:paraId="05B73D5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Al enviar, el contacto queda registrado dentro de la app (RAD-04).</w:t>
            </w:r>
          </w:p>
        </w:tc>
      </w:tr>
      <w:tr w:rsidR="005925BF" w14:paraId="4EDD5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1765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6B02B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 datos válidos se llega a la confirmación.</w:t>
            </w:r>
          </w:p>
          <w:p w14:paraId="4E312821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 datos inválidos se muestran los mensajes de error y no se avanza.</w:t>
            </w:r>
          </w:p>
        </w:tc>
      </w:tr>
    </w:tbl>
    <w:p w14:paraId="1B75A2BC" w14:textId="77777777" w:rsidR="005925BF" w:rsidRDefault="00000000">
      <w:pPr>
        <w:pStyle w:val="Ttulo2"/>
        <w:keepNext/>
      </w:pPr>
      <w:r>
        <w:rPr>
          <w:color w:val="1F4E79"/>
        </w:rPr>
        <w:t>RF-08 · Favoritos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51BF3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0C09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946D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RAF-08 · Pantalla P08 · Prioridad Media</w:t>
            </w:r>
          </w:p>
        </w:tc>
      </w:tr>
      <w:tr w:rsidR="005925BF" w14:paraId="0D932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60EE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731E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Permitir guardar contenidos de interés y volver a consultarlos.</w:t>
            </w:r>
          </w:p>
        </w:tc>
      </w:tr>
      <w:tr w:rsidR="005925BF" w14:paraId="1C669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45AB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8DC85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Lista de tarjetas de los contenidos guardados, con chips para filtrar por tipo.</w:t>
            </w:r>
          </w:p>
          <w:p w14:paraId="1350C372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Estado vacío con un mensaje que invita a guardar contenidos.</w:t>
            </w:r>
          </w:p>
        </w:tc>
      </w:tr>
      <w:tr w:rsidR="005925BF" w14:paraId="2E663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7E9FA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7E9B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Marcar o quitar favorito desde una tarjeta o desde el detalle.</w:t>
            </w:r>
          </w:p>
          <w:p w14:paraId="7EDF1AA0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Quitar un favorito desde P08.</w:t>
            </w:r>
          </w:p>
          <w:p w14:paraId="500D6EF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Tocar una tarjeta: abre su detalle.</w:t>
            </w:r>
          </w:p>
        </w:tc>
      </w:tr>
      <w:tr w:rsidR="005925BF" w14:paraId="64F59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AD8BE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9C41E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Los favoritos se mantienen al cerrar y volver a abrir la app.</w:t>
            </w:r>
          </w:p>
        </w:tc>
      </w:tr>
      <w:tr w:rsidR="005925BF" w14:paraId="59E98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BC33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DA7AC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Un contenido marcado aparece en P08.</w:t>
            </w:r>
          </w:p>
          <w:p w14:paraId="66C620E9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Al quitarlo desaparece de P08.</w:t>
            </w:r>
          </w:p>
        </w:tc>
      </w:tr>
    </w:tbl>
    <w:p w14:paraId="6F60E563" w14:textId="77777777" w:rsidR="005925BF" w:rsidRDefault="00000000">
      <w:pPr>
        <w:pStyle w:val="Ttulo2"/>
        <w:keepNext/>
      </w:pPr>
      <w:r>
        <w:rPr>
          <w:color w:val="1F4E79"/>
        </w:rPr>
        <w:t>RF-09 · Ingreso simulado (opcional)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25BF" w14:paraId="4E318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D05AA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Origen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F50F4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RAF-09 · Pantalla P09 · Prioridad Baja</w:t>
            </w:r>
          </w:p>
        </w:tc>
      </w:tr>
      <w:tr w:rsidR="005925BF" w14:paraId="475F8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BFD3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E3C64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Representar el uso de un mecanismo externo de acceso, como e-token o firma electrónica avanzada.</w:t>
            </w:r>
          </w:p>
        </w:tc>
      </w:tr>
      <w:tr w:rsidR="005925BF" w14:paraId="0A6AB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712D6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Qué muestra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A60E6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Campo para un código de 6 dígitos y botón “Ingresar con e-token (simulado)”.</w:t>
            </w:r>
          </w:p>
          <w:p w14:paraId="49C44A7F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Botón “Continuar como invitado”.</w:t>
            </w:r>
          </w:p>
        </w:tc>
      </w:tr>
      <w:tr w:rsidR="005925BF" w14:paraId="3EFD1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C374A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Acciones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1E248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Ingresar el código y continuar.</w:t>
            </w:r>
          </w:p>
          <w:p w14:paraId="5392BA2C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Continuar sin ingresar.</w:t>
            </w:r>
          </w:p>
        </w:tc>
      </w:tr>
      <w:tr w:rsidR="005925BF" w14:paraId="73DF8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AE4AB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Reglas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32F3E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No se validan credenciales reales; se acepta un código de demostración.</w:t>
            </w:r>
          </w:p>
          <w:p w14:paraId="3AE81D10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El ingreso como invitado siempre está permitido.</w:t>
            </w:r>
          </w:p>
          <w:p w14:paraId="75AFC9D9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Si el usuario ingresó, sus datos simulados se precargan en el formulario de contacto.</w:t>
            </w:r>
          </w:p>
        </w:tc>
      </w:tr>
      <w:tr w:rsidR="005925BF" w14:paraId="1F0CF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3CD88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Criterios de aceptación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0CB53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Con el código de demostración se llega a P01.</w:t>
            </w:r>
          </w:p>
          <w:p w14:paraId="4FE4FEBA" w14:textId="77777777" w:rsidR="005925BF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1"/>
                <w:szCs w:val="21"/>
              </w:rPr>
              <w:t>Como invitado se llega a P01 sin datos precargados.</w:t>
            </w:r>
          </w:p>
        </w:tc>
      </w:tr>
    </w:tbl>
    <w:p w14:paraId="501F7748" w14:textId="77777777" w:rsidR="005925BF" w:rsidRDefault="00000000">
      <w:pPr>
        <w:pStyle w:val="Ttulo1"/>
      </w:pPr>
      <w:r>
        <w:rPr>
          <w:color w:val="1F4E79"/>
        </w:rPr>
        <w:lastRenderedPageBreak/>
        <w:t>6. Requerimientos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5925BF" w14:paraId="62EA0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FECC8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B9683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Requerimiento</w:t>
            </w:r>
          </w:p>
        </w:tc>
      </w:tr>
      <w:tr w:rsidR="005925BF" w14:paraId="4542C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A73E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RD-01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CC1C8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El catálogo ficticio incluye capacidades, proyectos, integrantes, publicaciones y oportunidades, con los campos indicados en la sección 3.</w:t>
            </w:r>
          </w:p>
        </w:tc>
      </w:tr>
      <w:tr w:rsidR="005925BF" w14:paraId="7CB95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41B92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RD-02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2732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Cada contenido puede estar relacionado con otros; las relaciones se guardan en los datos y se leen en ambos sentidos.</w:t>
            </w:r>
          </w:p>
        </w:tc>
      </w:tr>
      <w:tr w:rsidR="005925BF" w14:paraId="14DAC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596BC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RD-03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4A780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Los contenidos indican si son destacados, y las oportunidades su estado y fecha límite.</w:t>
            </w:r>
          </w:p>
        </w:tc>
      </w:tr>
      <w:tr w:rsidR="005925BF" w14:paraId="616E1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13FB2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RD-04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551C1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La app guarda los favoritos y los contactos simulados de forma local.</w:t>
            </w:r>
          </w:p>
        </w:tc>
      </w:tr>
      <w:tr w:rsidR="005925BF" w14:paraId="0937A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680D1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RD-05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8C2D8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Los datos provienen de un archivo local o una API de prueba, sin conexión a sistemas de la PUC ni de CIM UC.</w:t>
            </w:r>
          </w:p>
        </w:tc>
      </w:tr>
    </w:tbl>
    <w:p w14:paraId="37368417" w14:textId="77777777" w:rsidR="005925BF" w:rsidRDefault="00000000">
      <w:pPr>
        <w:pStyle w:val="Ttulo1"/>
      </w:pPr>
      <w:r>
        <w:rPr>
          <w:color w:val="1F4E79"/>
        </w:rPr>
        <w:t>7.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4000"/>
        <w:gridCol w:w="2360"/>
      </w:tblGrid>
      <w:tr w:rsidR="005925BF" w14:paraId="0C198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634E1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7835D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Categoría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768A4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Requerimiento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63E1C" w14:textId="77777777" w:rsidR="005925BF" w:rsidRDefault="00000000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Cómo se verifica</w:t>
            </w:r>
          </w:p>
        </w:tc>
      </w:tr>
      <w:tr w:rsidR="005925BF" w14:paraId="34234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1783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D3636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Usabilidad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58EDC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Cualquier contenido se alcanza en pocos toques desde el inicio y la navegación es coherente en todas las pantallas.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64E3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Llegar a un detalle en 3 toques o menos desde P01.</w:t>
            </w:r>
          </w:p>
        </w:tc>
      </w:tr>
      <w:tr w:rsidR="005925BF" w14:paraId="487D7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8EF5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2A52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Legibilidad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602F6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 xml:space="preserve">Texto de cuerpo de al menos 14 </w:t>
            </w:r>
            <w:proofErr w:type="spellStart"/>
            <w:r>
              <w:rPr>
                <w:color w:val="000000"/>
                <w:sz w:val="21"/>
                <w:szCs w:val="21"/>
              </w:rPr>
              <w:t>sp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elementos tocables de al menos 48 </w:t>
            </w:r>
            <w:proofErr w:type="spellStart"/>
            <w:r>
              <w:rPr>
                <w:color w:val="000000"/>
                <w:sz w:val="21"/>
                <w:szCs w:val="21"/>
              </w:rPr>
              <w:t>dp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y buen contraste entre texto y fondo.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C69A4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Revisión de los mockups y de la app.</w:t>
            </w:r>
          </w:p>
        </w:tc>
      </w:tr>
      <w:tr w:rsidR="005925BF" w14:paraId="73228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0C989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04C29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Compatibilidad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68DFE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La app funciona en teléfonos Android en orientación vertical, con la versión mínima que exija la asignatura.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245F4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Prueba en un emulador o dispositivo.</w:t>
            </w:r>
          </w:p>
        </w:tc>
      </w:tr>
      <w:tr w:rsidR="005925BF" w14:paraId="294AA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7DECE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B419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Rendimiento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096B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Las listas, búsquedas y filtros responden de forma fluida con el catálogo de prueba.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21E20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Resultados en menos de 2 segundos.</w:t>
            </w:r>
          </w:p>
        </w:tc>
      </w:tr>
      <w:tr w:rsidR="005925BF" w14:paraId="596ED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DC9C4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23F76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Privacidad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99B35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Se usan solo datos ficticios, públicos o anonimizados. El formulario de contacto no envía datos ni pide credenciales reales.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43E82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Revisión de los datos y del formulario.</w:t>
            </w:r>
          </w:p>
        </w:tc>
      </w:tr>
      <w:tr w:rsidR="005925BF" w14:paraId="1D99D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5C895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CC09D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Consistencia visual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6219F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Se usan los mismos componentes, colores y tipografía en todas las pantallas.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4C1C2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Revisión de los mockups.</w:t>
            </w:r>
          </w:p>
        </w:tc>
      </w:tr>
      <w:tr w:rsidR="005925BF" w14:paraId="0BC2C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60201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7AF43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Retroalimentación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B8172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La app informa al usuario cuando carga, no hay resultados, hay un error o una acción se completó.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1BFA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Estados de la sección 4.2 implementados.</w:t>
            </w:r>
          </w:p>
        </w:tc>
      </w:tr>
      <w:tr w:rsidR="005925BF" w14:paraId="033E9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36B47" w14:textId="77777777" w:rsidR="005925BF" w:rsidRDefault="00000000">
            <w:pPr>
              <w:spacing w:after="30"/>
            </w:pPr>
            <w:r>
              <w:rPr>
                <w:b/>
                <w:bCs/>
                <w:color w:val="000000"/>
                <w:sz w:val="21"/>
                <w:szCs w:val="21"/>
              </w:rPr>
              <w:t>RNF-08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75ECD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Mantenibilidad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CE0C6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El código y la documentación están ordenados para que otro equipo pueda entender y continuar el MVP.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7E0FA" w14:textId="77777777" w:rsidR="005925BF" w:rsidRDefault="00000000">
            <w:pPr>
              <w:spacing w:after="30"/>
            </w:pPr>
            <w:r>
              <w:rPr>
                <w:color w:val="000000"/>
                <w:sz w:val="21"/>
                <w:szCs w:val="21"/>
              </w:rPr>
              <w:t>Entrega con documentación y casos de prueba.</w:t>
            </w:r>
          </w:p>
        </w:tc>
      </w:tr>
    </w:tbl>
    <w:p w14:paraId="123AEC8D" w14:textId="77777777" w:rsidR="004C3223" w:rsidRDefault="004C3223"/>
    <w:sectPr w:rsidR="004C32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21B19"/>
    <w:multiLevelType w:val="hybridMultilevel"/>
    <w:tmpl w:val="A94C350C"/>
    <w:lvl w:ilvl="0" w:tplc="7772DE6C">
      <w:start w:val="1"/>
      <w:numFmt w:val="bullet"/>
      <w:lvlText w:val="•"/>
      <w:lvlJc w:val="left"/>
      <w:pPr>
        <w:ind w:left="300" w:hanging="220"/>
      </w:pPr>
    </w:lvl>
    <w:lvl w:ilvl="1" w:tplc="7D72F94A">
      <w:numFmt w:val="decimal"/>
      <w:lvlText w:val=""/>
      <w:lvlJc w:val="left"/>
    </w:lvl>
    <w:lvl w:ilvl="2" w:tplc="3922297C">
      <w:numFmt w:val="decimal"/>
      <w:lvlText w:val=""/>
      <w:lvlJc w:val="left"/>
    </w:lvl>
    <w:lvl w:ilvl="3" w:tplc="E8047472">
      <w:numFmt w:val="decimal"/>
      <w:lvlText w:val=""/>
      <w:lvlJc w:val="left"/>
    </w:lvl>
    <w:lvl w:ilvl="4" w:tplc="9A24F26E">
      <w:numFmt w:val="decimal"/>
      <w:lvlText w:val=""/>
      <w:lvlJc w:val="left"/>
    </w:lvl>
    <w:lvl w:ilvl="5" w:tplc="1354F916">
      <w:numFmt w:val="decimal"/>
      <w:lvlText w:val=""/>
      <w:lvlJc w:val="left"/>
    </w:lvl>
    <w:lvl w:ilvl="6" w:tplc="44420D7E">
      <w:numFmt w:val="decimal"/>
      <w:lvlText w:val=""/>
      <w:lvlJc w:val="left"/>
    </w:lvl>
    <w:lvl w:ilvl="7" w:tplc="033690F2">
      <w:numFmt w:val="decimal"/>
      <w:lvlText w:val=""/>
      <w:lvlJc w:val="left"/>
    </w:lvl>
    <w:lvl w:ilvl="8" w:tplc="FC445C20">
      <w:numFmt w:val="decimal"/>
      <w:lvlText w:val=""/>
      <w:lvlJc w:val="left"/>
    </w:lvl>
  </w:abstractNum>
  <w:abstractNum w:abstractNumId="1" w15:restartNumberingAfterBreak="0">
    <w:nsid w:val="312F06A0"/>
    <w:multiLevelType w:val="hybridMultilevel"/>
    <w:tmpl w:val="B0449A08"/>
    <w:lvl w:ilvl="0" w:tplc="8BC483A2">
      <w:start w:val="1"/>
      <w:numFmt w:val="bullet"/>
      <w:lvlText w:val="•"/>
      <w:lvlJc w:val="left"/>
      <w:pPr>
        <w:ind w:left="720" w:hanging="360"/>
      </w:pPr>
    </w:lvl>
    <w:lvl w:ilvl="1" w:tplc="8104DAAA">
      <w:numFmt w:val="decimal"/>
      <w:lvlText w:val=""/>
      <w:lvlJc w:val="left"/>
    </w:lvl>
    <w:lvl w:ilvl="2" w:tplc="62D022FE">
      <w:numFmt w:val="decimal"/>
      <w:lvlText w:val=""/>
      <w:lvlJc w:val="left"/>
    </w:lvl>
    <w:lvl w:ilvl="3" w:tplc="AFB2B790">
      <w:numFmt w:val="decimal"/>
      <w:lvlText w:val=""/>
      <w:lvlJc w:val="left"/>
    </w:lvl>
    <w:lvl w:ilvl="4" w:tplc="AB821BCA">
      <w:numFmt w:val="decimal"/>
      <w:lvlText w:val=""/>
      <w:lvlJc w:val="left"/>
    </w:lvl>
    <w:lvl w:ilvl="5" w:tplc="5C6616F8">
      <w:numFmt w:val="decimal"/>
      <w:lvlText w:val=""/>
      <w:lvlJc w:val="left"/>
    </w:lvl>
    <w:lvl w:ilvl="6" w:tplc="74D23024">
      <w:numFmt w:val="decimal"/>
      <w:lvlText w:val=""/>
      <w:lvlJc w:val="left"/>
    </w:lvl>
    <w:lvl w:ilvl="7" w:tplc="632040E4">
      <w:numFmt w:val="decimal"/>
      <w:lvlText w:val=""/>
      <w:lvlJc w:val="left"/>
    </w:lvl>
    <w:lvl w:ilvl="8" w:tplc="BAA4A998">
      <w:numFmt w:val="decimal"/>
      <w:lvlText w:val=""/>
      <w:lvlJc w:val="left"/>
    </w:lvl>
  </w:abstractNum>
  <w:abstractNum w:abstractNumId="2" w15:restartNumberingAfterBreak="0">
    <w:nsid w:val="51E80501"/>
    <w:multiLevelType w:val="hybridMultilevel"/>
    <w:tmpl w:val="3A38F0D6"/>
    <w:lvl w:ilvl="0" w:tplc="E5184FC6">
      <w:start w:val="1"/>
      <w:numFmt w:val="bullet"/>
      <w:lvlText w:val="●"/>
      <w:lvlJc w:val="left"/>
      <w:pPr>
        <w:ind w:left="720" w:hanging="360"/>
      </w:pPr>
    </w:lvl>
    <w:lvl w:ilvl="1" w:tplc="B178D5F0">
      <w:start w:val="1"/>
      <w:numFmt w:val="bullet"/>
      <w:lvlText w:val="○"/>
      <w:lvlJc w:val="left"/>
      <w:pPr>
        <w:ind w:left="1440" w:hanging="360"/>
      </w:pPr>
    </w:lvl>
    <w:lvl w:ilvl="2" w:tplc="0374F53C">
      <w:start w:val="1"/>
      <w:numFmt w:val="bullet"/>
      <w:lvlText w:val="■"/>
      <w:lvlJc w:val="left"/>
      <w:pPr>
        <w:ind w:left="2160" w:hanging="360"/>
      </w:pPr>
    </w:lvl>
    <w:lvl w:ilvl="3" w:tplc="AACAB1FE">
      <w:start w:val="1"/>
      <w:numFmt w:val="bullet"/>
      <w:lvlText w:val="●"/>
      <w:lvlJc w:val="left"/>
      <w:pPr>
        <w:ind w:left="2880" w:hanging="360"/>
      </w:pPr>
    </w:lvl>
    <w:lvl w:ilvl="4" w:tplc="EE7CCADA">
      <w:start w:val="1"/>
      <w:numFmt w:val="bullet"/>
      <w:lvlText w:val="○"/>
      <w:lvlJc w:val="left"/>
      <w:pPr>
        <w:ind w:left="3600" w:hanging="360"/>
      </w:pPr>
    </w:lvl>
    <w:lvl w:ilvl="5" w:tplc="BCB62738">
      <w:start w:val="1"/>
      <w:numFmt w:val="bullet"/>
      <w:lvlText w:val="■"/>
      <w:lvlJc w:val="left"/>
      <w:pPr>
        <w:ind w:left="4320" w:hanging="360"/>
      </w:pPr>
    </w:lvl>
    <w:lvl w:ilvl="6" w:tplc="14A8D560">
      <w:start w:val="1"/>
      <w:numFmt w:val="bullet"/>
      <w:lvlText w:val="●"/>
      <w:lvlJc w:val="left"/>
      <w:pPr>
        <w:ind w:left="5040" w:hanging="360"/>
      </w:pPr>
    </w:lvl>
    <w:lvl w:ilvl="7" w:tplc="7CDA43CA">
      <w:start w:val="1"/>
      <w:numFmt w:val="bullet"/>
      <w:lvlText w:val="●"/>
      <w:lvlJc w:val="left"/>
      <w:pPr>
        <w:ind w:left="5760" w:hanging="360"/>
      </w:pPr>
    </w:lvl>
    <w:lvl w:ilvl="8" w:tplc="FC2E1E28">
      <w:start w:val="1"/>
      <w:numFmt w:val="bullet"/>
      <w:lvlText w:val="●"/>
      <w:lvlJc w:val="left"/>
      <w:pPr>
        <w:ind w:left="6480" w:hanging="360"/>
      </w:pPr>
    </w:lvl>
  </w:abstractNum>
  <w:num w:numId="1" w16cid:durableId="609826296">
    <w:abstractNumId w:val="2"/>
    <w:lvlOverride w:ilvl="0">
      <w:startOverride w:val="1"/>
    </w:lvlOverride>
  </w:num>
  <w:num w:numId="2" w16cid:durableId="2129008755">
    <w:abstractNumId w:val="1"/>
    <w:lvlOverride w:ilvl="0">
      <w:startOverride w:val="1"/>
    </w:lvlOverride>
  </w:num>
  <w:num w:numId="3" w16cid:durableId="1723602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5BF"/>
    <w:rsid w:val="00361D57"/>
    <w:rsid w:val="004C3223"/>
    <w:rsid w:val="005925BF"/>
    <w:rsid w:val="00CC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39884"/>
  <w15:docId w15:val="{BDE863CF-CEA4-41FE-801A-B7E2635F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1927</Words>
  <Characters>10599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SJ- Alumno</cp:lastModifiedBy>
  <cp:revision>2</cp:revision>
  <dcterms:created xsi:type="dcterms:W3CDTF">2026-09-28T23:20:00Z</dcterms:created>
  <dcterms:modified xsi:type="dcterms:W3CDTF">2026-09-28T23:31:00Z</dcterms:modified>
</cp:coreProperties>
</file>