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9CD" w:rsidRDefault="00F34B8A">
      <w:pPr>
        <w:pStyle w:val="Kop1"/>
        <w:numPr>
          <w:ilvl w:val="0"/>
          <w:numId w:val="2"/>
        </w:numPr>
      </w:pPr>
      <w:r>
        <w:t>Implementatieplan RGB naar grijswaarde</w:t>
      </w:r>
    </w:p>
    <w:p w:rsidR="00A059CD" w:rsidRDefault="00F34B8A">
      <w:pPr>
        <w:pStyle w:val="Kop2"/>
        <w:numPr>
          <w:ilvl w:val="1"/>
          <w:numId w:val="2"/>
        </w:numPr>
      </w:pPr>
      <w:r>
        <w:t>Namen en datum</w:t>
      </w:r>
    </w:p>
    <w:p w:rsidR="00A059CD" w:rsidRDefault="00F34B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Ramon van Bemmel</w:t>
      </w:r>
    </w:p>
    <w:p w:rsidR="00A059CD" w:rsidRDefault="00F34B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Cris van der Nolle</w:t>
      </w:r>
    </w:p>
    <w:p w:rsidR="00A059CD" w:rsidRDefault="00F34B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21-02-2019</w:t>
      </w:r>
    </w:p>
    <w:p w:rsidR="00A059CD" w:rsidRDefault="00F34B8A">
      <w:pPr>
        <w:pStyle w:val="Kop2"/>
        <w:numPr>
          <w:ilvl w:val="1"/>
          <w:numId w:val="2"/>
        </w:numPr>
      </w:pPr>
      <w:r>
        <w:t>Doel</w:t>
      </w:r>
    </w:p>
    <w:p w:rsidR="00A059CD" w:rsidRDefault="00F34B8A">
      <w:r>
        <w:t xml:space="preserve">Het doel is om een foto met RGB waardes, om te zetten naar </w:t>
      </w:r>
      <w:proofErr w:type="spellStart"/>
      <w:proofErr w:type="gramStart"/>
      <w:r>
        <w:t>Grayscale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intensity</w:t>
      </w:r>
      <w:proofErr w:type="spellEnd"/>
      <w:r>
        <w:t>.</w:t>
      </w:r>
    </w:p>
    <w:p w:rsidR="00A059CD" w:rsidRDefault="00F34B8A">
      <w:pPr>
        <w:pStyle w:val="Kop2"/>
        <w:numPr>
          <w:ilvl w:val="1"/>
          <w:numId w:val="2"/>
        </w:numPr>
      </w:pPr>
      <w:r>
        <w:t>Methoden</w:t>
      </w:r>
    </w:p>
    <w:p w:rsidR="00A059CD" w:rsidRDefault="00F34B8A">
      <w:r>
        <w:t>De eerste methode(</w:t>
      </w:r>
      <w:proofErr w:type="spellStart"/>
      <w:r>
        <w:t>average</w:t>
      </w:r>
      <w:proofErr w:type="spellEnd"/>
      <w:r>
        <w:t>) is de R, G en B-waardes</w:t>
      </w:r>
      <w:r>
        <w:t xml:space="preserve"> optellen, dan delen door 3. Hierbij krijg je een gemiddelde waarde wat de grijswaarde zou voorstellen.</w:t>
      </w:r>
    </w:p>
    <w:p w:rsidR="00A059CD" w:rsidRDefault="00F34B8A">
      <w:bookmarkStart w:id="0" w:name="_gjdgxs" w:colFirst="0" w:colLast="0"/>
      <w:bookmarkEnd w:id="0"/>
      <w:r>
        <w:t>De tweede methode (</w:t>
      </w:r>
      <w:r>
        <w:t xml:space="preserve">hierna </w:t>
      </w:r>
      <w:proofErr w:type="spellStart"/>
      <w:r>
        <w:t>luminosity</w:t>
      </w:r>
      <w:proofErr w:type="spellEnd"/>
      <w:r>
        <w:t xml:space="preserve"> genoemd) is RGB </w:t>
      </w:r>
      <w:proofErr w:type="spellStart"/>
      <w:r>
        <w:t>to</w:t>
      </w:r>
      <w:proofErr w:type="spellEnd"/>
      <w:r>
        <w:t xml:space="preserve"> YUV </w:t>
      </w:r>
      <w:proofErr w:type="spellStart"/>
      <w:r>
        <w:t>conversion</w:t>
      </w:r>
      <w:proofErr w:type="spellEnd"/>
      <w:r>
        <w:t>(</w:t>
      </w:r>
      <w:proofErr w:type="spellStart"/>
      <w:r>
        <w:t>luma</w:t>
      </w:r>
      <w:proofErr w:type="spellEnd"/>
      <w:r>
        <w:t>/</w:t>
      </w:r>
      <w:proofErr w:type="spellStart"/>
      <w:r>
        <w:t>luminosity</w:t>
      </w:r>
      <w:proofErr w:type="spellEnd"/>
      <w:r>
        <w:t>). Hierbij worden de R, G en B-waardes</w:t>
      </w:r>
      <w:r>
        <w:t xml:space="preserve"> niet helemaal gelijk meegenomen zoals bij de eerste methode. De rood waarden (bij de YUV-conversie</w:t>
      </w:r>
      <w:r>
        <w:t>) telt bijvoorbeeld minder mee dan de groen e</w:t>
      </w:r>
      <w:r>
        <w:t>n blauwwaarden.  Het doel hiervan is dat het zwart-wit resultaat beter afgesteld is voor het menselijk zicht. In onze code wordt rood voor 21% meegenomen, blauw voor 7% en groen voor 71%.</w:t>
      </w:r>
    </w:p>
    <w:p w:rsidR="00A059CD" w:rsidRDefault="00F34B8A">
      <w:bookmarkStart w:id="1" w:name="_4210d7i9pbz7" w:colFirst="0" w:colLast="0"/>
      <w:bookmarkEnd w:id="1"/>
      <w:r>
        <w:t xml:space="preserve">De derde methode wordt in de onderstaande bron </w:t>
      </w:r>
      <w:proofErr w:type="spellStart"/>
      <w:r>
        <w:t>Lightness</w:t>
      </w:r>
      <w:proofErr w:type="spellEnd"/>
      <w:r>
        <w:t xml:space="preserve"> methode gen</w:t>
      </w:r>
      <w:r>
        <w:t>oemd. Hierbij worden de hoogste en laagste RGB-waardes</w:t>
      </w:r>
      <w:r>
        <w:t xml:space="preserve"> </w:t>
      </w:r>
      <w:bookmarkStart w:id="2" w:name="_GoBack"/>
      <w:bookmarkEnd w:id="2"/>
      <w:r>
        <w:t>bij elkaar gemiddeld genomen.</w:t>
      </w:r>
    </w:p>
    <w:p w:rsidR="00A059CD" w:rsidRDefault="00F34B8A">
      <w:pPr>
        <w:pStyle w:val="Kop2"/>
        <w:numPr>
          <w:ilvl w:val="1"/>
          <w:numId w:val="2"/>
        </w:numPr>
      </w:pPr>
      <w:r>
        <w:t>Keuze</w:t>
      </w:r>
    </w:p>
    <w:p w:rsidR="00A059CD" w:rsidRDefault="00F34B8A">
      <w:r>
        <w:t xml:space="preserve">Uit de conclusie van bovenstaande bron wordt verteld dat </w:t>
      </w:r>
      <w:proofErr w:type="spellStart"/>
      <w:r>
        <w:t>luma</w:t>
      </w:r>
      <w:proofErr w:type="spellEnd"/>
      <w:r>
        <w:t>/</w:t>
      </w:r>
      <w:proofErr w:type="spellStart"/>
      <w:r>
        <w:t>luminosity</w:t>
      </w:r>
      <w:proofErr w:type="spellEnd"/>
      <w:r>
        <w:t>, in t algemeen, de beste resultaten heeft. De tweede methode gaan wij dan ook als eerst impl</w:t>
      </w:r>
      <w:r>
        <w:t>ementeren. Uiteindelijk zal de inhoudelijke implementatie net iets anders zijn dan bij andere methodes. Dus de andere methodes willen we ook zeker proberen t.b.v. vergelijking.</w:t>
      </w:r>
    </w:p>
    <w:p w:rsidR="00A059CD" w:rsidRDefault="00F34B8A">
      <w:pPr>
        <w:pStyle w:val="Kop2"/>
        <w:numPr>
          <w:ilvl w:val="1"/>
          <w:numId w:val="2"/>
        </w:numPr>
      </w:pPr>
      <w:r>
        <w:t>Implementatie</w:t>
      </w:r>
    </w:p>
    <w:p w:rsidR="00A059CD" w:rsidRDefault="00F34B8A">
      <w:r>
        <w:t>De implementatie gebeurt in de eerste preprocessing stap. Hiervoo</w:t>
      </w:r>
      <w:r>
        <w:t xml:space="preserve">r hebben we de volgende files aangepast: </w:t>
      </w:r>
    </w:p>
    <w:p w:rsidR="00A059CD" w:rsidRDefault="00F34B8A">
      <w:pPr>
        <w:numPr>
          <w:ilvl w:val="0"/>
          <w:numId w:val="1"/>
        </w:numPr>
      </w:pPr>
      <w:proofErr w:type="spellStart"/>
      <w:r>
        <w:lastRenderedPageBreak/>
        <w:t>StudentPreProcessing</w:t>
      </w:r>
      <w:proofErr w:type="spellEnd"/>
      <w:r>
        <w:rPr>
          <w:noProof/>
        </w:rPr>
        <w:drawing>
          <wp:inline distT="114300" distB="114300" distL="114300" distR="114300">
            <wp:extent cx="5943600" cy="2565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9CD" w:rsidRDefault="00F34B8A">
      <w:pPr>
        <w:ind w:left="720"/>
        <w:jc w:val="center"/>
        <w:rPr>
          <w:i/>
        </w:rPr>
      </w:pPr>
      <w:r>
        <w:rPr>
          <w:i/>
        </w:rPr>
        <w:t xml:space="preserve">De daadwerkelijke implementatie met de 3 verschillende methodes., die één </w:t>
      </w:r>
      <w:proofErr w:type="spellStart"/>
      <w:r>
        <w:rPr>
          <w:i/>
        </w:rPr>
        <w:t>grijswaardefoto</w:t>
      </w:r>
      <w:proofErr w:type="spellEnd"/>
      <w:r>
        <w:rPr>
          <w:i/>
        </w:rPr>
        <w:t xml:space="preserve"> teruggeeft.</w:t>
      </w:r>
    </w:p>
    <w:p w:rsidR="00A059CD" w:rsidRDefault="00A059CD">
      <w:pPr>
        <w:ind w:left="720"/>
        <w:jc w:val="left"/>
      </w:pPr>
    </w:p>
    <w:p w:rsidR="00A059CD" w:rsidRDefault="00F34B8A">
      <w:pPr>
        <w:numPr>
          <w:ilvl w:val="0"/>
          <w:numId w:val="1"/>
        </w:numPr>
        <w:spacing w:after="0"/>
      </w:pPr>
      <w:proofErr w:type="spellStart"/>
      <w:proofErr w:type="gramStart"/>
      <w:r>
        <w:t>RGBImageStudent</w:t>
      </w:r>
      <w:proofErr w:type="spellEnd"/>
      <w:r>
        <w:t xml:space="preserve"> </w:t>
      </w:r>
      <w:r>
        <w:rPr>
          <w:i/>
        </w:rPr>
        <w:t xml:space="preserve"> -</w:t>
      </w:r>
      <w:proofErr w:type="gramEnd"/>
      <w:r>
        <w:rPr>
          <w:i/>
        </w:rPr>
        <w:t xml:space="preserve"> implementatie RGB image klasse</w:t>
      </w:r>
    </w:p>
    <w:p w:rsidR="00A059CD" w:rsidRDefault="00F34B8A">
      <w:pPr>
        <w:numPr>
          <w:ilvl w:val="0"/>
          <w:numId w:val="1"/>
        </w:numPr>
        <w:spacing w:after="0"/>
      </w:pPr>
      <w:proofErr w:type="spellStart"/>
      <w:proofErr w:type="gramStart"/>
      <w:r>
        <w:t>intensityImageStudent</w:t>
      </w:r>
      <w:proofErr w:type="spellEnd"/>
      <w:proofErr w:type="gramEnd"/>
      <w:r>
        <w:t xml:space="preserve"> - </w:t>
      </w:r>
      <w:r>
        <w:rPr>
          <w:i/>
        </w:rPr>
        <w:t xml:space="preserve">implementatie </w:t>
      </w:r>
      <w:proofErr w:type="spellStart"/>
      <w:r>
        <w:rPr>
          <w:i/>
        </w:rPr>
        <w:t>Intensity</w:t>
      </w:r>
      <w:proofErr w:type="spellEnd"/>
      <w:r>
        <w:rPr>
          <w:i/>
        </w:rPr>
        <w:t xml:space="preserve"> Image klasse</w:t>
      </w:r>
    </w:p>
    <w:p w:rsidR="00A059CD" w:rsidRDefault="00F34B8A">
      <w:pPr>
        <w:numPr>
          <w:ilvl w:val="0"/>
          <w:numId w:val="1"/>
        </w:numPr>
      </w:pPr>
      <w:proofErr w:type="spellStart"/>
      <w:r>
        <w:lastRenderedPageBreak/>
        <w:t>PixelType.h</w:t>
      </w:r>
      <w:proofErr w:type="spellEnd"/>
      <w:r>
        <w:t xml:space="preserve"> - </w:t>
      </w:r>
      <w:r>
        <w:rPr>
          <w:i/>
        </w:rPr>
        <w:t xml:space="preserve">methodes om de hoogste en laagste waarde van de RGB </w:t>
      </w:r>
      <w:proofErr w:type="spellStart"/>
      <w:r>
        <w:rPr>
          <w:i/>
        </w:rPr>
        <w:t>struct</w:t>
      </w:r>
      <w:proofErr w:type="spellEnd"/>
      <w:r>
        <w:rPr>
          <w:i/>
        </w:rPr>
        <w:t xml:space="preserve"> te geven.</w:t>
      </w:r>
      <w:r>
        <w:rPr>
          <w:i/>
          <w:noProof/>
        </w:rPr>
        <w:drawing>
          <wp:inline distT="114300" distB="114300" distL="114300" distR="114300">
            <wp:extent cx="5114925" cy="5286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8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9CD" w:rsidRDefault="00A059CD">
      <w:pPr>
        <w:ind w:left="720"/>
      </w:pPr>
    </w:p>
    <w:p w:rsidR="00A059CD" w:rsidRDefault="00A059CD">
      <w:pPr>
        <w:ind w:left="720"/>
      </w:pPr>
    </w:p>
    <w:p w:rsidR="00A059CD" w:rsidRDefault="00A059CD">
      <w:pPr>
        <w:ind w:left="720"/>
      </w:pPr>
    </w:p>
    <w:p w:rsidR="00A059CD" w:rsidRDefault="00A059CD"/>
    <w:p w:rsidR="00A059CD" w:rsidRDefault="00F34B8A">
      <w:pPr>
        <w:pStyle w:val="Kop2"/>
        <w:numPr>
          <w:ilvl w:val="1"/>
          <w:numId w:val="2"/>
        </w:numPr>
      </w:pPr>
      <w:r>
        <w:t>Evaluatie</w:t>
      </w:r>
    </w:p>
    <w:p w:rsidR="00A059CD" w:rsidRDefault="00F34B8A">
      <w:r>
        <w:t>De resultaten zullen meerdere grijswaarde foto’s zijn. Voor elke methode één. Deze zullen wij ver</w:t>
      </w:r>
      <w:r>
        <w:t xml:space="preserve">gelijken en We willen meerdere foto’s per test meenemen, waarin verschillende methodes worden gebruikt om te </w:t>
      </w:r>
      <w:proofErr w:type="spellStart"/>
      <w:r>
        <w:t>te</w:t>
      </w:r>
      <w:proofErr w:type="spellEnd"/>
      <w:r>
        <w:t xml:space="preserve"> testen of alle kleuren realistisch omgezet kunnen worden.</w:t>
      </w:r>
    </w:p>
    <w:p w:rsidR="00A059CD" w:rsidRDefault="00A059CD"/>
    <w:p w:rsidR="00A059CD" w:rsidRDefault="00F34B8A">
      <w:pPr>
        <w:numPr>
          <w:ilvl w:val="1"/>
          <w:numId w:val="2"/>
        </w:num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lastRenderedPageBreak/>
        <w:t>Bronnen</w:t>
      </w:r>
    </w:p>
    <w:p w:rsidR="00A059CD" w:rsidRDefault="00A059CD"/>
    <w:p w:rsidR="00A059CD" w:rsidRDefault="00F34B8A">
      <w:r>
        <w:t xml:space="preserve">Cook, J. O. H. N. (2009, 24 augustus).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grayscale</w:t>
      </w:r>
      <w:proofErr w:type="spellEnd"/>
      <w:r>
        <w:t>. Geraad</w:t>
      </w:r>
      <w:r>
        <w:t xml:space="preserve">pleegd op 14 april 2019, van </w:t>
      </w:r>
      <w:hyperlink r:id="rId7">
        <w:r>
          <w:rPr>
            <w:color w:val="1155CC"/>
            <w:u w:val="single"/>
          </w:rPr>
          <w:t>https://www.johndcook.com/blog/2009/08/24/algorithms-convert-color-grayscale/</w:t>
        </w:r>
      </w:hyperlink>
    </w:p>
    <w:p w:rsidR="00A059CD" w:rsidRDefault="00F34B8A">
      <w:r>
        <w:t xml:space="preserve">Wikipedia </w:t>
      </w:r>
      <w:proofErr w:type="spellStart"/>
      <w:r>
        <w:t>contributors</w:t>
      </w:r>
      <w:proofErr w:type="spellEnd"/>
      <w:r>
        <w:t xml:space="preserve">. (2019, 24 maart). </w:t>
      </w:r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part of a </w:t>
      </w:r>
      <w:proofErr w:type="spellStart"/>
      <w:r>
        <w:t>color</w:t>
      </w:r>
      <w:proofErr w:type="spellEnd"/>
      <w:r>
        <w:t xml:space="preserve"> image pipeline. Geraadpleegd op 14 april 2019, van </w:t>
      </w:r>
      <w:hyperlink r:id="rId8">
        <w:r>
          <w:rPr>
            <w:color w:val="1155CC"/>
            <w:u w:val="single"/>
          </w:rPr>
          <w:t>https://en.wikipedia.org/wiki/YUV</w:t>
        </w:r>
      </w:hyperlink>
    </w:p>
    <w:p w:rsidR="00A059CD" w:rsidRDefault="00F34B8A">
      <w:r>
        <w:t>Cambridge in Colour. (</w:t>
      </w:r>
      <w:proofErr w:type="spellStart"/>
      <w:proofErr w:type="gramStart"/>
      <w:r>
        <w:t>z.d.</w:t>
      </w:r>
      <w:proofErr w:type="spellEnd"/>
      <w:proofErr w:type="gramEnd"/>
      <w:r>
        <w:t>). U</w:t>
      </w:r>
      <w:r>
        <w:t xml:space="preserve">nderstanding Digital Camera </w:t>
      </w:r>
      <w:proofErr w:type="spellStart"/>
      <w:r>
        <w:t>Histograms</w:t>
      </w:r>
      <w:proofErr w:type="spellEnd"/>
      <w:r>
        <w:t xml:space="preserve">: </w:t>
      </w:r>
      <w:proofErr w:type="spellStart"/>
      <w:r>
        <w:t>Luminosity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Geraadpleegd op 14 april 2019, van </w:t>
      </w:r>
      <w:hyperlink r:id="rId9">
        <w:r>
          <w:rPr>
            <w:color w:val="1155CC"/>
            <w:u w:val="single"/>
          </w:rPr>
          <w:t>https://www.cambridgeincolour.com/tutorials/histograms2.htm</w:t>
        </w:r>
      </w:hyperlink>
    </w:p>
    <w:p w:rsidR="00A059CD" w:rsidRDefault="00A059CD"/>
    <w:sectPr w:rsidR="00A059C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3AD"/>
    <w:multiLevelType w:val="multilevel"/>
    <w:tmpl w:val="7694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C465D9"/>
    <w:multiLevelType w:val="multilevel"/>
    <w:tmpl w:val="F1D87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9CD"/>
    <w:rsid w:val="00A059CD"/>
    <w:rsid w:val="00F3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5F338F-DA66-4AD2-9C4D-440C60D8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icksand" w:eastAsia="Quicksand" w:hAnsi="Quicksand" w:cs="Quicksand"/>
        <w:lang w:val="nl-NL" w:eastAsia="nl-N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ind w:left="360" w:hanging="360"/>
      <w:outlineLvl w:val="0"/>
    </w:pPr>
    <w:rPr>
      <w:b/>
      <w:color w:val="C00000"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 w:after="120"/>
      <w:ind w:left="720" w:hanging="360"/>
      <w:outlineLvl w:val="1"/>
    </w:pPr>
    <w:rPr>
      <w:b/>
      <w:color w:val="F00000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00" w:after="120"/>
      <w:ind w:left="1080" w:hanging="360"/>
      <w:outlineLvl w:val="2"/>
    </w:pPr>
    <w:rPr>
      <w:b/>
      <w:color w:val="C00000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pBdr>
        <w:bottom w:val="single" w:sz="8" w:space="4" w:color="C00000"/>
      </w:pBdr>
      <w:spacing w:after="300" w:line="240" w:lineRule="auto"/>
      <w:jc w:val="right"/>
    </w:pPr>
    <w:rPr>
      <w:b/>
      <w:color w:val="C00000"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spacing w:after="0"/>
      <w:jc w:val="right"/>
    </w:pPr>
    <w:rPr>
      <w:b/>
      <w:i/>
      <w:color w:val="FF0000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34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4B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U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hndcook.com/blog/2009/08/24/algorithms-convert-color-graysca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mbridgeincolour.com/tutorials/histograms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 van der Nolle</cp:lastModifiedBy>
  <cp:revision>2</cp:revision>
  <dcterms:created xsi:type="dcterms:W3CDTF">2019-04-14T20:21:00Z</dcterms:created>
  <dcterms:modified xsi:type="dcterms:W3CDTF">2019-04-14T20:21:00Z</dcterms:modified>
</cp:coreProperties>
</file>