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 Inference Tests</w:t>
      </w:r>
    </w:p>
    <w:p>
      <w:r>
        <w:t>Date field: {{invoice_date}}</w:t>
      </w:r>
    </w:p>
    <w:p>
      <w:r>
        <w:t>Email field: {{client_email}}</w:t>
      </w:r>
    </w:p>
    <w:p>
      <w:r>
        <w:t>Number field: {{total_amount}}</w:t>
      </w:r>
    </w:p>
    <w:p>
      <w:r>
        <w:t>File field: {{attachment_file}}</w:t>
      </w:r>
    </w:p>
    <w:p>
      <w:r>
        <w:t>Boolean field: {{is_active}}</w:t>
      </w:r>
    </w:p>
    <w:p>
      <w:r>
        <w:t>String field: {{customer_name}}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