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FBDF3" w14:textId="328FFC43" w:rsidR="00367891" w:rsidRDefault="00210F3D">
      <w:r>
        <w:t>test</w:t>
      </w:r>
    </w:p>
    <w:sectPr w:rsidR="00367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91"/>
    <w:rsid w:val="00210F3D"/>
    <w:rsid w:val="00367891"/>
    <w:rsid w:val="0079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5BD71"/>
  <w15:chartTrackingRefBased/>
  <w15:docId w15:val="{28EA7BF8-3E05-46FF-90BE-81FD7F6B6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Christopher</dc:creator>
  <cp:keywords/>
  <dc:description/>
  <cp:lastModifiedBy>Johnson, Christopher</cp:lastModifiedBy>
  <cp:revision>3</cp:revision>
  <dcterms:created xsi:type="dcterms:W3CDTF">2021-04-25T13:02:00Z</dcterms:created>
  <dcterms:modified xsi:type="dcterms:W3CDTF">2021-04-25T13:02:00Z</dcterms:modified>
</cp:coreProperties>
</file>