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dwaita Mono" w:hAnsi="Adwaita Mono"/>
        </w:rPr>
      </w:pPr>
      <w:r>
        <w:rPr>
          <w:rFonts w:ascii="Adwaita Mono" w:hAnsi="Adwaita Mono"/>
          <w:b/>
          <w:color w:val="004B8D"/>
          <w:sz w:val="44"/>
        </w:rPr>
        <w:t>MATRIZ DE TRAZABILIDAD</w:t>
      </w:r>
    </w:p>
    <w:p>
      <w:pPr>
        <w:pStyle w:val="Normal"/>
        <w:jc w:val="center"/>
        <w:rPr>
          <w:rFonts w:ascii="Adwaita Mono" w:hAnsi="Adwaita Mono"/>
        </w:rPr>
      </w:pPr>
      <w:r>
        <w:rPr>
          <w:rFonts w:ascii="Adwaita Mono" w:hAnsi="Adwaita Mono"/>
          <w:b/>
          <w:sz w:val="24"/>
        </w:rPr>
        <w:t>Proyecto ATM Digital – DIGIT-BANK | ATM Project V1</w:t>
      </w:r>
    </w:p>
    <w:p>
      <w:pPr>
        <w:pStyle w:val="Normal"/>
        <w:rPr>
          <w:rFonts w:ascii="Adwaita Mono" w:hAnsi="Adwaita Mono"/>
        </w:rPr>
      </w:pPr>
      <w:r>
        <w:rPr>
          <w:rFonts w:ascii="Adwaita Mono" w:hAnsi="Adwaita Mono"/>
        </w:rPr>
        <w:t>Este documento relaciona los requisitos funcionales del cajero automático digital con los elementos del código C# que los implementan y con las pruebas manuales propuestas para verificar su comportamiento.</w:t>
      </w:r>
    </w:p>
    <w:p>
      <w:pPr>
        <w:pStyle w:val="Heading1"/>
        <w:rPr>
          <w:rFonts w:ascii="Adwaita Mono" w:hAnsi="Adwaita Mono"/>
        </w:rPr>
      </w:pPr>
      <w:r>
        <w:rPr>
          <w:rFonts w:ascii="Adwaita Mono" w:hAnsi="Adwaita Mono"/>
        </w:rPr>
        <w:t>1. Matriz de trazabilidad de requisitos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92"/>
        <w:gridCol w:w="2592"/>
        <w:gridCol w:w="2592"/>
        <w:gridCol w:w="2592"/>
      </w:tblGrid>
      <w:tr>
        <w:trPr/>
        <w:tc>
          <w:tcPr>
            <w:tcW w:w="2592" w:type="dxa"/>
            <w:tcBorders/>
            <w:shd w:fill="004B8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ID</w:t>
            </w:r>
          </w:p>
        </w:tc>
        <w:tc>
          <w:tcPr>
            <w:tcW w:w="2592" w:type="dxa"/>
            <w:tcBorders/>
            <w:shd w:fill="004B8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Requisito funcional</w:t>
            </w:r>
          </w:p>
        </w:tc>
        <w:tc>
          <w:tcPr>
            <w:tcW w:w="2592" w:type="dxa"/>
            <w:tcBorders/>
            <w:shd w:fill="004B8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Elemento del código asociado</w:t>
            </w:r>
          </w:p>
        </w:tc>
        <w:tc>
          <w:tcPr>
            <w:tcW w:w="2592" w:type="dxa"/>
            <w:tcBorders/>
            <w:shd w:fill="004B8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Resultado esperado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RF-01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Inicializar los datos del cliente y la cuenta.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Variables nombreCliente, numeroCuenta, estadoCuentaActiva y saldoDisponible.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El sistema comienza con saldo RD$25,000.00 y cuenta inactiva.</w:t>
            </w:r>
          </w:p>
        </w:tc>
      </w:tr>
      <w:tr>
        <w:trPr/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RF-02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Mostrar el encabezado del cajero automático.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Console.WriteLine() inicial.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presenta el nombre del sistema DIGIT-BANK.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RF-03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Mostrar las opciones de cuentas de prueba.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Instrucciones que presentan los números de cuenta disponibles.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El usuario visualiza las cuentas de prueba.</w:t>
            </w:r>
          </w:p>
        </w:tc>
      </w:tr>
      <w:tr>
        <w:trPr/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RF-04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Solicitar y validar el número de cuenta.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numeroCuenta = Console.ReadLine() y condición if.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compara el número ingresado con el valor "1".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RF-05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Limitar los intentos de acceso.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while (intentoAcceso &gt; 0 &amp;&amp; numeroCuenta != "1").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permiten hasta tres intentos según el contador.</w:t>
            </w:r>
          </w:p>
        </w:tc>
      </w:tr>
      <w:tr>
        <w:trPr/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RF-06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Activar la cuenta cuando se valida el acceso.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if (numeroCuenta == "1") estadoCuentaActiva = true;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La cuenta se activa y el usuario accede al menú.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RF-07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Mostrar un mensaje cuando la cuenta está inactiva.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else if (!estadoCuentaActiva).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indica que debe comunicarse con las oficinas.</w:t>
            </w:r>
          </w:p>
        </w:tc>
      </w:tr>
      <w:tr>
        <w:trPr/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RF-08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Mostrar el menú de operaciones.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Estructura do-while y opciones del menú.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muestran consulta, depósito, retiro y salida.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RF-09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Validar la selección del menú.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int.TryParse() y estructura while.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intenta convertir la entrada a entero y se solicita corregirla si no es válida.</w:t>
            </w:r>
          </w:p>
        </w:tc>
      </w:tr>
      <w:tr>
        <w:trPr/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RF-10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Consultar el saldo disponible.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case 1 del switch.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muestra el saldo actual con dos decimales.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RF-11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Realizar depósitos.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case 2, decimal.TryParse() y saldoDisponible += montoOperacion.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Un monto válido mayor que cero se suma al saldo.</w:t>
            </w:r>
          </w:p>
        </w:tc>
      </w:tr>
      <w:tr>
        <w:trPr/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RF-12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Validar los montos de depósito.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Condición montoOperacion &gt; 0.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rechazan montos inválidos o no positivos.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RF-13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Realizar retiros.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case 3 y saldoDisponible -= montoOperacion.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Un monto válido se descuenta del saldo.</w:t>
            </w:r>
          </w:p>
        </w:tc>
      </w:tr>
      <w:tr>
        <w:trPr/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RF-14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Evitar retiros superiores al saldo.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Condición montoOperacion &lt;= saldoDisponible.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informa de fondos insuficientes cuando corresponde.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RF-15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Validar montos de retiro.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Condiciones if, else if y else dentro de case 3.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rechazan montos no positivos y se informa de fondos insuficientes.</w:t>
            </w:r>
          </w:p>
        </w:tc>
      </w:tr>
      <w:tr>
        <w:trPr/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RF-16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Permitir salir del menú.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Opción 4 y condición while (opcionMenu &lt; 4).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El ciclo termina con la opción 4 o un valor superior.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RF-17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Mostrar mensajes de confirmación y despedida.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Mensajes de las operaciones y Console.WriteLine() finales.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muestran confirmaciones, saldos actualizados y despedida.</w:t>
            </w:r>
          </w:p>
        </w:tc>
      </w:tr>
    </w:tbl>
    <w:p>
      <w:pPr>
        <w:pStyle w:val="Normal"/>
        <w:spacing w:before="0" w:after="20"/>
        <w:rPr>
          <w:rFonts w:ascii="Adwaita Mono" w:hAnsi="Adwaita Mono"/>
        </w:rPr>
      </w:pPr>
      <w:r>
        <w:rPr>
          <w:rFonts w:ascii="Adwaita Mono" w:hAnsi="Adwaita Mono"/>
        </w:rPr>
      </w:r>
    </w:p>
    <w:p>
      <w:pPr>
        <w:pStyle w:val="Heading1"/>
        <w:rPr>
          <w:rFonts w:ascii="Adwaita Mono" w:hAnsi="Adwaita Mono"/>
        </w:rPr>
      </w:pPr>
      <w:r>
        <w:rPr>
          <w:rFonts w:ascii="Adwaita Mono" w:hAnsi="Adwaita Mono"/>
        </w:rPr>
        <w:t>2. Matriz de trazabilidad de pruebas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592"/>
        <w:gridCol w:w="2592"/>
        <w:gridCol w:w="2592"/>
        <w:gridCol w:w="2592"/>
      </w:tblGrid>
      <w:tr>
        <w:trPr/>
        <w:tc>
          <w:tcPr>
            <w:tcW w:w="2592" w:type="dxa"/>
            <w:tcBorders/>
            <w:shd w:fill="004B8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ID de prueba</w:t>
            </w:r>
          </w:p>
        </w:tc>
        <w:tc>
          <w:tcPr>
            <w:tcW w:w="2592" w:type="dxa"/>
            <w:tcBorders/>
            <w:shd w:fill="004B8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Requisito relacionado</w:t>
            </w:r>
          </w:p>
        </w:tc>
        <w:tc>
          <w:tcPr>
            <w:tcW w:w="2592" w:type="dxa"/>
            <w:tcBorders/>
            <w:shd w:fill="004B8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Caso de prueba</w:t>
            </w:r>
          </w:p>
        </w:tc>
        <w:tc>
          <w:tcPr>
            <w:tcW w:w="2592" w:type="dxa"/>
            <w:tcBorders/>
            <w:shd w:fill="004B8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Resultado esperado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CP-01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RF-01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Iniciar el programa.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El saldo inicial debe ser RD$25,000.00.</w:t>
            </w:r>
          </w:p>
        </w:tc>
      </w:tr>
      <w:tr>
        <w:trPr/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CP-02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RF-04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Ingresar el número "1".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permite el acceso al menú.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CP-03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RF-05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Ingresar tres números incorrectos.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agotan los intentos y no se accede al menú.</w:t>
            </w:r>
          </w:p>
        </w:tc>
      </w:tr>
      <w:tr>
        <w:trPr/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CP-04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RF-07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Agotar los intentos sin validar la cuenta.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muestra el mensaje de cuenta inactiva.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CP-05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RF-08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Acceder con una cuenta válida.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muestran las cuatro opciones del menú.</w:t>
            </w:r>
          </w:p>
        </w:tc>
      </w:tr>
      <w:tr>
        <w:trPr/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CP-06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RF-09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Introducir letras en lugar de un número.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muestra un error y se solicita nuevamente la opción.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CP-07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RF-10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Seleccionar la opción 1.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muestra RD$25,000.00 si no hubo operaciones previas.</w:t>
            </w:r>
          </w:p>
        </w:tc>
      </w:tr>
      <w:tr>
        <w:trPr/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CP-08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RF-11, RF-12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Depositar RD$1,000.00.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El saldo aumenta a RD$26,000.00.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CP-09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RF-12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Depositar RD$0.00 o un valor negativo.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rechaza el depósito.</w:t>
            </w:r>
          </w:p>
        </w:tc>
      </w:tr>
      <w:tr>
        <w:trPr/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CP-10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RF-13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Retirar RD$5,000.00 del saldo inicial.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El saldo disminuye a RD$20,000.00.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CP-11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RF-14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Intentar retirar RD$30,000.00 del saldo inicial.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muestra el mensaje de fondos insuficientes.</w:t>
            </w:r>
          </w:p>
        </w:tc>
      </w:tr>
      <w:tr>
        <w:trPr/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CP-12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RF-15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Intentar retirar RD$0.00 o un valor negativo.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rechaza el retiro.</w:t>
            </w:r>
          </w:p>
        </w:tc>
      </w:tr>
      <w:tr>
        <w:trPr/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CP-13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RF-16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Seleccionar la opción 4.</w:t>
            </w:r>
          </w:p>
        </w:tc>
        <w:tc>
          <w:tcPr>
            <w:tcW w:w="259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Termina el menú y se muestra la despedida.</w:t>
            </w:r>
          </w:p>
        </w:tc>
      </w:tr>
      <w:tr>
        <w:trPr/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CP-14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RF-17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Completar una operación válida.</w:t>
            </w:r>
          </w:p>
        </w:tc>
        <w:tc>
          <w:tcPr>
            <w:tcW w:w="2592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Se muestra la confirmación y el saldo actualizado cuando corresponde.</w:t>
            </w:r>
          </w:p>
        </w:tc>
      </w:tr>
    </w:tbl>
    <w:p>
      <w:pPr>
        <w:pStyle w:val="Normal"/>
        <w:spacing w:before="0" w:after="20"/>
        <w:rPr>
          <w:rFonts w:ascii="Adwaita Mono" w:hAnsi="Adwaita Mono"/>
        </w:rPr>
      </w:pPr>
      <w:r>
        <w:rPr>
          <w:rFonts w:ascii="Adwaita Mono" w:hAnsi="Adwaita Mono"/>
        </w:rPr>
      </w:r>
    </w:p>
    <w:p>
      <w:pPr>
        <w:pStyle w:val="Heading1"/>
        <w:rPr>
          <w:rFonts w:ascii="Adwaita Mono" w:hAnsi="Adwaita Mono"/>
        </w:rPr>
      </w:pPr>
      <w:r>
        <w:rPr>
          <w:rFonts w:ascii="Adwaita Mono" w:hAnsi="Adwaita Mono"/>
        </w:rPr>
        <w:t>3. Matriz de trazabilidad técnica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fill="004B8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Componente</w:t>
            </w:r>
          </w:p>
        </w:tc>
        <w:tc>
          <w:tcPr>
            <w:tcW w:w="5184" w:type="dxa"/>
            <w:tcBorders/>
            <w:shd w:fill="004B8D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/>
                <w:color w:val="FFFFFF"/>
                <w:kern w:val="0"/>
                <w:sz w:val="16"/>
                <w:szCs w:val="22"/>
                <w:lang w:val="en-US" w:eastAsia="en-US" w:bidi="ar-SA"/>
              </w:rPr>
              <w:t>Uso en el proyecto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Variables (string, bool, decimal, int)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Almacenan datos del cliente, estado de cuenta, saldo, monto e intentos.</w:t>
            </w:r>
          </w:p>
        </w:tc>
      </w:tr>
      <w:tr>
        <w:trPr/>
        <w:tc>
          <w:tcPr>
            <w:tcW w:w="5184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Console.WriteLine()</w:t>
            </w:r>
          </w:p>
        </w:tc>
        <w:tc>
          <w:tcPr>
            <w:tcW w:w="5184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Presenta mensajes, instrucciones, menú y resultados.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Console.ReadLine()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Recibe las entradas del usuario.</w:t>
            </w:r>
          </w:p>
        </w:tc>
      </w:tr>
      <w:tr>
        <w:trPr/>
        <w:tc>
          <w:tcPr>
            <w:tcW w:w="5184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if / else if / else</w:t>
            </w:r>
          </w:p>
        </w:tc>
        <w:tc>
          <w:tcPr>
            <w:tcW w:w="5184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Evalúa condiciones de acceso y validaciones de operaciones.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while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Controla los intentos de acceso y la validación de entrada del menú.</w:t>
            </w:r>
          </w:p>
        </w:tc>
      </w:tr>
      <w:tr>
        <w:trPr/>
        <w:tc>
          <w:tcPr>
            <w:tcW w:w="5184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do-while</w:t>
            </w:r>
          </w:p>
        </w:tc>
        <w:tc>
          <w:tcPr>
            <w:tcW w:w="5184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Mantiene el menú activo hasta que se cumpla la condición de salida.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switch / case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Ejecuta la operación correspondiente a la opción seleccionada.</w:t>
            </w:r>
          </w:p>
        </w:tc>
      </w:tr>
      <w:tr>
        <w:trPr/>
        <w:tc>
          <w:tcPr>
            <w:tcW w:w="5184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int.TryParse()</w:t>
            </w:r>
          </w:p>
        </w:tc>
        <w:tc>
          <w:tcPr>
            <w:tcW w:w="5184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Intenta convertir la selección del menú a un entero.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decimal.TryParse()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Intenta convertir los montos ingresados a valores decimales.</w:t>
            </w:r>
          </w:p>
        </w:tc>
      </w:tr>
      <w:tr>
        <w:trPr/>
        <w:tc>
          <w:tcPr>
            <w:tcW w:w="5184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+= y -=</w:t>
            </w:r>
          </w:p>
        </w:tc>
        <w:tc>
          <w:tcPr>
            <w:tcW w:w="5184" w:type="dxa"/>
            <w:tcBorders/>
            <w:shd w:fill="EAF2F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Actualizan el saldo mediante depósitos y retiros.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Interpolación $"..."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Adwaita Mono" w:hAnsi="Adwaita Mono"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Adwaita Mono" w:hAnsi="Adwaita Mono"/>
                <w:b w:val="false"/>
                <w:kern w:val="0"/>
                <w:sz w:val="15"/>
                <w:szCs w:val="22"/>
                <w:lang w:val="en-US" w:eastAsia="en-US" w:bidi="ar-SA"/>
              </w:rPr>
              <w:t>Inserta datos del cliente, montos y saldos en los mensajes.</w:t>
            </w:r>
          </w:p>
        </w:tc>
      </w:tr>
    </w:tbl>
    <w:p>
      <w:pPr>
        <w:pStyle w:val="Normal"/>
        <w:spacing w:before="0" w:after="20"/>
        <w:rPr>
          <w:rFonts w:ascii="Adwaita Mono" w:hAnsi="Adwaita Mono"/>
        </w:rPr>
      </w:pPr>
      <w:r>
        <w:rPr>
          <w:rFonts w:ascii="Adwaita Mono" w:hAnsi="Adwaita Mono"/>
        </w:rPr>
      </w:r>
    </w:p>
    <w:sectPr>
      <w:headerReference w:type="default" r:id="rId2"/>
      <w:footerReference w:type="even" r:id="rId3"/>
      <w:footerReference w:type="default" r:id="rId4"/>
      <w:footerReference w:type="first" r:id="rId5"/>
      <w:type w:val="nextPage"/>
      <w:pgSz w:w="12240" w:h="15840"/>
      <w:pgMar w:left="936" w:right="936" w:gutter="0" w:header="936" w:top="142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dwaita Mono">
    <w:charset w:val="01"/>
    <w:family w:val="auto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DIGIT-BANK | Matriz de trazabilidad | ATM Project V1</w:t>
      <w:tab/>
      <w:tab/>
    </w:r>
    <w:r>
      <w:rPr>
        <w:color w:val="646464"/>
        <w:sz w:val="16"/>
      </w:rPr>
      <w:t>Christopher E. Portorreal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46464"/>
        <w:sz w:val="16"/>
      </w:rPr>
      <w:t>DIGIT-BANK | Matriz de trazabilidad | ATM Project V1</w:t>
      <w:tab/>
      <w:tab/>
    </w:r>
    <w:r>
      <w:rPr>
        <w:color w:val="646464"/>
        <w:sz w:val="16"/>
      </w:rPr>
      <w:t>Christopher E. Portorreal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4B8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4B8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iberation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LibreOffice/26.8.1.1$Linux_X86_64 LibreOffice_project/680$Build-1</Application>
  <AppVersion>15.0000</AppVersion>
  <Pages>2</Pages>
  <Words>773</Words>
  <Characters>4375</Characters>
  <CharactersWithSpaces>4986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2026-10-28T11:19:28Z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