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E02B" w14:textId="77777777" w:rsidR="007A3B74" w:rsidRPr="004709A1" w:rsidRDefault="007A3B74" w:rsidP="00365A53">
      <w:pPr>
        <w:pStyle w:val="1"/>
        <w:adjustRightInd w:val="0"/>
        <w:snapToGrid w:val="0"/>
        <w:spacing w:before="0" w:after="0" w:line="360" w:lineRule="auto"/>
        <w:jc w:val="center"/>
        <w:rPr>
          <w:rFonts w:ascii="標楷體" w:eastAsia="標楷體" w:hAnsi="標楷體"/>
          <w:b w:val="0"/>
          <w:sz w:val="36"/>
          <w:szCs w:val="36"/>
        </w:rPr>
      </w:pPr>
      <w:bookmarkStart w:id="0" w:name="_Toc523837202"/>
      <w:bookmarkStart w:id="1" w:name="_Toc523837442"/>
      <w:bookmarkStart w:id="2" w:name="_Toc523837876"/>
      <w:bookmarkStart w:id="3" w:name="_Toc523852840"/>
      <w:bookmarkStart w:id="4" w:name="_Toc523852922"/>
      <w:bookmarkStart w:id="5" w:name="_Toc523908428"/>
      <w:bookmarkStart w:id="6" w:name="_Toc523908553"/>
      <w:bookmarkStart w:id="7" w:name="_Toc31725319"/>
      <w:r w:rsidRPr="004709A1">
        <w:rPr>
          <w:rFonts w:ascii="標楷體" w:eastAsia="標楷體" w:hAnsi="標楷體" w:hint="eastAsia"/>
          <w:b w:val="0"/>
          <w:sz w:val="36"/>
          <w:szCs w:val="36"/>
        </w:rPr>
        <w:t>第二章 文獻探討</w:t>
      </w:r>
      <w:bookmarkEnd w:id="0"/>
      <w:bookmarkEnd w:id="1"/>
      <w:bookmarkEnd w:id="2"/>
      <w:bookmarkEnd w:id="3"/>
      <w:bookmarkEnd w:id="4"/>
      <w:bookmarkEnd w:id="5"/>
      <w:bookmarkEnd w:id="6"/>
      <w:bookmarkEnd w:id="7"/>
    </w:p>
    <w:p w14:paraId="7D85AE3B" w14:textId="7D91D1F3" w:rsidR="007A3B74" w:rsidRDefault="007A3B74" w:rsidP="00365A53">
      <w:pPr>
        <w:adjustRightInd w:val="0"/>
        <w:snapToGrid w:val="0"/>
        <w:spacing w:line="360" w:lineRule="auto"/>
        <w:ind w:firstLineChars="200" w:firstLine="560"/>
        <w:jc w:val="both"/>
        <w:rPr>
          <w:rFonts w:ascii="標楷體" w:eastAsia="標楷體" w:hAnsi="標楷體"/>
          <w:color w:val="000000" w:themeColor="text1"/>
          <w:sz w:val="28"/>
          <w:szCs w:val="28"/>
        </w:rPr>
      </w:pPr>
      <w:r w:rsidRPr="00E979A5">
        <w:rPr>
          <w:rFonts w:ascii="標楷體" w:eastAsia="標楷體" w:hAnsi="標楷體" w:hint="eastAsia"/>
          <w:color w:val="000000" w:themeColor="text1"/>
          <w:sz w:val="28"/>
          <w:szCs w:val="28"/>
        </w:rPr>
        <w:t>本研究旨在探討「</w:t>
      </w:r>
      <w:proofErr w:type="gramStart"/>
      <w:r w:rsidR="006F1243">
        <w:rPr>
          <w:rFonts w:ascii="標楷體" w:eastAsia="標楷體" w:hAnsi="標楷體" w:hint="eastAsia"/>
          <w:color w:val="000000" w:themeColor="text1"/>
          <w:sz w:val="28"/>
          <w:szCs w:val="28"/>
        </w:rPr>
        <w:t>互動式</w:t>
      </w:r>
      <w:r w:rsidRPr="00E979A5">
        <w:rPr>
          <w:rFonts w:ascii="標楷體" w:eastAsia="標楷體" w:hAnsi="標楷體" w:hint="eastAsia"/>
          <w:color w:val="000000" w:themeColor="text1"/>
          <w:sz w:val="28"/>
          <w:szCs w:val="28"/>
        </w:rPr>
        <w:t>體感遊戲</w:t>
      </w:r>
      <w:proofErr w:type="gramEnd"/>
      <w:r w:rsidRPr="00E979A5">
        <w:rPr>
          <w:rFonts w:ascii="標楷體" w:eastAsia="標楷體" w:hAnsi="標楷體" w:hint="eastAsia"/>
          <w:color w:val="000000" w:themeColor="text1"/>
          <w:sz w:val="28"/>
          <w:szCs w:val="28"/>
        </w:rPr>
        <w:t>對幼兒</w:t>
      </w:r>
      <w:r w:rsidR="006F1243">
        <w:rPr>
          <w:rFonts w:ascii="標楷體" w:eastAsia="標楷體" w:hAnsi="標楷體" w:hint="eastAsia"/>
          <w:color w:val="000000" w:themeColor="text1"/>
          <w:sz w:val="28"/>
          <w:szCs w:val="28"/>
        </w:rPr>
        <w:t>美感</w:t>
      </w:r>
      <w:r w:rsidRPr="00E979A5">
        <w:rPr>
          <w:rFonts w:ascii="標楷體" w:eastAsia="標楷體" w:hAnsi="標楷體" w:hint="eastAsia"/>
          <w:color w:val="000000" w:themeColor="text1"/>
          <w:sz w:val="28"/>
          <w:szCs w:val="28"/>
        </w:rPr>
        <w:t>學習、動作技能及執行功能影響之研究」。以下分別「</w:t>
      </w:r>
      <w:proofErr w:type="gramStart"/>
      <w:r w:rsidR="004B4F53">
        <w:rPr>
          <w:rFonts w:ascii="標楷體" w:eastAsia="標楷體" w:hAnsi="標楷體" w:hint="eastAsia"/>
          <w:color w:val="000000" w:themeColor="text1"/>
          <w:sz w:val="28"/>
          <w:szCs w:val="28"/>
        </w:rPr>
        <w:t>互動式</w:t>
      </w:r>
      <w:r w:rsidR="004B4F53" w:rsidRPr="00E979A5">
        <w:rPr>
          <w:rFonts w:ascii="標楷體" w:eastAsia="標楷體" w:hAnsi="標楷體" w:hint="eastAsia"/>
          <w:color w:val="000000" w:themeColor="text1"/>
          <w:sz w:val="28"/>
          <w:szCs w:val="28"/>
        </w:rPr>
        <w:t>體感遊戲</w:t>
      </w:r>
      <w:proofErr w:type="gramEnd"/>
      <w:r w:rsidRPr="00E979A5">
        <w:rPr>
          <w:rFonts w:ascii="標楷體" w:eastAsia="標楷體" w:hAnsi="標楷體" w:hint="eastAsia"/>
          <w:color w:val="000000" w:themeColor="text1"/>
          <w:sz w:val="28"/>
          <w:szCs w:val="28"/>
        </w:rPr>
        <w:t>」、「動作技能」、「執行功能」、「幼兒</w:t>
      </w:r>
      <w:r w:rsidR="006F1243">
        <w:rPr>
          <w:rFonts w:ascii="標楷體" w:eastAsia="標楷體" w:hAnsi="標楷體" w:hint="eastAsia"/>
          <w:color w:val="000000" w:themeColor="text1"/>
          <w:sz w:val="28"/>
          <w:szCs w:val="28"/>
        </w:rPr>
        <w:t>美感</w:t>
      </w:r>
      <w:r w:rsidRPr="00E979A5">
        <w:rPr>
          <w:rFonts w:ascii="標楷體" w:eastAsia="標楷體" w:hAnsi="標楷體" w:hint="eastAsia"/>
          <w:color w:val="000000" w:themeColor="text1"/>
          <w:sz w:val="28"/>
          <w:szCs w:val="28"/>
        </w:rPr>
        <w:t>」</w:t>
      </w:r>
      <w:r w:rsidR="00E15508">
        <w:rPr>
          <w:rFonts w:ascii="標楷體" w:eastAsia="標楷體" w:hAnsi="標楷體" w:hint="eastAsia"/>
          <w:color w:val="000000" w:themeColor="text1"/>
          <w:sz w:val="28"/>
          <w:szCs w:val="28"/>
        </w:rPr>
        <w:t>以及「遊戲式學習」</w:t>
      </w:r>
      <w:r w:rsidRPr="00E979A5">
        <w:rPr>
          <w:rFonts w:ascii="標楷體" w:eastAsia="標楷體" w:hAnsi="標楷體" w:hint="eastAsia"/>
          <w:color w:val="000000" w:themeColor="text1"/>
          <w:sz w:val="28"/>
          <w:szCs w:val="28"/>
        </w:rPr>
        <w:t>相關文獻進行整理與歸納。</w:t>
      </w:r>
    </w:p>
    <w:p w14:paraId="612FC72D" w14:textId="77777777" w:rsidR="000B3CA0" w:rsidRPr="00E979A5" w:rsidRDefault="000B3CA0" w:rsidP="00365A53">
      <w:pPr>
        <w:adjustRightInd w:val="0"/>
        <w:snapToGrid w:val="0"/>
        <w:spacing w:line="360" w:lineRule="auto"/>
        <w:ind w:firstLineChars="200" w:firstLine="560"/>
        <w:jc w:val="both"/>
        <w:rPr>
          <w:rFonts w:ascii="標楷體" w:eastAsia="標楷體" w:hAnsi="標楷體"/>
          <w:color w:val="000000" w:themeColor="text1"/>
          <w:sz w:val="28"/>
          <w:szCs w:val="28"/>
        </w:rPr>
      </w:pPr>
    </w:p>
    <w:p w14:paraId="0C79FAC2" w14:textId="02FDA82D" w:rsidR="007A3B74" w:rsidRPr="00B71711"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8" w:name="_Toc523837205"/>
      <w:bookmarkStart w:id="9" w:name="_Toc523837445"/>
      <w:bookmarkStart w:id="10" w:name="_Toc523837879"/>
      <w:bookmarkStart w:id="11" w:name="_Toc523852843"/>
      <w:bookmarkStart w:id="12" w:name="_Toc523852925"/>
      <w:bookmarkStart w:id="13" w:name="_Toc523908431"/>
      <w:bookmarkStart w:id="14" w:name="_Toc523908556"/>
      <w:bookmarkStart w:id="15" w:name="_Toc31725320"/>
      <w:r w:rsidRPr="008B3BE4">
        <w:rPr>
          <w:rFonts w:ascii="標楷體" w:eastAsia="標楷體" w:hAnsi="標楷體" w:hint="eastAsia"/>
          <w:b w:val="0"/>
          <w:color w:val="000000" w:themeColor="text1"/>
          <w:sz w:val="32"/>
          <w:szCs w:val="32"/>
        </w:rPr>
        <w:t>第</w:t>
      </w:r>
      <w:r>
        <w:rPr>
          <w:rFonts w:ascii="標楷體" w:eastAsia="標楷體" w:hAnsi="標楷體" w:hint="eastAsia"/>
          <w:b w:val="0"/>
          <w:color w:val="000000" w:themeColor="text1"/>
          <w:sz w:val="32"/>
          <w:szCs w:val="32"/>
        </w:rPr>
        <w:t>一</w:t>
      </w:r>
      <w:r w:rsidRPr="008B3BE4">
        <w:rPr>
          <w:rFonts w:ascii="標楷體" w:eastAsia="標楷體" w:hAnsi="標楷體" w:hint="eastAsia"/>
          <w:b w:val="0"/>
          <w:color w:val="000000" w:themeColor="text1"/>
          <w:sz w:val="32"/>
          <w:szCs w:val="32"/>
        </w:rPr>
        <w:t xml:space="preserve">節 </w:t>
      </w:r>
      <w:bookmarkEnd w:id="8"/>
      <w:bookmarkEnd w:id="9"/>
      <w:bookmarkEnd w:id="10"/>
      <w:bookmarkEnd w:id="11"/>
      <w:bookmarkEnd w:id="12"/>
      <w:bookmarkEnd w:id="13"/>
      <w:bookmarkEnd w:id="14"/>
      <w:proofErr w:type="gramStart"/>
      <w:r w:rsidR="009D7332">
        <w:rPr>
          <w:rFonts w:ascii="標楷體" w:eastAsia="標楷體" w:hAnsi="標楷體" w:hint="eastAsia"/>
          <w:b w:val="0"/>
          <w:color w:val="000000" w:themeColor="text1"/>
          <w:sz w:val="32"/>
          <w:szCs w:val="32"/>
        </w:rPr>
        <w:t>互動式</w:t>
      </w:r>
      <w:r w:rsidRPr="008B3BE4">
        <w:rPr>
          <w:rFonts w:ascii="標楷體" w:eastAsia="標楷體" w:hAnsi="標楷體" w:hint="eastAsia"/>
          <w:b w:val="0"/>
          <w:color w:val="000000" w:themeColor="text1"/>
          <w:sz w:val="32"/>
          <w:szCs w:val="32"/>
        </w:rPr>
        <w:t>體感遊戲</w:t>
      </w:r>
      <w:bookmarkEnd w:id="15"/>
      <w:proofErr w:type="gramEnd"/>
    </w:p>
    <w:p w14:paraId="04186921" w14:textId="0E7984C5" w:rsidR="009D7332" w:rsidRPr="009E76C3" w:rsidRDefault="009E76C3" w:rsidP="003A52A5">
      <w:pPr>
        <w:pStyle w:val="a7"/>
        <w:numPr>
          <w:ilvl w:val="0"/>
          <w:numId w:val="1"/>
        </w:numPr>
        <w:adjustRightInd w:val="0"/>
        <w:snapToGrid w:val="0"/>
        <w:spacing w:line="360" w:lineRule="auto"/>
        <w:ind w:leftChars="0"/>
        <w:jc w:val="both"/>
        <w:rPr>
          <w:rFonts w:ascii="Times New Roman" w:eastAsia="標楷體" w:hAnsi="Times New Roman" w:cs="Times New Roman"/>
          <w:color w:val="000000" w:themeColor="text1"/>
          <w:sz w:val="28"/>
          <w:szCs w:val="28"/>
        </w:rPr>
      </w:pPr>
      <w:proofErr w:type="gramStart"/>
      <w:r w:rsidRPr="007D2279">
        <w:rPr>
          <w:rFonts w:ascii="Times New Roman" w:eastAsia="標楷體" w:hAnsi="Times New Roman" w:cs="Times New Roman" w:hint="eastAsia"/>
          <w:color w:val="000000" w:themeColor="text1"/>
          <w:sz w:val="28"/>
          <w:szCs w:val="28"/>
        </w:rPr>
        <w:t>互動式體感遊戲</w:t>
      </w:r>
      <w:proofErr w:type="gramEnd"/>
      <w:r>
        <w:rPr>
          <w:rFonts w:ascii="Times New Roman" w:eastAsia="標楷體" w:hAnsi="Times New Roman" w:cs="Times New Roman" w:hint="eastAsia"/>
          <w:color w:val="000000" w:themeColor="text1"/>
          <w:sz w:val="28"/>
          <w:szCs w:val="28"/>
        </w:rPr>
        <w:t>與幼兒教育</w:t>
      </w:r>
    </w:p>
    <w:p w14:paraId="3E7E9686" w14:textId="036FD23A" w:rsidR="00D30BD0" w:rsidRDefault="001E6FF8" w:rsidP="009E76C3">
      <w:pPr>
        <w:adjustRightInd w:val="0"/>
        <w:snapToGrid w:val="0"/>
        <w:spacing w:line="360" w:lineRule="auto"/>
        <w:jc w:val="both"/>
        <w:rPr>
          <w:rFonts w:ascii="Times New Roman" w:eastAsia="標楷體" w:hAnsi="Times New Roman" w:cs="Times New Roman"/>
          <w:color w:val="000000" w:themeColor="text1"/>
          <w:sz w:val="28"/>
          <w:szCs w:val="28"/>
          <w:shd w:val="clear" w:color="auto" w:fill="FFFFFF"/>
        </w:rPr>
      </w:pPr>
      <w:r>
        <w:rPr>
          <w:rFonts w:ascii="Times New Roman" w:eastAsia="標楷體" w:hAnsi="Times New Roman" w:cs="Times New Roman" w:hint="eastAsia"/>
          <w:color w:val="000000" w:themeColor="text1"/>
          <w:sz w:val="28"/>
          <w:szCs w:val="28"/>
        </w:rPr>
        <w:t xml:space="preserve"> </w:t>
      </w:r>
      <w:r>
        <w:rPr>
          <w:rFonts w:ascii="Times New Roman" w:eastAsia="標楷體" w:hAnsi="Times New Roman" w:cs="Times New Roman"/>
          <w:color w:val="000000" w:themeColor="text1"/>
          <w:sz w:val="28"/>
          <w:szCs w:val="28"/>
        </w:rPr>
        <w:tab/>
      </w:r>
      <w:proofErr w:type="gramStart"/>
      <w:r w:rsidR="009D7332">
        <w:rPr>
          <w:rFonts w:ascii="Times New Roman" w:eastAsia="標楷體" w:hAnsi="Times New Roman" w:cs="Times New Roman" w:hint="eastAsia"/>
          <w:color w:val="000000" w:themeColor="text1"/>
          <w:sz w:val="28"/>
          <w:szCs w:val="28"/>
        </w:rPr>
        <w:t>互動式</w:t>
      </w:r>
      <w:r w:rsidR="009D7332" w:rsidRPr="009D7332">
        <w:rPr>
          <w:rFonts w:ascii="Times New Roman" w:eastAsia="標楷體" w:hAnsi="Times New Roman" w:cs="Times New Roman" w:hint="eastAsia"/>
          <w:color w:val="000000" w:themeColor="text1"/>
          <w:sz w:val="28"/>
          <w:szCs w:val="28"/>
        </w:rPr>
        <w:t>體感</w:t>
      </w:r>
      <w:r w:rsidR="009D7332">
        <w:rPr>
          <w:rFonts w:ascii="Times New Roman" w:eastAsia="標楷體" w:hAnsi="Times New Roman" w:cs="Times New Roman" w:hint="eastAsia"/>
          <w:color w:val="000000" w:themeColor="text1"/>
          <w:sz w:val="28"/>
          <w:szCs w:val="28"/>
        </w:rPr>
        <w:t>遊戲</w:t>
      </w:r>
      <w:proofErr w:type="gramEnd"/>
      <w:r w:rsidR="007D2279" w:rsidRPr="00E979A5">
        <w:rPr>
          <w:rFonts w:ascii="Times New Roman" w:eastAsia="標楷體" w:hAnsi="Times New Roman"/>
          <w:color w:val="000000" w:themeColor="text1"/>
          <w:sz w:val="28"/>
          <w:szCs w:val="28"/>
        </w:rPr>
        <w:t>（</w:t>
      </w:r>
      <w:r w:rsidR="007D2279">
        <w:rPr>
          <w:rFonts w:ascii="Times New Roman" w:eastAsia="標楷體" w:hAnsi="Times New Roman" w:cs="Times New Roman"/>
          <w:color w:val="000000" w:themeColor="text1"/>
          <w:sz w:val="28"/>
          <w:szCs w:val="28"/>
        </w:rPr>
        <w:t>G</w:t>
      </w:r>
      <w:r w:rsidR="007D2279">
        <w:rPr>
          <w:rFonts w:ascii="Times New Roman" w:eastAsia="標楷體" w:hAnsi="Times New Roman" w:cs="Times New Roman" w:hint="eastAsia"/>
          <w:color w:val="000000" w:themeColor="text1"/>
          <w:sz w:val="28"/>
          <w:szCs w:val="28"/>
        </w:rPr>
        <w:t>e</w:t>
      </w:r>
      <w:r w:rsidR="007D2279">
        <w:rPr>
          <w:rFonts w:ascii="Times New Roman" w:eastAsia="標楷體" w:hAnsi="Times New Roman" w:cs="Times New Roman"/>
          <w:color w:val="000000" w:themeColor="text1"/>
          <w:sz w:val="28"/>
          <w:szCs w:val="28"/>
        </w:rPr>
        <w:t>sture Interactive Game</w:t>
      </w:r>
      <w:r w:rsidR="007D2279" w:rsidRPr="00E979A5">
        <w:rPr>
          <w:rFonts w:ascii="Times New Roman" w:eastAsia="標楷體" w:hAnsi="Times New Roman" w:cs="Times New Roman"/>
          <w:color w:val="000000" w:themeColor="text1"/>
          <w:sz w:val="28"/>
          <w:szCs w:val="28"/>
          <w:shd w:val="clear" w:color="auto" w:fill="FFFFFF"/>
        </w:rPr>
        <w:t>）</w:t>
      </w:r>
      <w:r w:rsidR="009D7332" w:rsidRPr="009D7332">
        <w:rPr>
          <w:rFonts w:ascii="Times New Roman" w:eastAsia="標楷體" w:hAnsi="Times New Roman" w:cs="Times New Roman" w:hint="eastAsia"/>
          <w:color w:val="000000" w:themeColor="text1"/>
          <w:sz w:val="28"/>
          <w:szCs w:val="28"/>
        </w:rPr>
        <w:t>為一種新穎的技術利用電腦科技創造出的虛擬物體及情境，使人可以身歷其境地與虛擬物體互動</w:t>
      </w:r>
      <w:r w:rsidR="00496934" w:rsidRPr="00E979A5">
        <w:rPr>
          <w:rFonts w:ascii="Times New Roman" w:eastAsia="標楷體" w:hAnsi="Times New Roman"/>
          <w:color w:val="000000" w:themeColor="text1"/>
          <w:sz w:val="28"/>
          <w:szCs w:val="28"/>
        </w:rPr>
        <w:t>（</w:t>
      </w:r>
      <w:proofErr w:type="spellStart"/>
      <w:r w:rsidR="009D7332" w:rsidRPr="009D7332">
        <w:rPr>
          <w:rFonts w:ascii="Times New Roman" w:eastAsia="標楷體" w:hAnsi="Times New Roman" w:cs="Times New Roman"/>
          <w:color w:val="000000" w:themeColor="text1"/>
          <w:sz w:val="28"/>
          <w:szCs w:val="28"/>
        </w:rPr>
        <w:t>Stephen,Mark</w:t>
      </w:r>
      <w:proofErr w:type="spellEnd"/>
      <w:r w:rsidR="009D7332" w:rsidRPr="009D7332">
        <w:rPr>
          <w:rFonts w:ascii="Times New Roman" w:eastAsia="標楷體" w:hAnsi="Times New Roman" w:cs="Times New Roman"/>
          <w:color w:val="000000" w:themeColor="text1"/>
          <w:sz w:val="28"/>
          <w:szCs w:val="28"/>
        </w:rPr>
        <w:t>, &amp; Rick, 2005</w:t>
      </w:r>
      <w:r w:rsidR="00496934" w:rsidRPr="00E979A5">
        <w:rPr>
          <w:rFonts w:ascii="Times New Roman" w:eastAsia="標楷體" w:hAnsi="Times New Roman" w:cs="Times New Roman"/>
          <w:color w:val="000000" w:themeColor="text1"/>
          <w:sz w:val="28"/>
          <w:szCs w:val="28"/>
          <w:shd w:val="clear" w:color="auto" w:fill="FFFFFF"/>
        </w:rPr>
        <w:t>）</w:t>
      </w:r>
      <w:r w:rsidR="007A3B74" w:rsidRPr="00E979A5">
        <w:rPr>
          <w:rFonts w:ascii="Times New Roman" w:eastAsia="標楷體" w:hAnsi="Times New Roman" w:cs="Times New Roman"/>
          <w:color w:val="000000" w:themeColor="text1"/>
          <w:sz w:val="28"/>
          <w:szCs w:val="28"/>
        </w:rPr>
        <w:t>，透過感測器偵測手勢及身體動作</w:t>
      </w:r>
      <w:r w:rsidR="008207F8">
        <w:rPr>
          <w:rFonts w:ascii="Times New Roman" w:eastAsia="標楷體" w:hAnsi="Times New Roman" w:cs="Times New Roman" w:hint="eastAsia"/>
          <w:color w:val="000000" w:themeColor="text1"/>
          <w:sz w:val="28"/>
          <w:szCs w:val="28"/>
        </w:rPr>
        <w:t>讓學習者</w:t>
      </w:r>
      <w:r w:rsidR="007A3B74" w:rsidRPr="00E979A5">
        <w:rPr>
          <w:rFonts w:ascii="Times New Roman" w:eastAsia="標楷體" w:hAnsi="Times New Roman" w:cs="Times New Roman"/>
          <w:color w:val="000000" w:themeColor="text1"/>
          <w:sz w:val="28"/>
          <w:szCs w:val="28"/>
        </w:rPr>
        <w:t>與</w:t>
      </w:r>
      <w:r w:rsidR="00496934">
        <w:rPr>
          <w:rFonts w:ascii="Times New Roman" w:eastAsia="標楷體" w:hAnsi="Times New Roman" w:cs="Times New Roman" w:hint="eastAsia"/>
          <w:color w:val="000000" w:themeColor="text1"/>
          <w:sz w:val="28"/>
          <w:szCs w:val="28"/>
        </w:rPr>
        <w:t>系統</w:t>
      </w:r>
      <w:r w:rsidR="007A3B74" w:rsidRPr="00E979A5">
        <w:rPr>
          <w:rFonts w:ascii="Times New Roman" w:eastAsia="標楷體" w:hAnsi="Times New Roman" w:cs="Times New Roman"/>
          <w:color w:val="000000" w:themeColor="text1"/>
          <w:sz w:val="28"/>
          <w:szCs w:val="28"/>
        </w:rPr>
        <w:t>互動（</w:t>
      </w:r>
      <w:r w:rsidR="007A3B74" w:rsidRPr="00E979A5">
        <w:rPr>
          <w:rFonts w:ascii="Times New Roman" w:eastAsia="標楷體" w:hAnsi="Times New Roman" w:cs="Times New Roman"/>
          <w:color w:val="000000" w:themeColor="text1"/>
          <w:sz w:val="28"/>
          <w:szCs w:val="28"/>
          <w:shd w:val="clear" w:color="auto" w:fill="FFFFFF"/>
        </w:rPr>
        <w:t>Hsiao, Chen, Lin, &amp; Chen, 2018</w:t>
      </w:r>
      <w:r w:rsidR="007A3B74" w:rsidRPr="00E979A5">
        <w:rPr>
          <w:rFonts w:ascii="Times New Roman" w:eastAsia="標楷體" w:hAnsi="Times New Roman" w:cs="Times New Roman"/>
          <w:color w:val="000000" w:themeColor="text1"/>
          <w:sz w:val="28"/>
          <w:szCs w:val="28"/>
        </w:rPr>
        <w:t>）</w:t>
      </w:r>
      <w:r w:rsidR="00E21BAB">
        <w:rPr>
          <w:rFonts w:ascii="Times New Roman" w:eastAsia="標楷體" w:hAnsi="Times New Roman" w:cs="Times New Roman" w:hint="eastAsia"/>
          <w:color w:val="000000" w:themeColor="text1"/>
          <w:sz w:val="28"/>
          <w:szCs w:val="28"/>
        </w:rPr>
        <w:t>，這種方式最主要的目的是</w:t>
      </w:r>
      <w:r w:rsidR="00E21BAB" w:rsidRPr="00E21BAB">
        <w:rPr>
          <w:rFonts w:ascii="Times New Roman" w:eastAsia="標楷體" w:hAnsi="Times New Roman" w:cs="Times New Roman" w:hint="eastAsia"/>
          <w:color w:val="000000" w:themeColor="text1"/>
          <w:sz w:val="28"/>
          <w:szCs w:val="28"/>
        </w:rPr>
        <w:t>讓玩家</w:t>
      </w:r>
      <w:r w:rsidR="00E21BAB">
        <w:rPr>
          <w:rFonts w:ascii="Times New Roman" w:eastAsia="標楷體" w:hAnsi="Times New Roman" w:cs="Times New Roman" w:hint="eastAsia"/>
          <w:color w:val="000000" w:themeColor="text1"/>
          <w:sz w:val="28"/>
          <w:szCs w:val="28"/>
        </w:rPr>
        <w:t>能用</w:t>
      </w:r>
      <w:r w:rsidR="00E21BAB" w:rsidRPr="00E21BAB">
        <w:rPr>
          <w:rFonts w:ascii="Times New Roman" w:eastAsia="標楷體" w:hAnsi="Times New Roman" w:cs="Times New Roman" w:hint="eastAsia"/>
          <w:color w:val="000000" w:themeColor="text1"/>
          <w:sz w:val="28"/>
          <w:szCs w:val="28"/>
        </w:rPr>
        <w:t>使用更簡單直觀地</w:t>
      </w:r>
      <w:r w:rsidR="00E21BAB">
        <w:rPr>
          <w:rFonts w:ascii="Times New Roman" w:eastAsia="標楷體" w:hAnsi="Times New Roman" w:cs="Times New Roman" w:hint="eastAsia"/>
          <w:color w:val="000000" w:themeColor="text1"/>
          <w:sz w:val="28"/>
          <w:szCs w:val="28"/>
        </w:rPr>
        <w:t>操作</w:t>
      </w:r>
      <w:r w:rsidR="00E21BAB" w:rsidRPr="00E21BAB">
        <w:rPr>
          <w:rFonts w:ascii="Times New Roman" w:eastAsia="標楷體" w:hAnsi="Times New Roman" w:cs="Times New Roman" w:hint="eastAsia"/>
          <w:color w:val="000000" w:themeColor="text1"/>
          <w:sz w:val="28"/>
          <w:szCs w:val="28"/>
        </w:rPr>
        <w:t>與</w:t>
      </w:r>
      <w:r w:rsidR="00E21BAB">
        <w:rPr>
          <w:rFonts w:ascii="Times New Roman" w:eastAsia="標楷體" w:hAnsi="Times New Roman" w:cs="Times New Roman" w:hint="eastAsia"/>
          <w:color w:val="000000" w:themeColor="text1"/>
          <w:sz w:val="28"/>
          <w:szCs w:val="28"/>
        </w:rPr>
        <w:t>系統互動</w:t>
      </w:r>
      <w:proofErr w:type="gramStart"/>
      <w:r w:rsidR="00E21BAB" w:rsidRPr="00E979A5">
        <w:rPr>
          <w:rFonts w:ascii="Times New Roman" w:eastAsia="標楷體" w:hAnsi="Times New Roman"/>
          <w:color w:val="000000" w:themeColor="text1"/>
          <w:sz w:val="28"/>
          <w:szCs w:val="28"/>
        </w:rPr>
        <w:t>（</w:t>
      </w:r>
      <w:proofErr w:type="spellStart"/>
      <w:proofErr w:type="gramEnd"/>
      <w:r w:rsidR="00E21BAB" w:rsidRPr="00E21BAB">
        <w:rPr>
          <w:rFonts w:ascii="Times New Roman" w:eastAsia="標楷體" w:hAnsi="Times New Roman" w:cs="Times New Roman"/>
          <w:color w:val="000000" w:themeColor="text1"/>
          <w:sz w:val="28"/>
          <w:szCs w:val="28"/>
        </w:rPr>
        <w:t>Boutsika</w:t>
      </w:r>
      <w:proofErr w:type="spellEnd"/>
      <w:r w:rsidR="00E21BAB" w:rsidRPr="00E21BAB">
        <w:rPr>
          <w:rFonts w:ascii="Times New Roman" w:eastAsia="標楷體" w:hAnsi="Times New Roman" w:cs="Times New Roman"/>
          <w:color w:val="000000" w:themeColor="text1"/>
          <w:sz w:val="28"/>
          <w:szCs w:val="28"/>
        </w:rPr>
        <w:t>, 2014; Martin-</w:t>
      </w:r>
      <w:proofErr w:type="spellStart"/>
      <w:r w:rsidR="00E21BAB" w:rsidRPr="00E21BAB">
        <w:rPr>
          <w:rFonts w:ascii="Times New Roman" w:eastAsia="標楷體" w:hAnsi="Times New Roman" w:cs="Times New Roman"/>
          <w:color w:val="000000" w:themeColor="text1"/>
          <w:sz w:val="28"/>
          <w:szCs w:val="28"/>
        </w:rPr>
        <w:t>SanJose</w:t>
      </w:r>
      <w:proofErr w:type="spellEnd"/>
      <w:r w:rsidR="00E21BAB" w:rsidRPr="00E21BAB">
        <w:rPr>
          <w:rFonts w:ascii="Times New Roman" w:eastAsia="標楷體" w:hAnsi="Times New Roman" w:cs="Times New Roman"/>
          <w:color w:val="000000" w:themeColor="text1"/>
          <w:sz w:val="28"/>
          <w:szCs w:val="28"/>
        </w:rPr>
        <w:t xml:space="preserve">, Juan, </w:t>
      </w:r>
      <w:proofErr w:type="spellStart"/>
      <w:r w:rsidR="00E21BAB" w:rsidRPr="00E21BAB">
        <w:rPr>
          <w:rFonts w:ascii="Times New Roman" w:eastAsia="標楷體" w:hAnsi="Times New Roman" w:cs="Times New Roman"/>
          <w:color w:val="000000" w:themeColor="text1"/>
          <w:sz w:val="28"/>
          <w:szCs w:val="28"/>
        </w:rPr>
        <w:t>Mollá</w:t>
      </w:r>
      <w:proofErr w:type="spellEnd"/>
      <w:r w:rsidR="00E21BAB" w:rsidRPr="00E21BAB">
        <w:rPr>
          <w:rFonts w:ascii="Times New Roman" w:eastAsia="標楷體" w:hAnsi="Times New Roman" w:cs="Times New Roman"/>
          <w:color w:val="000000" w:themeColor="text1"/>
          <w:sz w:val="28"/>
          <w:szCs w:val="28"/>
        </w:rPr>
        <w:t xml:space="preserve">, &amp; </w:t>
      </w:r>
      <w:proofErr w:type="spellStart"/>
      <w:r w:rsidR="00E21BAB" w:rsidRPr="00E21BAB">
        <w:rPr>
          <w:rFonts w:ascii="Times New Roman" w:eastAsia="標楷體" w:hAnsi="Times New Roman" w:cs="Times New Roman"/>
          <w:color w:val="000000" w:themeColor="text1"/>
          <w:sz w:val="28"/>
          <w:szCs w:val="28"/>
        </w:rPr>
        <w:t>Vivó</w:t>
      </w:r>
      <w:proofErr w:type="spellEnd"/>
      <w:r w:rsidR="00E21BAB" w:rsidRPr="00E21BAB">
        <w:rPr>
          <w:rFonts w:ascii="Times New Roman" w:eastAsia="標楷體" w:hAnsi="Times New Roman" w:cs="Times New Roman"/>
          <w:color w:val="000000" w:themeColor="text1"/>
          <w:sz w:val="28"/>
          <w:szCs w:val="28"/>
        </w:rPr>
        <w:t>, 2017</w:t>
      </w:r>
      <w:proofErr w:type="gramStart"/>
      <w:r w:rsidR="00E21BAB" w:rsidRPr="00E979A5">
        <w:rPr>
          <w:rFonts w:ascii="Times New Roman" w:eastAsia="標楷體" w:hAnsi="Times New Roman" w:cs="Times New Roman"/>
          <w:color w:val="000000" w:themeColor="text1"/>
          <w:sz w:val="28"/>
          <w:szCs w:val="28"/>
          <w:shd w:val="clear" w:color="auto" w:fill="FFFFFF"/>
        </w:rPr>
        <w:t>）</w:t>
      </w:r>
      <w:proofErr w:type="gramEnd"/>
      <w:r w:rsidR="007A3B74" w:rsidRPr="00E979A5">
        <w:rPr>
          <w:rFonts w:ascii="Times New Roman" w:eastAsia="標楷體" w:hAnsi="Times New Roman" w:cs="Times New Roman"/>
          <w:color w:val="000000" w:themeColor="text1"/>
          <w:sz w:val="28"/>
          <w:szCs w:val="28"/>
        </w:rPr>
        <w:t>，</w:t>
      </w:r>
      <w:r w:rsidR="00E21BAB">
        <w:rPr>
          <w:rFonts w:ascii="Times New Roman" w:eastAsia="標楷體" w:hAnsi="Times New Roman" w:cs="Times New Roman" w:hint="eastAsia"/>
          <w:color w:val="000000" w:themeColor="text1"/>
          <w:sz w:val="28"/>
          <w:szCs w:val="28"/>
        </w:rPr>
        <w:t>而</w:t>
      </w:r>
      <w:r w:rsidR="0085508C">
        <w:rPr>
          <w:rFonts w:ascii="Times New Roman" w:eastAsia="標楷體" w:hAnsi="Times New Roman" w:cs="Times New Roman" w:hint="eastAsia"/>
          <w:color w:val="000000" w:themeColor="text1"/>
          <w:sz w:val="28"/>
          <w:szCs w:val="28"/>
        </w:rPr>
        <w:t>使用手勢</w:t>
      </w:r>
      <w:r w:rsidR="0085508C" w:rsidRPr="0085508C">
        <w:rPr>
          <w:rFonts w:ascii="Times New Roman" w:eastAsia="標楷體" w:hAnsi="Times New Roman" w:cs="Times New Roman" w:hint="eastAsia"/>
          <w:color w:val="000000" w:themeColor="text1"/>
          <w:sz w:val="28"/>
          <w:szCs w:val="28"/>
        </w:rPr>
        <w:t>的</w:t>
      </w:r>
      <w:r w:rsidR="0085508C">
        <w:rPr>
          <w:rFonts w:ascii="Times New Roman" w:eastAsia="標楷體" w:hAnsi="Times New Roman" w:cs="Times New Roman" w:hint="eastAsia"/>
          <w:color w:val="000000" w:themeColor="text1"/>
          <w:sz w:val="28"/>
          <w:szCs w:val="28"/>
        </w:rPr>
        <w:t>操作在</w:t>
      </w:r>
      <w:r w:rsidR="0085508C" w:rsidRPr="0085508C">
        <w:rPr>
          <w:rFonts w:ascii="Times New Roman" w:eastAsia="標楷體" w:hAnsi="Times New Roman" w:cs="Times New Roman" w:hint="eastAsia"/>
          <w:color w:val="000000" w:themeColor="text1"/>
          <w:sz w:val="28"/>
          <w:szCs w:val="28"/>
        </w:rPr>
        <w:t>人機</w:t>
      </w:r>
      <w:r w:rsidR="0085508C">
        <w:rPr>
          <w:rFonts w:ascii="Times New Roman" w:eastAsia="標楷體" w:hAnsi="Times New Roman" w:cs="Times New Roman" w:hint="eastAsia"/>
          <w:color w:val="000000" w:themeColor="text1"/>
          <w:sz w:val="28"/>
          <w:szCs w:val="28"/>
        </w:rPr>
        <w:t>互動</w:t>
      </w:r>
      <w:r w:rsidR="0085508C" w:rsidRPr="0085508C">
        <w:rPr>
          <w:rFonts w:ascii="Times New Roman" w:eastAsia="標楷體" w:hAnsi="Times New Roman" w:cs="Times New Roman" w:hint="eastAsia"/>
          <w:color w:val="000000" w:themeColor="text1"/>
          <w:sz w:val="28"/>
          <w:szCs w:val="28"/>
        </w:rPr>
        <w:t>領域已成為一種有效控制方式</w:t>
      </w:r>
      <w:r w:rsidR="0085508C" w:rsidRPr="0085508C">
        <w:rPr>
          <w:rFonts w:ascii="Times New Roman" w:eastAsia="標楷體" w:hAnsi="Times New Roman" w:cs="Times New Roman"/>
          <w:color w:val="000000" w:themeColor="text1"/>
          <w:sz w:val="28"/>
          <w:szCs w:val="28"/>
        </w:rPr>
        <w:t xml:space="preserve"> </w:t>
      </w:r>
      <w:r w:rsidR="0085508C" w:rsidRPr="00E979A5">
        <w:rPr>
          <w:rFonts w:ascii="Times New Roman" w:eastAsia="標楷體" w:hAnsi="Times New Roman"/>
          <w:color w:val="000000" w:themeColor="text1"/>
          <w:sz w:val="28"/>
          <w:szCs w:val="28"/>
        </w:rPr>
        <w:t>（</w:t>
      </w:r>
      <w:proofErr w:type="spellStart"/>
      <w:r w:rsidR="0085508C" w:rsidRPr="0085508C">
        <w:rPr>
          <w:rFonts w:ascii="Times New Roman" w:eastAsia="標楷體" w:hAnsi="Times New Roman" w:cs="Times New Roman"/>
          <w:color w:val="000000" w:themeColor="text1"/>
          <w:sz w:val="28"/>
          <w:szCs w:val="28"/>
        </w:rPr>
        <w:t>Hairong</w:t>
      </w:r>
      <w:proofErr w:type="spellEnd"/>
      <w:r w:rsidR="0085508C">
        <w:rPr>
          <w:rFonts w:ascii="Times New Roman" w:eastAsia="標楷體" w:hAnsi="Times New Roman" w:cs="Times New Roman"/>
          <w:color w:val="000000" w:themeColor="text1"/>
          <w:sz w:val="28"/>
          <w:szCs w:val="28"/>
        </w:rPr>
        <w:t>, 2014</w:t>
      </w:r>
      <w:r w:rsidR="0085508C" w:rsidRPr="00E979A5">
        <w:rPr>
          <w:rFonts w:ascii="Times New Roman" w:eastAsia="標楷體" w:hAnsi="Times New Roman" w:cs="Arial" w:hint="eastAsia"/>
          <w:color w:val="000000" w:themeColor="text1"/>
          <w:sz w:val="28"/>
          <w:szCs w:val="28"/>
          <w:shd w:val="clear" w:color="auto" w:fill="FFFFFF"/>
        </w:rPr>
        <w:t>）</w:t>
      </w:r>
      <w:r w:rsidR="0085508C" w:rsidRPr="0085508C">
        <w:rPr>
          <w:rFonts w:ascii="Times New Roman" w:eastAsia="標楷體" w:hAnsi="Times New Roman" w:cs="Times New Roman"/>
          <w:color w:val="000000" w:themeColor="text1"/>
          <w:sz w:val="28"/>
          <w:szCs w:val="28"/>
        </w:rPr>
        <w:t>。</w:t>
      </w:r>
      <w:r w:rsidR="007A3B74" w:rsidRPr="00E979A5">
        <w:rPr>
          <w:rFonts w:ascii="Times New Roman" w:eastAsia="標楷體" w:hAnsi="Times New Roman" w:cs="Times New Roman"/>
          <w:color w:val="000000" w:themeColor="text1"/>
          <w:sz w:val="28"/>
          <w:szCs w:val="28"/>
          <w:shd w:val="clear" w:color="auto" w:fill="FFFFFF"/>
        </w:rPr>
        <w:t>互動式</w:t>
      </w:r>
      <w:r w:rsidR="00496934">
        <w:rPr>
          <w:rFonts w:ascii="Times New Roman" w:eastAsia="標楷體" w:hAnsi="Times New Roman" w:cs="Times New Roman" w:hint="eastAsia"/>
          <w:color w:val="000000" w:themeColor="text1"/>
          <w:sz w:val="28"/>
          <w:szCs w:val="28"/>
          <w:shd w:val="clear" w:color="auto" w:fill="FFFFFF"/>
        </w:rPr>
        <w:t>的</w:t>
      </w:r>
      <w:r w:rsidR="007A3B74" w:rsidRPr="00E979A5">
        <w:rPr>
          <w:rFonts w:ascii="Times New Roman" w:eastAsia="標楷體" w:hAnsi="Times New Roman" w:cs="Times New Roman"/>
          <w:color w:val="000000" w:themeColor="text1"/>
          <w:sz w:val="28"/>
          <w:szCs w:val="28"/>
          <w:shd w:val="clear" w:color="auto" w:fill="FFFFFF"/>
        </w:rPr>
        <w:t>學習能有回饋及生動的感受，</w:t>
      </w:r>
      <w:r w:rsidR="007A3B74" w:rsidRPr="00E979A5">
        <w:rPr>
          <w:rFonts w:ascii="Times New Roman" w:eastAsia="標楷體" w:hAnsi="Times New Roman"/>
          <w:color w:val="000000" w:themeColor="text1"/>
          <w:sz w:val="28"/>
          <w:szCs w:val="28"/>
        </w:rPr>
        <w:t>讓學習者主動學習並引導，使用不一樣的教學方式並提供學習內容以吸引學習者注意力、增加學習動機，積極的學習影響學習成果（</w:t>
      </w:r>
      <w:r w:rsidR="007A3B74" w:rsidRPr="00E979A5">
        <w:rPr>
          <w:rFonts w:ascii="Times New Roman" w:eastAsia="標楷體" w:hAnsi="Times New Roman" w:cs="Times New Roman"/>
          <w:color w:val="000000" w:themeColor="text1"/>
          <w:sz w:val="28"/>
          <w:szCs w:val="28"/>
          <w:shd w:val="clear" w:color="auto" w:fill="FFFFFF"/>
        </w:rPr>
        <w:t xml:space="preserve">Yamamori, </w:t>
      </w:r>
      <w:proofErr w:type="spellStart"/>
      <w:r w:rsidR="007A3B74" w:rsidRPr="00E979A5">
        <w:rPr>
          <w:rFonts w:ascii="Times New Roman" w:eastAsia="標楷體" w:hAnsi="Times New Roman" w:cs="Times New Roman"/>
          <w:color w:val="000000" w:themeColor="text1"/>
          <w:sz w:val="28"/>
          <w:szCs w:val="28"/>
          <w:shd w:val="clear" w:color="auto" w:fill="FFFFFF"/>
        </w:rPr>
        <w:t>Isoda</w:t>
      </w:r>
      <w:proofErr w:type="spellEnd"/>
      <w:r w:rsidR="007A3B74" w:rsidRPr="00E979A5">
        <w:rPr>
          <w:rFonts w:ascii="Times New Roman" w:eastAsia="標楷體" w:hAnsi="Times New Roman" w:cs="Times New Roman"/>
          <w:color w:val="000000" w:themeColor="text1"/>
          <w:sz w:val="28"/>
          <w:szCs w:val="28"/>
          <w:shd w:val="clear" w:color="auto" w:fill="FFFFFF"/>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Hiromori</w:t>
      </w:r>
      <w:proofErr w:type="spellEnd"/>
      <w:r w:rsidR="007A3B74" w:rsidRPr="00E979A5">
        <w:rPr>
          <w:rFonts w:ascii="Times New Roman" w:eastAsia="標楷體" w:hAnsi="Times New Roman" w:cs="Times New Roman"/>
          <w:color w:val="000000" w:themeColor="text1"/>
          <w:sz w:val="28"/>
          <w:szCs w:val="28"/>
          <w:shd w:val="clear" w:color="auto" w:fill="FFFFFF"/>
        </w:rPr>
        <w:t>, &amp; Oxford, 2003</w:t>
      </w:r>
      <w:r w:rsidR="007A3B74" w:rsidRPr="00E979A5">
        <w:rPr>
          <w:rFonts w:ascii="Times New Roman" w:eastAsia="標楷體" w:hAnsi="Times New Roman"/>
          <w:color w:val="000000" w:themeColor="text1"/>
          <w:sz w:val="28"/>
          <w:szCs w:val="28"/>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Altanis</w:t>
      </w:r>
      <w:proofErr w:type="spellEnd"/>
      <w:r w:rsidR="007A3B74" w:rsidRPr="00E979A5">
        <w:rPr>
          <w:rFonts w:ascii="Times New Roman" w:eastAsia="標楷體" w:hAnsi="Times New Roman" w:cs="Times New Roman"/>
          <w:color w:val="000000" w:themeColor="text1"/>
          <w:sz w:val="28"/>
          <w:szCs w:val="28"/>
          <w:shd w:val="clear" w:color="auto" w:fill="FFFFFF"/>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Boloudakis</w:t>
      </w:r>
      <w:proofErr w:type="spellEnd"/>
      <w:r w:rsidR="007A3B74" w:rsidRPr="00E979A5">
        <w:rPr>
          <w:rFonts w:ascii="Times New Roman" w:eastAsia="標楷體" w:hAnsi="Times New Roman" w:cs="Times New Roman"/>
          <w:color w:val="000000" w:themeColor="text1"/>
          <w:sz w:val="28"/>
          <w:szCs w:val="28"/>
          <w:shd w:val="clear" w:color="auto" w:fill="FFFFFF"/>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Retalis</w:t>
      </w:r>
      <w:proofErr w:type="spellEnd"/>
      <w:r w:rsidR="007A3B74" w:rsidRPr="00E979A5">
        <w:rPr>
          <w:rFonts w:ascii="Times New Roman" w:eastAsia="標楷體" w:hAnsi="Times New Roman" w:cs="Times New Roman"/>
          <w:color w:val="000000" w:themeColor="text1"/>
          <w:sz w:val="28"/>
          <w:szCs w:val="28"/>
          <w:shd w:val="clear" w:color="auto" w:fill="FFFFFF"/>
        </w:rPr>
        <w:t>, &amp; Nikou</w:t>
      </w:r>
      <w:r w:rsidR="007A3B74" w:rsidRPr="00E979A5">
        <w:rPr>
          <w:rFonts w:ascii="Times New Roman" w:eastAsia="標楷體" w:hAnsi="Times New Roman" w:cs="Times New Roman"/>
          <w:color w:val="000000" w:themeColor="text1"/>
          <w:sz w:val="28"/>
          <w:szCs w:val="28"/>
        </w:rPr>
        <w:t xml:space="preserve">, 2013; </w:t>
      </w:r>
      <w:proofErr w:type="spellStart"/>
      <w:r w:rsidR="007A3B74" w:rsidRPr="00E979A5">
        <w:rPr>
          <w:rFonts w:ascii="Times New Roman" w:eastAsia="標楷體" w:hAnsi="Times New Roman" w:cs="Times New Roman"/>
          <w:color w:val="000000" w:themeColor="text1"/>
          <w:sz w:val="28"/>
          <w:szCs w:val="28"/>
          <w:shd w:val="clear" w:color="auto" w:fill="FFFFFF"/>
        </w:rPr>
        <w:t>Shakroum</w:t>
      </w:r>
      <w:proofErr w:type="spellEnd"/>
      <w:r w:rsidR="007A3B74" w:rsidRPr="00E979A5">
        <w:rPr>
          <w:rFonts w:ascii="Times New Roman" w:eastAsia="標楷體" w:hAnsi="Times New Roman" w:cs="Times New Roman"/>
          <w:color w:val="000000" w:themeColor="text1"/>
          <w:sz w:val="28"/>
          <w:szCs w:val="28"/>
          <w:shd w:val="clear" w:color="auto" w:fill="FFFFFF"/>
        </w:rPr>
        <w:t>, Wong, &amp; Fung, 2018</w:t>
      </w:r>
      <w:r w:rsidR="007A3B74" w:rsidRPr="00E979A5">
        <w:rPr>
          <w:rFonts w:ascii="Times New Roman" w:eastAsia="標楷體" w:hAnsi="Times New Roman" w:cs="Times New Roman"/>
          <w:color w:val="000000" w:themeColor="text1"/>
          <w:sz w:val="28"/>
          <w:szCs w:val="28"/>
          <w:shd w:val="clear" w:color="auto" w:fill="FFFFFF"/>
        </w:rPr>
        <w:t>）</w:t>
      </w:r>
      <w:r w:rsidR="007A3B74">
        <w:rPr>
          <w:rFonts w:ascii="Times New Roman" w:eastAsia="標楷體" w:hAnsi="Times New Roman" w:cs="Times New Roman" w:hint="eastAsia"/>
          <w:color w:val="000000" w:themeColor="text1"/>
          <w:sz w:val="28"/>
          <w:szCs w:val="28"/>
          <w:shd w:val="clear" w:color="auto" w:fill="FFFFFF"/>
        </w:rPr>
        <w:t>，</w:t>
      </w:r>
      <w:r w:rsidR="00496934">
        <w:rPr>
          <w:rFonts w:ascii="Times New Roman" w:eastAsia="標楷體" w:hAnsi="Times New Roman" w:cs="標楷體" w:hint="eastAsia"/>
          <w:color w:val="000000" w:themeColor="text1"/>
          <w:sz w:val="28"/>
          <w:szCs w:val="28"/>
          <w:shd w:val="clear" w:color="auto" w:fill="FFFFFF"/>
        </w:rPr>
        <w:t>同時</w:t>
      </w:r>
      <w:r w:rsidR="007A3B74" w:rsidRPr="00E979A5">
        <w:rPr>
          <w:rFonts w:ascii="Times New Roman" w:eastAsia="標楷體" w:hAnsi="Times New Roman"/>
          <w:color w:val="000000" w:themeColor="text1"/>
          <w:sz w:val="28"/>
          <w:szCs w:val="28"/>
        </w:rPr>
        <w:t>加強</w:t>
      </w:r>
      <w:r w:rsidR="00496934">
        <w:rPr>
          <w:rFonts w:ascii="Times New Roman" w:eastAsia="標楷體" w:hAnsi="Times New Roman" w:hint="eastAsia"/>
          <w:color w:val="000000" w:themeColor="text1"/>
          <w:sz w:val="28"/>
          <w:szCs w:val="28"/>
        </w:rPr>
        <w:t>幼兒的</w:t>
      </w:r>
      <w:r w:rsidR="00496934" w:rsidRPr="00496934">
        <w:rPr>
          <w:rFonts w:ascii="Times New Roman" w:eastAsia="標楷體" w:hAnsi="Times New Roman" w:hint="eastAsia"/>
          <w:color w:val="000000" w:themeColor="text1"/>
          <w:sz w:val="28"/>
          <w:szCs w:val="28"/>
        </w:rPr>
        <w:t>認知發展</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hint="eastAsia"/>
          <w:color w:val="000000" w:themeColor="text1"/>
          <w:sz w:val="28"/>
          <w:szCs w:val="28"/>
        </w:rPr>
        <w:t>技能培養</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hint="eastAsia"/>
          <w:color w:val="000000" w:themeColor="text1"/>
          <w:sz w:val="28"/>
          <w:szCs w:val="28"/>
        </w:rPr>
        <w:t>社交互動、身體活動及健康行為</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cs="Times New Roman"/>
          <w:color w:val="000000" w:themeColor="text1"/>
          <w:sz w:val="28"/>
          <w:szCs w:val="28"/>
          <w:shd w:val="clear" w:color="auto" w:fill="FFFFFF"/>
        </w:rPr>
        <w:t xml:space="preserve">Lieberman, Fisk, &amp; </w:t>
      </w:r>
      <w:proofErr w:type="spellStart"/>
      <w:r w:rsidR="00496934" w:rsidRPr="00496934">
        <w:rPr>
          <w:rFonts w:ascii="Times New Roman" w:eastAsia="標楷體" w:hAnsi="Times New Roman" w:cs="Times New Roman"/>
          <w:color w:val="000000" w:themeColor="text1"/>
          <w:sz w:val="28"/>
          <w:szCs w:val="28"/>
          <w:shd w:val="clear" w:color="auto" w:fill="FFFFFF"/>
        </w:rPr>
        <w:t>Biely</w:t>
      </w:r>
      <w:proofErr w:type="spellEnd"/>
      <w:r w:rsidR="00496934" w:rsidRPr="00496934">
        <w:rPr>
          <w:rFonts w:ascii="Times New Roman" w:eastAsia="標楷體" w:hAnsi="Times New Roman" w:cs="Times New Roman"/>
          <w:color w:val="000000" w:themeColor="text1"/>
          <w:sz w:val="28"/>
          <w:szCs w:val="28"/>
          <w:shd w:val="clear" w:color="auto" w:fill="FFFFFF"/>
        </w:rPr>
        <w:t>, 2009</w:t>
      </w:r>
      <w:r w:rsidR="007A3B74" w:rsidRPr="00E979A5">
        <w:rPr>
          <w:rFonts w:ascii="Times New Roman" w:eastAsia="標楷體" w:hAnsi="Times New Roman" w:cs="Arial" w:hint="eastAsia"/>
          <w:color w:val="000000" w:themeColor="text1"/>
          <w:sz w:val="28"/>
          <w:szCs w:val="28"/>
          <w:shd w:val="clear" w:color="auto" w:fill="FFFFFF"/>
        </w:rPr>
        <w:t>）</w:t>
      </w:r>
      <w:r w:rsidR="007A3B74" w:rsidRPr="00E979A5">
        <w:rPr>
          <w:rFonts w:ascii="Times New Roman" w:eastAsia="標楷體" w:hAnsi="Times New Roman" w:cs="Arial"/>
          <w:color w:val="000000" w:themeColor="text1"/>
          <w:sz w:val="28"/>
          <w:szCs w:val="28"/>
          <w:shd w:val="clear" w:color="auto" w:fill="FFFFFF"/>
        </w:rPr>
        <w:t>。</w:t>
      </w:r>
      <w:r w:rsidR="004760AF">
        <w:rPr>
          <w:rFonts w:ascii="Times New Roman" w:eastAsia="標楷體" w:hAnsi="Times New Roman" w:cs="標楷體" w:hint="eastAsia"/>
          <w:color w:val="000000" w:themeColor="text1"/>
          <w:sz w:val="28"/>
          <w:szCs w:val="28"/>
          <w:shd w:val="clear" w:color="auto" w:fill="FFFFFF"/>
        </w:rPr>
        <w:t>尤其是在</w:t>
      </w:r>
      <w:proofErr w:type="gramStart"/>
      <w:r w:rsidR="004760AF">
        <w:rPr>
          <w:rFonts w:ascii="Times New Roman" w:eastAsia="標楷體" w:hAnsi="Times New Roman" w:cs="標楷體" w:hint="eastAsia"/>
          <w:color w:val="000000" w:themeColor="text1"/>
          <w:sz w:val="28"/>
          <w:szCs w:val="28"/>
          <w:shd w:val="clear" w:color="auto" w:fill="FFFFFF"/>
        </w:rPr>
        <w:t>互動式體感遊戲</w:t>
      </w:r>
      <w:proofErr w:type="gramEnd"/>
      <w:r w:rsidR="004760AF">
        <w:rPr>
          <w:rFonts w:ascii="Times New Roman" w:eastAsia="標楷體" w:hAnsi="Times New Roman" w:cs="標楷體" w:hint="eastAsia"/>
          <w:color w:val="000000" w:themeColor="text1"/>
          <w:sz w:val="28"/>
          <w:szCs w:val="28"/>
          <w:shd w:val="clear" w:color="auto" w:fill="FFFFFF"/>
        </w:rPr>
        <w:t>具中娛樂性、互動性、回饋性等功能，並藉由聲光效果可引起幼兒的興趣（陶淑瑗、莊宗嚴，</w:t>
      </w:r>
      <w:r w:rsidR="004760AF">
        <w:rPr>
          <w:rFonts w:ascii="Times New Roman" w:eastAsia="標楷體" w:hAnsi="Times New Roman" w:cs="標楷體"/>
          <w:color w:val="000000" w:themeColor="text1"/>
          <w:sz w:val="28"/>
          <w:szCs w:val="28"/>
          <w:shd w:val="clear" w:color="auto" w:fill="FFFFFF"/>
        </w:rPr>
        <w:t>2017</w:t>
      </w:r>
      <w:r w:rsidR="004760AF">
        <w:rPr>
          <w:rFonts w:ascii="Times New Roman" w:eastAsia="標楷體" w:hAnsi="Times New Roman" w:cs="標楷體" w:hint="eastAsia"/>
          <w:color w:val="000000" w:themeColor="text1"/>
          <w:sz w:val="28"/>
          <w:szCs w:val="28"/>
          <w:shd w:val="clear" w:color="auto" w:fill="FFFFFF"/>
        </w:rPr>
        <w:t>）</w:t>
      </w:r>
      <w:r w:rsidR="008207F8">
        <w:rPr>
          <w:rFonts w:ascii="Times New Roman" w:eastAsia="標楷體" w:hAnsi="Times New Roman" w:cs="Times New Roman" w:hint="eastAsia"/>
          <w:color w:val="000000" w:themeColor="text1"/>
          <w:sz w:val="28"/>
          <w:szCs w:val="28"/>
          <w:shd w:val="clear" w:color="auto" w:fill="FFFFFF"/>
        </w:rPr>
        <w:t>這樣的方式也能使學習者的</w:t>
      </w:r>
      <w:r w:rsidR="007A3B74" w:rsidRPr="00E403FA">
        <w:rPr>
          <w:rFonts w:ascii="Times New Roman" w:eastAsia="標楷體" w:hAnsi="Times New Roman" w:cs="Times New Roman"/>
          <w:color w:val="000000" w:themeColor="text1"/>
          <w:sz w:val="28"/>
          <w:szCs w:val="28"/>
          <w:shd w:val="clear" w:color="auto" w:fill="FFFFFF"/>
        </w:rPr>
        <w:t>學習表現</w:t>
      </w:r>
      <w:r w:rsidR="008207F8">
        <w:rPr>
          <w:rFonts w:ascii="Times New Roman" w:eastAsia="標楷體" w:hAnsi="Times New Roman" w:cs="Times New Roman" w:hint="eastAsia"/>
          <w:color w:val="000000" w:themeColor="text1"/>
          <w:sz w:val="28"/>
          <w:szCs w:val="28"/>
          <w:shd w:val="clear" w:color="auto" w:fill="FFFFFF"/>
        </w:rPr>
        <w:t>優於</w:t>
      </w:r>
      <w:r w:rsidR="007A3B74" w:rsidRPr="00E403FA">
        <w:rPr>
          <w:rFonts w:ascii="Times New Roman" w:eastAsia="標楷體" w:hAnsi="Times New Roman" w:cs="Times New Roman"/>
          <w:color w:val="000000" w:themeColor="text1"/>
          <w:sz w:val="28"/>
          <w:szCs w:val="28"/>
          <w:shd w:val="clear" w:color="auto" w:fill="FFFFFF"/>
        </w:rPr>
        <w:t>傳統遊戲式學習</w:t>
      </w:r>
      <w:r w:rsidR="008207F8">
        <w:rPr>
          <w:rFonts w:ascii="Times New Roman" w:eastAsia="標楷體" w:hAnsi="Times New Roman" w:cs="Times New Roman" w:hint="eastAsia"/>
          <w:color w:val="000000" w:themeColor="text1"/>
          <w:sz w:val="28"/>
          <w:szCs w:val="28"/>
          <w:shd w:val="clear" w:color="auto" w:fill="FFFFFF"/>
        </w:rPr>
        <w:t>並且</w:t>
      </w:r>
      <w:r w:rsidR="007A3B74" w:rsidRPr="00E403FA">
        <w:rPr>
          <w:rFonts w:ascii="Times New Roman" w:eastAsia="標楷體" w:hAnsi="Times New Roman" w:cs="Times New Roman"/>
          <w:color w:val="000000" w:themeColor="text1"/>
          <w:sz w:val="28"/>
          <w:szCs w:val="28"/>
          <w:shd w:val="clear" w:color="auto" w:fill="FFFFFF"/>
        </w:rPr>
        <w:t>更能專注於課程</w:t>
      </w:r>
      <w:proofErr w:type="gramStart"/>
      <w:r w:rsidR="007A3B74" w:rsidRPr="00E403FA">
        <w:rPr>
          <w:rFonts w:ascii="Times New Roman" w:eastAsia="標楷體" w:hAnsi="Times New Roman" w:cs="Times New Roman"/>
          <w:color w:val="000000" w:themeColor="text1"/>
          <w:sz w:val="28"/>
          <w:szCs w:val="28"/>
          <w:shd w:val="clear" w:color="auto" w:fill="FFFFFF"/>
        </w:rPr>
        <w:t>（</w:t>
      </w:r>
      <w:proofErr w:type="gramEnd"/>
      <w:r w:rsidR="007A3B74" w:rsidRPr="00E403FA">
        <w:rPr>
          <w:rFonts w:ascii="Times New Roman" w:eastAsia="標楷體" w:hAnsi="Times New Roman" w:cs="Times New Roman"/>
          <w:color w:val="000000" w:themeColor="text1"/>
          <w:sz w:val="28"/>
          <w:szCs w:val="28"/>
          <w:shd w:val="clear" w:color="auto" w:fill="FFFFFF"/>
        </w:rPr>
        <w:t>Hsu et al., 2016</w:t>
      </w:r>
      <w:proofErr w:type="gramStart"/>
      <w:r w:rsidR="007A3B74" w:rsidRPr="00E403FA">
        <w:rPr>
          <w:rFonts w:ascii="Times New Roman" w:eastAsia="標楷體" w:hAnsi="Times New Roman" w:cs="Times New Roman"/>
          <w:color w:val="000000" w:themeColor="text1"/>
          <w:sz w:val="28"/>
          <w:szCs w:val="28"/>
          <w:shd w:val="clear" w:color="auto" w:fill="FFFFFF"/>
        </w:rPr>
        <w:t>）</w:t>
      </w:r>
      <w:proofErr w:type="gramEnd"/>
      <w:r w:rsidR="00D30BD0">
        <w:rPr>
          <w:rFonts w:ascii="Times New Roman" w:eastAsia="標楷體" w:hAnsi="Times New Roman" w:cs="Times New Roman" w:hint="eastAsia"/>
          <w:color w:val="000000" w:themeColor="text1"/>
          <w:sz w:val="28"/>
          <w:szCs w:val="28"/>
          <w:shd w:val="clear" w:color="auto" w:fill="FFFFFF"/>
        </w:rPr>
        <w:t>。</w:t>
      </w:r>
    </w:p>
    <w:p w14:paraId="186DA28D" w14:textId="7234D338" w:rsidR="00D30BD0" w:rsidRDefault="00D30BD0" w:rsidP="009E76C3">
      <w:pPr>
        <w:adjustRightInd w:val="0"/>
        <w:snapToGrid w:val="0"/>
        <w:spacing w:line="360" w:lineRule="auto"/>
        <w:jc w:val="both"/>
        <w:rPr>
          <w:rFonts w:ascii="Times New Roman" w:eastAsia="標楷體" w:hAnsi="Times New Roman" w:cs="Times New Roman"/>
          <w:color w:val="000000" w:themeColor="text1"/>
          <w:sz w:val="28"/>
          <w:szCs w:val="28"/>
          <w:shd w:val="clear" w:color="auto" w:fill="FFFFFF"/>
        </w:rPr>
      </w:pPr>
      <w:r>
        <w:rPr>
          <w:rFonts w:ascii="Times New Roman" w:eastAsia="標楷體" w:hAnsi="Times New Roman" w:cs="Times New Roman"/>
          <w:color w:val="000000" w:themeColor="text1"/>
          <w:sz w:val="28"/>
          <w:szCs w:val="28"/>
          <w:shd w:val="clear" w:color="auto" w:fill="FFFFFF"/>
        </w:rPr>
        <w:lastRenderedPageBreak/>
        <w:tab/>
      </w:r>
      <w:proofErr w:type="gramStart"/>
      <w:r>
        <w:rPr>
          <w:rFonts w:ascii="Times New Roman" w:eastAsia="標楷體" w:hAnsi="Times New Roman" w:cs="Times New Roman" w:hint="eastAsia"/>
          <w:color w:val="000000" w:themeColor="text1"/>
          <w:sz w:val="28"/>
          <w:szCs w:val="28"/>
          <w:shd w:val="clear" w:color="auto" w:fill="FFFFFF"/>
        </w:rPr>
        <w:t>互動式體感遊戲</w:t>
      </w:r>
      <w:proofErr w:type="gramEnd"/>
      <w:r>
        <w:rPr>
          <w:rFonts w:ascii="Times New Roman" w:eastAsia="標楷體" w:hAnsi="Times New Roman" w:cs="Times New Roman" w:hint="eastAsia"/>
          <w:color w:val="000000" w:themeColor="text1"/>
          <w:sz w:val="28"/>
          <w:szCs w:val="28"/>
          <w:shd w:val="clear" w:color="auto" w:fill="FFFFFF"/>
        </w:rPr>
        <w:t>能在幼兒遊玩遊戲的時候，同步訓練幼兒的動作技能以提高幼兒日常生活需要的運動能力</w:t>
      </w:r>
      <w:proofErr w:type="gramStart"/>
      <w:r w:rsidRPr="00E403FA">
        <w:rPr>
          <w:rFonts w:ascii="Times New Roman" w:eastAsia="標楷體" w:hAnsi="Times New Roman" w:cs="Times New Roman"/>
          <w:color w:val="000000" w:themeColor="text1"/>
          <w:sz w:val="28"/>
          <w:szCs w:val="28"/>
          <w:shd w:val="clear" w:color="auto" w:fill="FFFFFF"/>
        </w:rPr>
        <w:t>（</w:t>
      </w:r>
      <w:proofErr w:type="spellStart"/>
      <w:proofErr w:type="gramEnd"/>
      <w:r w:rsidRPr="005120BE">
        <w:rPr>
          <w:rFonts w:ascii="Times New Roman" w:eastAsia="標楷體" w:hAnsi="Times New Roman" w:cs="Times New Roman"/>
          <w:color w:val="000000" w:themeColor="text1"/>
          <w:sz w:val="28"/>
          <w:szCs w:val="28"/>
          <w:shd w:val="clear" w:color="auto" w:fill="FFFFFF"/>
        </w:rPr>
        <w:t>Altanis</w:t>
      </w:r>
      <w:proofErr w:type="spellEnd"/>
      <w:r w:rsidRPr="00E403FA">
        <w:rPr>
          <w:rFonts w:ascii="Times New Roman" w:eastAsia="標楷體" w:hAnsi="Times New Roman" w:cs="Times New Roman"/>
          <w:color w:val="000000" w:themeColor="text1"/>
          <w:sz w:val="28"/>
          <w:szCs w:val="28"/>
          <w:shd w:val="clear" w:color="auto" w:fill="FFFFFF"/>
        </w:rPr>
        <w:t xml:space="preserve"> et al., </w:t>
      </w:r>
      <w:r>
        <w:rPr>
          <w:rFonts w:ascii="Times New Roman" w:eastAsia="標楷體" w:hAnsi="Times New Roman" w:cs="Times New Roman" w:hint="eastAsia"/>
          <w:color w:val="000000" w:themeColor="text1"/>
          <w:sz w:val="28"/>
          <w:szCs w:val="28"/>
          <w:shd w:val="clear" w:color="auto" w:fill="FFFFFF"/>
        </w:rPr>
        <w:t>2013</w:t>
      </w:r>
      <w:proofErr w:type="gramStart"/>
      <w:r w:rsidRPr="00E403FA">
        <w:rPr>
          <w:rFonts w:ascii="Times New Roman" w:eastAsia="標楷體" w:hAnsi="Times New Roman" w:cs="Times New Roman"/>
          <w:color w:val="000000" w:themeColor="text1"/>
          <w:sz w:val="28"/>
          <w:szCs w:val="28"/>
          <w:shd w:val="clear" w:color="auto" w:fill="FFFFFF"/>
        </w:rPr>
        <w:t>）</w:t>
      </w:r>
      <w:proofErr w:type="gramEnd"/>
      <w:r>
        <w:rPr>
          <w:rFonts w:ascii="Times New Roman" w:eastAsia="標楷體" w:hAnsi="Times New Roman" w:cs="Times New Roman" w:hint="eastAsia"/>
          <w:color w:val="000000" w:themeColor="text1"/>
          <w:sz w:val="28"/>
          <w:szCs w:val="28"/>
          <w:shd w:val="clear" w:color="auto" w:fill="FFFFFF"/>
        </w:rPr>
        <w:t>，同時幼兒的在遊玩時的肢體動作也能減少認知負荷</w:t>
      </w:r>
      <w:r w:rsidRPr="00D30BD0">
        <w:rPr>
          <w:rFonts w:ascii="Times New Roman" w:eastAsia="標楷體" w:hAnsi="Times New Roman" w:cs="Times New Roman" w:hint="eastAsia"/>
          <w:color w:val="000000" w:themeColor="text1"/>
          <w:sz w:val="28"/>
          <w:szCs w:val="28"/>
          <w:shd w:val="clear" w:color="auto" w:fill="FFFFFF"/>
        </w:rPr>
        <w:t>（</w:t>
      </w:r>
      <w:r w:rsidRPr="00D30BD0">
        <w:rPr>
          <w:rFonts w:ascii="Times New Roman" w:eastAsia="標楷體" w:hAnsi="Times New Roman" w:cs="Times New Roman"/>
          <w:color w:val="000000" w:themeColor="text1"/>
          <w:sz w:val="28"/>
          <w:szCs w:val="28"/>
          <w:shd w:val="clear" w:color="auto" w:fill="FFFFFF"/>
        </w:rPr>
        <w:t>Hostetter, 2011</w:t>
      </w:r>
      <w:r w:rsidRPr="00D30BD0">
        <w:rPr>
          <w:rFonts w:ascii="Times New Roman" w:eastAsia="標楷體" w:hAnsi="Times New Roman" w:cs="Times New Roman"/>
          <w:color w:val="000000" w:themeColor="text1"/>
          <w:sz w:val="28"/>
          <w:szCs w:val="28"/>
          <w:shd w:val="clear" w:color="auto" w:fill="FFFFFF"/>
        </w:rPr>
        <w:t>）</w:t>
      </w:r>
      <w:r w:rsidR="004760AF">
        <w:rPr>
          <w:rFonts w:ascii="Times New Roman" w:eastAsia="標楷體" w:hAnsi="Times New Roman" w:cs="Times New Roman" w:hint="eastAsia"/>
          <w:color w:val="000000" w:themeColor="text1"/>
          <w:sz w:val="28"/>
          <w:szCs w:val="28"/>
          <w:shd w:val="clear" w:color="auto" w:fill="FFFFFF"/>
        </w:rPr>
        <w:t>，這種用遊戲學習的方式</w:t>
      </w:r>
      <w:r w:rsidR="004760AF">
        <w:rPr>
          <w:rFonts w:ascii="Times New Roman" w:eastAsia="標楷體" w:hAnsi="Times New Roman" w:cs="標楷體" w:hint="eastAsia"/>
          <w:color w:val="000000" w:themeColor="text1"/>
          <w:sz w:val="28"/>
          <w:szCs w:val="28"/>
          <w:shd w:val="clear" w:color="auto" w:fill="FFFFFF"/>
        </w:rPr>
        <w:t>被認為是一種</w:t>
      </w:r>
      <w:proofErr w:type="gramStart"/>
      <w:r w:rsidR="004760AF">
        <w:rPr>
          <w:rFonts w:ascii="Times New Roman" w:eastAsia="標楷體" w:hAnsi="Times New Roman" w:cs="標楷體" w:hint="eastAsia"/>
          <w:color w:val="000000" w:themeColor="text1"/>
          <w:sz w:val="28"/>
          <w:szCs w:val="28"/>
          <w:shd w:val="clear" w:color="auto" w:fill="FFFFFF"/>
        </w:rPr>
        <w:t>沉浸且</w:t>
      </w:r>
      <w:proofErr w:type="gramEnd"/>
      <w:r w:rsidR="004760AF">
        <w:rPr>
          <w:rFonts w:ascii="Times New Roman" w:eastAsia="標楷體" w:hAnsi="Times New Roman" w:cs="標楷體" w:hint="eastAsia"/>
          <w:color w:val="000000" w:themeColor="text1"/>
          <w:sz w:val="28"/>
          <w:szCs w:val="28"/>
          <w:shd w:val="clear" w:color="auto" w:fill="FFFFFF"/>
        </w:rPr>
        <w:t>令人感到愉快方式，幼兒透過遊戲進行學習，也可以更有效地提升學習成效、學習意願以及學習動機</w:t>
      </w:r>
      <w:proofErr w:type="gramStart"/>
      <w:r w:rsidR="004760AF">
        <w:rPr>
          <w:rFonts w:ascii="Times New Roman" w:eastAsia="標楷體" w:hAnsi="Times New Roman" w:cs="標楷體" w:hint="eastAsia"/>
          <w:color w:val="000000" w:themeColor="text1"/>
          <w:sz w:val="28"/>
          <w:szCs w:val="28"/>
          <w:shd w:val="clear" w:color="auto" w:fill="FFFFFF"/>
        </w:rPr>
        <w:t>（</w:t>
      </w:r>
      <w:proofErr w:type="gramEnd"/>
      <w:r w:rsidR="004760AF">
        <w:rPr>
          <w:rFonts w:ascii="Times New Roman" w:eastAsia="標楷體" w:hAnsi="Times New Roman" w:cs="標楷體" w:hint="eastAsia"/>
          <w:color w:val="000000" w:themeColor="text1"/>
          <w:sz w:val="28"/>
          <w:szCs w:val="28"/>
          <w:shd w:val="clear" w:color="auto" w:fill="FFFFFF"/>
        </w:rPr>
        <w:t>鄭婷鶴，</w:t>
      </w:r>
      <w:r w:rsidR="004760AF">
        <w:rPr>
          <w:rFonts w:ascii="Times New Roman" w:eastAsia="標楷體" w:hAnsi="Times New Roman" w:cs="標楷體"/>
          <w:color w:val="000000" w:themeColor="text1"/>
          <w:sz w:val="28"/>
          <w:szCs w:val="28"/>
          <w:shd w:val="clear" w:color="auto" w:fill="FFFFFF"/>
        </w:rPr>
        <w:t>2016</w:t>
      </w:r>
      <w:r w:rsidR="004760AF">
        <w:rPr>
          <w:rFonts w:cs="標楷體" w:hint="eastAsia"/>
          <w:color w:val="000000" w:themeColor="text1"/>
          <w:sz w:val="28"/>
          <w:szCs w:val="28"/>
          <w:shd w:val="clear" w:color="auto" w:fill="FFFFFF"/>
        </w:rPr>
        <w:t>；</w:t>
      </w:r>
      <w:r w:rsidR="004760AF">
        <w:rPr>
          <w:rFonts w:ascii="Times New Roman" w:eastAsia="標楷體" w:hAnsi="Times New Roman" w:cs="標楷體" w:hint="eastAsia"/>
          <w:color w:val="000000" w:themeColor="text1"/>
          <w:sz w:val="28"/>
          <w:szCs w:val="28"/>
          <w:shd w:val="clear" w:color="auto" w:fill="FFFFFF"/>
        </w:rPr>
        <w:t>蔡福興等人，</w:t>
      </w:r>
      <w:r w:rsidR="004760AF">
        <w:rPr>
          <w:rFonts w:ascii="Times New Roman" w:eastAsia="標楷體" w:hAnsi="Times New Roman" w:cs="標楷體"/>
          <w:color w:val="000000" w:themeColor="text1"/>
          <w:sz w:val="28"/>
          <w:szCs w:val="28"/>
          <w:shd w:val="clear" w:color="auto" w:fill="FFFFFF"/>
        </w:rPr>
        <w:t>2010</w:t>
      </w:r>
      <w:r w:rsidR="004760AF">
        <w:rPr>
          <w:rFonts w:ascii="Times New Roman" w:eastAsia="標楷體" w:hAnsi="Times New Roman" w:cs="標楷體" w:hint="eastAsia"/>
          <w:color w:val="000000" w:themeColor="text1"/>
          <w:sz w:val="28"/>
          <w:szCs w:val="28"/>
          <w:shd w:val="clear" w:color="auto" w:fill="FFFFFF"/>
        </w:rPr>
        <w:t>；</w:t>
      </w:r>
      <w:r w:rsidR="004760AF">
        <w:rPr>
          <w:rFonts w:ascii="Times New Roman" w:eastAsia="標楷體" w:hAnsi="Times New Roman" w:cs="標楷體"/>
          <w:color w:val="000000" w:themeColor="text1"/>
          <w:sz w:val="28"/>
          <w:szCs w:val="28"/>
          <w:shd w:val="clear" w:color="auto" w:fill="FFFFFF"/>
        </w:rPr>
        <w:t>Cheung &amp; McBride, 2017</w:t>
      </w:r>
      <w:r w:rsidR="004760AF">
        <w:rPr>
          <w:rFonts w:ascii="Times New Roman" w:eastAsia="標楷體" w:hAnsi="Times New Roman" w:cs="標楷體" w:hint="eastAsia"/>
          <w:color w:val="000000" w:themeColor="text1"/>
          <w:sz w:val="28"/>
          <w:szCs w:val="28"/>
          <w:shd w:val="clear" w:color="auto" w:fill="FFFFFF"/>
        </w:rPr>
        <w:t>；</w:t>
      </w:r>
      <w:r w:rsidR="004760AF">
        <w:rPr>
          <w:rFonts w:ascii="Times New Roman" w:eastAsia="標楷體" w:hAnsi="Times New Roman" w:cs="標楷體"/>
          <w:color w:val="000000" w:themeColor="text1"/>
          <w:sz w:val="28"/>
          <w:szCs w:val="28"/>
          <w:shd w:val="clear" w:color="auto" w:fill="FFFFFF"/>
        </w:rPr>
        <w:t>Tsai et al., 2015</w:t>
      </w:r>
      <w:r w:rsidR="004760AF">
        <w:rPr>
          <w:rFonts w:ascii="Times New Roman" w:eastAsia="標楷體" w:hAnsi="Times New Roman" w:cs="標楷體" w:hint="eastAsia"/>
          <w:color w:val="000000" w:themeColor="text1"/>
          <w:sz w:val="28"/>
          <w:szCs w:val="28"/>
          <w:shd w:val="clear" w:color="auto" w:fill="FFFFFF"/>
        </w:rPr>
        <w:t>）</w:t>
      </w:r>
      <w:r w:rsidR="00080F05" w:rsidRPr="005120BE">
        <w:rPr>
          <w:rFonts w:ascii="Times New Roman" w:eastAsia="標楷體" w:hAnsi="Times New Roman" w:cs="標楷體"/>
          <w:color w:val="000000" w:themeColor="text1"/>
          <w:sz w:val="28"/>
          <w:szCs w:val="28"/>
          <w:shd w:val="clear" w:color="auto" w:fill="FFFFFF"/>
        </w:rPr>
        <w:t>。</w:t>
      </w:r>
    </w:p>
    <w:p w14:paraId="03B28661" w14:textId="378E2871" w:rsidR="00E21BAB" w:rsidRPr="009E76C3" w:rsidRDefault="00B91D71" w:rsidP="00B91D71">
      <w:pPr>
        <w:adjustRightInd w:val="0"/>
        <w:snapToGrid w:val="0"/>
        <w:spacing w:line="360" w:lineRule="auto"/>
        <w:ind w:firstLine="480"/>
        <w:jc w:val="both"/>
        <w:rPr>
          <w:rFonts w:ascii="Times New Roman" w:eastAsia="標楷體" w:hAnsi="Times New Roman" w:cs="Times New Roman"/>
          <w:color w:val="000000" w:themeColor="text1"/>
          <w:sz w:val="28"/>
          <w:szCs w:val="28"/>
          <w:shd w:val="clear" w:color="auto" w:fill="FFFFFF"/>
        </w:rPr>
      </w:pPr>
      <w:r w:rsidRPr="00B91D71">
        <w:rPr>
          <w:rFonts w:ascii="Times New Roman" w:eastAsia="標楷體" w:hAnsi="Times New Roman" w:cs="Times New Roman" w:hint="eastAsia"/>
          <w:color w:val="000000" w:themeColor="text1"/>
          <w:sz w:val="28"/>
          <w:szCs w:val="28"/>
          <w:shd w:val="clear" w:color="auto" w:fill="FFFFFF"/>
        </w:rPr>
        <w:t>表</w:t>
      </w:r>
      <w:r w:rsidRPr="00B91D71">
        <w:rPr>
          <w:rFonts w:ascii="Times New Roman" w:eastAsia="標楷體" w:hAnsi="Times New Roman" w:cs="Times New Roman"/>
          <w:color w:val="000000" w:themeColor="text1"/>
          <w:sz w:val="28"/>
          <w:szCs w:val="28"/>
          <w:shd w:val="clear" w:color="auto" w:fill="FFFFFF"/>
        </w:rPr>
        <w:t>2-1</w:t>
      </w:r>
      <w:r w:rsidRPr="00B91D71">
        <w:rPr>
          <w:rFonts w:ascii="Times New Roman" w:eastAsia="標楷體" w:hAnsi="Times New Roman" w:cs="Times New Roman"/>
          <w:color w:val="000000" w:themeColor="text1"/>
          <w:sz w:val="28"/>
          <w:szCs w:val="28"/>
          <w:shd w:val="clear" w:color="auto" w:fill="FFFFFF"/>
        </w:rPr>
        <w:t>總結</w:t>
      </w:r>
      <w:r>
        <w:rPr>
          <w:rFonts w:ascii="Times New Roman" w:eastAsia="標楷體" w:hAnsi="Times New Roman" w:cs="Times New Roman" w:hint="eastAsia"/>
          <w:color w:val="000000" w:themeColor="text1"/>
          <w:sz w:val="28"/>
          <w:szCs w:val="28"/>
          <w:shd w:val="clear" w:color="auto" w:fill="FFFFFF"/>
        </w:rPr>
        <w:t>眾多</w:t>
      </w:r>
      <w:r w:rsidRPr="00B91D71">
        <w:rPr>
          <w:rFonts w:ascii="Times New Roman" w:eastAsia="標楷體" w:hAnsi="Times New Roman" w:cs="Times New Roman"/>
          <w:color w:val="000000" w:themeColor="text1"/>
          <w:sz w:val="28"/>
          <w:szCs w:val="28"/>
          <w:shd w:val="clear" w:color="auto" w:fill="FFFFFF"/>
        </w:rPr>
        <w:t>學者對於</w:t>
      </w:r>
      <w:proofErr w:type="gramStart"/>
      <w:r>
        <w:rPr>
          <w:rFonts w:ascii="Times New Roman" w:eastAsia="標楷體" w:hAnsi="Times New Roman" w:cs="Times New Roman" w:hint="eastAsia"/>
          <w:color w:val="000000" w:themeColor="text1"/>
          <w:sz w:val="28"/>
          <w:szCs w:val="28"/>
          <w:shd w:val="clear" w:color="auto" w:fill="FFFFFF"/>
        </w:rPr>
        <w:t>互動式體感</w:t>
      </w:r>
      <w:r w:rsidRPr="00B91D71">
        <w:rPr>
          <w:rFonts w:ascii="Times New Roman" w:eastAsia="標楷體" w:hAnsi="Times New Roman" w:cs="Times New Roman"/>
          <w:color w:val="000000" w:themeColor="text1"/>
          <w:sz w:val="28"/>
          <w:szCs w:val="28"/>
          <w:shd w:val="clear" w:color="auto" w:fill="FFFFFF"/>
        </w:rPr>
        <w:t>遊戲</w:t>
      </w:r>
      <w:proofErr w:type="gramEnd"/>
      <w:r w:rsidRPr="00B91D71">
        <w:rPr>
          <w:rFonts w:ascii="Times New Roman" w:eastAsia="標楷體" w:hAnsi="Times New Roman" w:cs="Times New Roman"/>
          <w:color w:val="000000" w:themeColor="text1"/>
          <w:sz w:val="28"/>
          <w:szCs w:val="28"/>
          <w:shd w:val="clear" w:color="auto" w:fill="FFFFFF"/>
        </w:rPr>
        <w:t>對於學習</w:t>
      </w:r>
      <w:r>
        <w:rPr>
          <w:rFonts w:ascii="Times New Roman" w:eastAsia="標楷體" w:hAnsi="Times New Roman" w:cs="Times New Roman" w:hint="eastAsia"/>
          <w:color w:val="000000" w:themeColor="text1"/>
          <w:sz w:val="28"/>
          <w:szCs w:val="28"/>
          <w:shd w:val="clear" w:color="auto" w:fill="FFFFFF"/>
        </w:rPr>
        <w:t>成效、</w:t>
      </w:r>
      <w:r w:rsidRPr="00B91D71">
        <w:rPr>
          <w:rFonts w:ascii="Times New Roman" w:eastAsia="標楷體" w:hAnsi="Times New Roman" w:cs="Times New Roman"/>
          <w:color w:val="000000" w:themeColor="text1"/>
          <w:sz w:val="28"/>
          <w:szCs w:val="28"/>
          <w:shd w:val="clear" w:color="auto" w:fill="FFFFFF"/>
        </w:rPr>
        <w:t>動作技能</w:t>
      </w:r>
      <w:r>
        <w:rPr>
          <w:rFonts w:ascii="Times New Roman" w:eastAsia="標楷體" w:hAnsi="Times New Roman" w:cs="Times New Roman" w:hint="eastAsia"/>
          <w:color w:val="000000" w:themeColor="text1"/>
          <w:sz w:val="28"/>
          <w:szCs w:val="28"/>
          <w:shd w:val="clear" w:color="auto" w:fill="FFFFFF"/>
        </w:rPr>
        <w:t>與執行功能</w:t>
      </w:r>
      <w:r w:rsidRPr="00B91D71">
        <w:rPr>
          <w:rFonts w:ascii="Times New Roman" w:eastAsia="標楷體" w:hAnsi="Times New Roman" w:cs="Times New Roman"/>
          <w:color w:val="000000" w:themeColor="text1"/>
          <w:sz w:val="28"/>
          <w:szCs w:val="28"/>
          <w:shd w:val="clear" w:color="auto" w:fill="FFFFFF"/>
        </w:rPr>
        <w:t>，都有</w:t>
      </w:r>
      <w:r w:rsidR="00CF6A10">
        <w:rPr>
          <w:rFonts w:ascii="Times New Roman" w:eastAsia="標楷體" w:hAnsi="Times New Roman" w:cs="Times New Roman" w:hint="eastAsia"/>
          <w:color w:val="000000" w:themeColor="text1"/>
          <w:sz w:val="28"/>
          <w:szCs w:val="28"/>
          <w:shd w:val="clear" w:color="auto" w:fill="FFFFFF"/>
        </w:rPr>
        <w:t>顯著的正面效果</w:t>
      </w:r>
      <w:r w:rsidR="007800DB">
        <w:rPr>
          <w:rFonts w:ascii="Times New Roman" w:eastAsia="標楷體" w:hAnsi="Times New Roman" w:cs="Times New Roman" w:hint="eastAsia"/>
          <w:color w:val="000000" w:themeColor="text1"/>
          <w:sz w:val="28"/>
          <w:szCs w:val="28"/>
          <w:shd w:val="clear" w:color="auto" w:fill="FFFFFF"/>
        </w:rPr>
        <w:t>。</w:t>
      </w:r>
      <w:r w:rsidR="007800DB" w:rsidRPr="009E76C3">
        <w:rPr>
          <w:rFonts w:ascii="Times New Roman" w:eastAsia="標楷體" w:hAnsi="Times New Roman" w:cs="Times New Roman" w:hint="eastAsia"/>
          <w:color w:val="000000" w:themeColor="text1"/>
          <w:sz w:val="28"/>
          <w:szCs w:val="28"/>
          <w:shd w:val="clear" w:color="auto" w:fill="FFFFFF"/>
        </w:rPr>
        <w:t xml:space="preserve"> </w:t>
      </w:r>
    </w:p>
    <w:p w14:paraId="6A1C0A57" w14:textId="1497F052" w:rsidR="00365A53" w:rsidRPr="00365A53" w:rsidRDefault="00365A53" w:rsidP="00365A53">
      <w:pPr>
        <w:adjustRightInd w:val="0"/>
        <w:snapToGrid w:val="0"/>
        <w:spacing w:line="360" w:lineRule="auto"/>
        <w:jc w:val="both"/>
        <w:rPr>
          <w:rFonts w:ascii="Times New Roman" w:eastAsia="標楷體" w:hAnsi="Times New Roman" w:cs="Times New Roman"/>
          <w:color w:val="000000" w:themeColor="text1"/>
          <w:sz w:val="28"/>
          <w:szCs w:val="28"/>
        </w:rPr>
      </w:pPr>
      <w:bookmarkStart w:id="16" w:name="_Toc8276060"/>
      <w:r w:rsidRPr="00365A53">
        <w:rPr>
          <w:rFonts w:ascii="Times New Roman" w:eastAsia="標楷體" w:hAnsi="Times New Roman" w:cs="Times New Roman"/>
          <w:color w:val="000000" w:themeColor="text1"/>
          <w:sz w:val="28"/>
          <w:szCs w:val="28"/>
        </w:rPr>
        <w:t>表</w:t>
      </w:r>
      <w:r w:rsidRPr="00365A53">
        <w:rPr>
          <w:rFonts w:ascii="Times New Roman" w:eastAsia="標楷體" w:hAnsi="Times New Roman" w:cs="Times New Roman"/>
          <w:color w:val="000000" w:themeColor="text1"/>
          <w:sz w:val="28"/>
          <w:szCs w:val="28"/>
        </w:rPr>
        <w:t>2</w:t>
      </w:r>
      <w:r w:rsidRPr="00365A53">
        <w:rPr>
          <w:rFonts w:ascii="Times New Roman" w:eastAsia="標楷體" w:hAnsi="Times New Roman" w:cs="Times New Roman"/>
          <w:color w:val="000000" w:themeColor="text1"/>
          <w:sz w:val="28"/>
          <w:szCs w:val="28"/>
        </w:rPr>
        <w:noBreakHyphen/>
      </w:r>
      <w:r>
        <w:rPr>
          <w:rFonts w:ascii="Times New Roman" w:eastAsia="標楷體" w:hAnsi="Times New Roman" w:cs="Times New Roman" w:hint="eastAsia"/>
          <w:color w:val="000000" w:themeColor="text1"/>
          <w:sz w:val="28"/>
          <w:szCs w:val="28"/>
        </w:rPr>
        <w:t>3</w:t>
      </w:r>
      <w:r w:rsidRPr="00365A53">
        <w:rPr>
          <w:rFonts w:ascii="Times New Roman" w:eastAsia="標楷體" w:hAnsi="Times New Roman" w:cs="Times New Roman"/>
          <w:color w:val="000000" w:themeColor="text1"/>
          <w:sz w:val="28"/>
          <w:szCs w:val="28"/>
        </w:rPr>
        <w:t xml:space="preserve"> </w:t>
      </w:r>
      <w:r w:rsidRPr="00365A53">
        <w:rPr>
          <w:rFonts w:ascii="Times New Roman" w:eastAsia="標楷體" w:hAnsi="Times New Roman" w:cs="Times New Roman" w:hint="eastAsia"/>
          <w:color w:val="000000" w:themeColor="text1"/>
          <w:sz w:val="28"/>
          <w:szCs w:val="28"/>
        </w:rPr>
        <w:t>體感互動遊戲</w:t>
      </w:r>
      <w:r w:rsidR="00E15508">
        <w:rPr>
          <w:rFonts w:ascii="Times New Roman" w:eastAsia="標楷體" w:hAnsi="Times New Roman" w:cs="Times New Roman" w:hint="eastAsia"/>
          <w:color w:val="000000" w:themeColor="text1"/>
          <w:sz w:val="28"/>
          <w:szCs w:val="28"/>
        </w:rPr>
        <w:t>運用於幼兒教育</w:t>
      </w:r>
      <w:r w:rsidRPr="00365A53">
        <w:rPr>
          <w:rFonts w:ascii="Times New Roman" w:eastAsia="標楷體" w:hAnsi="Times New Roman" w:cs="Times New Roman" w:hint="eastAsia"/>
          <w:color w:val="000000" w:themeColor="text1"/>
          <w:sz w:val="28"/>
          <w:szCs w:val="28"/>
        </w:rPr>
        <w:t>相關文獻</w:t>
      </w:r>
      <w:bookmarkEnd w:id="16"/>
    </w:p>
    <w:tbl>
      <w:tblPr>
        <w:tblStyle w:val="24"/>
        <w:tblW w:w="8505" w:type="dxa"/>
        <w:tblLook w:val="04A0" w:firstRow="1" w:lastRow="0" w:firstColumn="1" w:lastColumn="0" w:noHBand="0" w:noVBand="1"/>
      </w:tblPr>
      <w:tblGrid>
        <w:gridCol w:w="2029"/>
        <w:gridCol w:w="1707"/>
        <w:gridCol w:w="1514"/>
        <w:gridCol w:w="1560"/>
        <w:gridCol w:w="1695"/>
      </w:tblGrid>
      <w:tr w:rsidR="00365A53" w:rsidRPr="00365A53" w14:paraId="347708E2" w14:textId="77777777" w:rsidTr="00B91D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7F7F7F" w:themeColor="text1" w:themeTint="80"/>
            </w:tcBorders>
          </w:tcPr>
          <w:p w14:paraId="50C58AD7" w14:textId="77777777" w:rsidR="00365A53" w:rsidRPr="00365A53" w:rsidRDefault="00365A53" w:rsidP="00E21BAB">
            <w:pPr>
              <w:adjustRightInd w:val="0"/>
              <w:snapToGrid w:val="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作者</w:t>
            </w:r>
            <w:r w:rsidRPr="00365A53">
              <w:rPr>
                <w:rFonts w:ascii="Times New Roman" w:eastAsia="標楷體" w:hAnsi="Times New Roman" w:cs="Times New Roman"/>
                <w:color w:val="000000" w:themeColor="text1"/>
                <w:szCs w:val="28"/>
              </w:rPr>
              <w:t>(</w:t>
            </w:r>
            <w:r w:rsidRPr="00365A53">
              <w:rPr>
                <w:rFonts w:ascii="Times New Roman" w:eastAsia="標楷體" w:hAnsi="Times New Roman" w:cs="Times New Roman" w:hint="eastAsia"/>
                <w:color w:val="000000" w:themeColor="text1"/>
                <w:szCs w:val="28"/>
              </w:rPr>
              <w:t>年代</w:t>
            </w:r>
            <w:r w:rsidRPr="00365A53">
              <w:rPr>
                <w:rFonts w:ascii="Times New Roman" w:eastAsia="標楷體" w:hAnsi="Times New Roman" w:cs="Times New Roman" w:hint="eastAsia"/>
                <w:color w:val="000000" w:themeColor="text1"/>
                <w:szCs w:val="28"/>
              </w:rPr>
              <w:t>)</w:t>
            </w:r>
          </w:p>
        </w:tc>
        <w:tc>
          <w:tcPr>
            <w:tcW w:w="1842" w:type="dxa"/>
            <w:tcBorders>
              <w:top w:val="single" w:sz="18" w:space="0" w:color="7F7F7F" w:themeColor="text1" w:themeTint="80"/>
            </w:tcBorders>
          </w:tcPr>
          <w:p w14:paraId="456C2EC6"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研究名稱</w:t>
            </w:r>
          </w:p>
        </w:tc>
        <w:tc>
          <w:tcPr>
            <w:tcW w:w="1701" w:type="dxa"/>
            <w:tcBorders>
              <w:top w:val="single" w:sz="18" w:space="0" w:color="7F7F7F" w:themeColor="text1" w:themeTint="80"/>
            </w:tcBorders>
          </w:tcPr>
          <w:p w14:paraId="624B4582"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研究對象</w:t>
            </w:r>
          </w:p>
        </w:tc>
        <w:tc>
          <w:tcPr>
            <w:tcW w:w="1701" w:type="dxa"/>
            <w:tcBorders>
              <w:top w:val="single" w:sz="18" w:space="0" w:color="7F7F7F" w:themeColor="text1" w:themeTint="80"/>
            </w:tcBorders>
          </w:tcPr>
          <w:p w14:paraId="7CB6756C"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研究方法</w:t>
            </w:r>
          </w:p>
        </w:tc>
        <w:tc>
          <w:tcPr>
            <w:tcW w:w="1843" w:type="dxa"/>
            <w:tcBorders>
              <w:top w:val="single" w:sz="18" w:space="0" w:color="7F7F7F" w:themeColor="text1" w:themeTint="80"/>
            </w:tcBorders>
          </w:tcPr>
          <w:p w14:paraId="7EC3B155"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研究結果</w:t>
            </w:r>
          </w:p>
        </w:tc>
      </w:tr>
      <w:tr w:rsidR="00B91D71" w:rsidRPr="00365A53" w14:paraId="01EDBEA0" w14:textId="77777777" w:rsidTr="00B91D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14:paraId="559C9B72" w14:textId="3ABCD0DC" w:rsidR="00B91D71" w:rsidRPr="00365A53" w:rsidRDefault="00B91D71" w:rsidP="00B91D71">
            <w:pPr>
              <w:adjustRightInd w:val="0"/>
              <w:snapToGrid w:val="0"/>
              <w:jc w:val="both"/>
              <w:rPr>
                <w:rFonts w:ascii="Times New Roman" w:eastAsia="標楷體" w:hAnsi="Times New Roman" w:cs="Times New Roman"/>
                <w:color w:val="000000" w:themeColor="text1"/>
                <w:szCs w:val="28"/>
              </w:rPr>
            </w:pPr>
            <w:proofErr w:type="spellStart"/>
            <w:r w:rsidRPr="002F23F2">
              <w:rPr>
                <w:rFonts w:ascii="Times New Roman" w:eastAsia="標楷體" w:hAnsi="Times New Roman" w:cs="Times New Roman"/>
                <w:b w:val="0"/>
                <w:bCs w:val="0"/>
                <w:color w:val="000000" w:themeColor="text1"/>
                <w:szCs w:val="28"/>
              </w:rPr>
              <w:t>Hsiao,Chen</w:t>
            </w:r>
            <w:proofErr w:type="spellEnd"/>
            <w:r w:rsidRPr="002F23F2">
              <w:rPr>
                <w:rFonts w:ascii="Times New Roman" w:eastAsia="標楷體" w:hAnsi="Times New Roman" w:cs="Times New Roman"/>
                <w:b w:val="0"/>
                <w:bCs w:val="0"/>
                <w:color w:val="000000" w:themeColor="text1"/>
                <w:szCs w:val="28"/>
              </w:rPr>
              <w:t>, Lin, &amp;Chen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740439FB" w14:textId="0CEC445D"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61313CA8" w14:textId="427A1981"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幼兒園大班</w:t>
            </w:r>
          </w:p>
        </w:tc>
        <w:tc>
          <w:tcPr>
            <w:tcW w:w="1701" w:type="dxa"/>
          </w:tcPr>
          <w:p w14:paraId="38F0D738" w14:textId="72D3482E"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使用華碩</w:t>
            </w:r>
            <w:proofErr w:type="spellStart"/>
            <w:r w:rsidRPr="000029F3">
              <w:rPr>
                <w:rFonts w:ascii="Times New Roman" w:eastAsia="標楷體" w:hAnsi="Times New Roman" w:cs="Times New Roman"/>
                <w:color w:val="000000" w:themeColor="text1"/>
              </w:rPr>
              <w:t>Xtion</w:t>
            </w:r>
            <w:proofErr w:type="spellEnd"/>
            <w:r w:rsidRPr="000029F3">
              <w:rPr>
                <w:rFonts w:ascii="Times New Roman" w:eastAsia="標楷體" w:hAnsi="Times New Roman" w:cs="Times New Roman"/>
                <w:color w:val="000000" w:themeColor="text1"/>
              </w:rPr>
              <w:t xml:space="preserve"> PRO</w:t>
            </w:r>
            <w:r w:rsidRPr="000029F3">
              <w:rPr>
                <w:rFonts w:ascii="Times New Roman" w:eastAsia="標楷體" w:hAnsi="Times New Roman" w:cs="=˝Pˇ"/>
                <w:color w:val="000000" w:themeColor="text1"/>
              </w:rPr>
              <w:t>設備，</w:t>
            </w:r>
            <w:proofErr w:type="gramStart"/>
            <w:r w:rsidRPr="000029F3">
              <w:rPr>
                <w:rFonts w:ascii="Times New Roman" w:eastAsia="標楷體" w:hAnsi="Times New Roman" w:cs="=˝Pˇ"/>
                <w:color w:val="000000" w:themeColor="text1"/>
              </w:rPr>
              <w:t>前後測</w:t>
            </w:r>
            <w:proofErr w:type="gramEnd"/>
            <w:r w:rsidRPr="000029F3">
              <w:rPr>
                <w:rFonts w:ascii="Times New Roman" w:eastAsia="標楷體" w:hAnsi="Times New Roman" w:cs="=˝Pˇ"/>
                <w:color w:val="000000" w:themeColor="text1"/>
              </w:rPr>
              <w:t>動作技能與植物學習各</w:t>
            </w:r>
            <w:r w:rsidRPr="000029F3">
              <w:rPr>
                <w:rFonts w:ascii="Times New Roman" w:eastAsia="標楷體" w:hAnsi="Times New Roman" w:cs="Times New Roman"/>
                <w:color w:val="000000" w:themeColor="text1"/>
              </w:rPr>
              <w:t>10</w:t>
            </w:r>
            <w:r w:rsidRPr="000029F3">
              <w:rPr>
                <w:rFonts w:ascii="Times New Roman" w:eastAsia="標楷體" w:hAnsi="Times New Roman" w:cs="=˝Pˇ"/>
                <w:color w:val="000000" w:themeColor="text1"/>
              </w:rPr>
              <w:t>分鐘，進行</w:t>
            </w:r>
            <w:r w:rsidRPr="000029F3">
              <w:rPr>
                <w:rFonts w:ascii="Times New Roman" w:eastAsia="標楷體" w:hAnsi="Times New Roman" w:cs="Times New Roman"/>
                <w:color w:val="000000" w:themeColor="text1"/>
              </w:rPr>
              <w:t>30</w:t>
            </w:r>
            <w:r w:rsidRPr="000029F3">
              <w:rPr>
                <w:rFonts w:ascii="Times New Roman" w:eastAsia="標楷體" w:hAnsi="Times New Roman" w:cs="=˝Pˇ"/>
                <w:color w:val="000000" w:themeColor="text1"/>
              </w:rPr>
              <w:t>分鐘實驗。</w:t>
            </w:r>
          </w:p>
        </w:tc>
        <w:tc>
          <w:tcPr>
            <w:tcW w:w="1843" w:type="dxa"/>
          </w:tcPr>
          <w:p w14:paraId="0A7D3F30" w14:textId="53FE7E68"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基於手勢學習方法是有效性的，對照組教師一名助理一名，教師回答問題時會中斷學習和動作行為。</w:t>
            </w:r>
          </w:p>
        </w:tc>
      </w:tr>
      <w:tr w:rsidR="00B91D71" w:rsidRPr="00365A53" w14:paraId="696D4D6A" w14:textId="77777777" w:rsidTr="00B91D71">
        <w:trPr>
          <w:trHeight w:val="20"/>
        </w:trPr>
        <w:tc>
          <w:tcPr>
            <w:cnfStyle w:val="001000000000" w:firstRow="0" w:lastRow="0" w:firstColumn="1" w:lastColumn="0" w:oddVBand="0" w:evenVBand="0" w:oddHBand="0" w:evenHBand="0" w:firstRowFirstColumn="0" w:firstRowLastColumn="0" w:lastRowFirstColumn="0" w:lastRowLastColumn="0"/>
            <w:tcW w:w="1418" w:type="dxa"/>
          </w:tcPr>
          <w:p w14:paraId="7A1A6690" w14:textId="170C1EFB" w:rsidR="00CF6A10" w:rsidRPr="00CF6A10" w:rsidRDefault="00CF6A10" w:rsidP="00CF6A10">
            <w:pPr>
              <w:adjustRightInd w:val="0"/>
              <w:snapToGrid w:val="0"/>
              <w:rPr>
                <w:rFonts w:ascii="Times New Roman" w:eastAsia="標楷體" w:hAnsi="Times New Roman" w:cs="Times New Roman"/>
                <w:b w:val="0"/>
                <w:bCs w:val="0"/>
                <w:color w:val="000000" w:themeColor="text1"/>
                <w:szCs w:val="28"/>
              </w:rPr>
            </w:pPr>
            <w:proofErr w:type="spellStart"/>
            <w:proofErr w:type="gramStart"/>
            <w:r w:rsidRPr="00CF6A10">
              <w:rPr>
                <w:rFonts w:ascii="Times New Roman" w:eastAsia="標楷體" w:hAnsi="Times New Roman" w:cs="Times New Roman"/>
                <w:b w:val="0"/>
                <w:bCs w:val="0"/>
                <w:color w:val="000000" w:themeColor="text1"/>
                <w:szCs w:val="28"/>
              </w:rPr>
              <w:t>AlZubi,Fernández</w:t>
            </w:r>
            <w:proofErr w:type="spellEnd"/>
            <w:proofErr w:type="gramEnd"/>
            <w:r w:rsidRPr="00CF6A10">
              <w:rPr>
                <w:rFonts w:ascii="Times New Roman" w:eastAsia="標楷體" w:hAnsi="Times New Roman" w:cs="Times New Roman"/>
                <w:b w:val="0"/>
                <w:bCs w:val="0"/>
                <w:color w:val="000000" w:themeColor="text1"/>
                <w:szCs w:val="28"/>
              </w:rPr>
              <w:t xml:space="preserve">, </w:t>
            </w:r>
          </w:p>
          <w:p w14:paraId="61DD8D75" w14:textId="77777777" w:rsidR="00CF6A10" w:rsidRPr="00CF6A10" w:rsidRDefault="00CF6A10" w:rsidP="00CF6A10">
            <w:pPr>
              <w:adjustRightInd w:val="0"/>
              <w:snapToGrid w:val="0"/>
              <w:rPr>
                <w:rFonts w:ascii="Times New Roman" w:eastAsia="標楷體" w:hAnsi="Times New Roman" w:cs="Times New Roman"/>
                <w:b w:val="0"/>
                <w:bCs w:val="0"/>
                <w:color w:val="000000" w:themeColor="text1"/>
                <w:szCs w:val="28"/>
              </w:rPr>
            </w:pPr>
            <w:r w:rsidRPr="00CF6A10">
              <w:rPr>
                <w:rFonts w:ascii="Times New Roman" w:eastAsia="標楷體" w:hAnsi="Times New Roman" w:cs="Times New Roman"/>
                <w:b w:val="0"/>
                <w:bCs w:val="0"/>
                <w:color w:val="000000" w:themeColor="text1"/>
                <w:szCs w:val="28"/>
              </w:rPr>
              <w:t xml:space="preserve">Flores, </w:t>
            </w:r>
            <w:proofErr w:type="spellStart"/>
            <w:r w:rsidRPr="00CF6A10">
              <w:rPr>
                <w:rFonts w:ascii="Times New Roman" w:eastAsia="標楷體" w:hAnsi="Times New Roman" w:cs="Times New Roman"/>
                <w:b w:val="0"/>
                <w:bCs w:val="0"/>
                <w:color w:val="000000" w:themeColor="text1"/>
                <w:szCs w:val="28"/>
              </w:rPr>
              <w:t>Duranb</w:t>
            </w:r>
            <w:proofErr w:type="spellEnd"/>
            <w:r w:rsidRPr="00CF6A10">
              <w:rPr>
                <w:rFonts w:ascii="Times New Roman" w:eastAsia="標楷體" w:hAnsi="Times New Roman" w:cs="Times New Roman"/>
                <w:b w:val="0"/>
                <w:bCs w:val="0"/>
                <w:color w:val="000000" w:themeColor="text1"/>
                <w:szCs w:val="28"/>
              </w:rPr>
              <w:t xml:space="preserve">, &amp; </w:t>
            </w:r>
          </w:p>
          <w:p w14:paraId="3598FB29" w14:textId="470D52FB" w:rsidR="00B91D71" w:rsidRPr="00365A53" w:rsidRDefault="00CF6A10" w:rsidP="00CF6A10">
            <w:pPr>
              <w:adjustRightInd w:val="0"/>
              <w:snapToGrid w:val="0"/>
              <w:rPr>
                <w:rFonts w:ascii="Times New Roman" w:eastAsia="標楷體" w:hAnsi="Times New Roman" w:cs="Times New Roman"/>
                <w:color w:val="000000" w:themeColor="text1"/>
                <w:szCs w:val="28"/>
              </w:rPr>
            </w:pPr>
            <w:proofErr w:type="spellStart"/>
            <w:r w:rsidRPr="00CF6A10">
              <w:rPr>
                <w:rFonts w:ascii="Times New Roman" w:eastAsia="標楷體" w:hAnsi="Times New Roman" w:cs="Times New Roman"/>
                <w:b w:val="0"/>
                <w:bCs w:val="0"/>
                <w:color w:val="000000" w:themeColor="text1"/>
                <w:szCs w:val="28"/>
              </w:rPr>
              <w:t>Cotos</w:t>
            </w:r>
            <w:proofErr w:type="spellEnd"/>
            <w:r w:rsidRPr="00CF6A10">
              <w:rPr>
                <w:rFonts w:ascii="Times New Roman" w:eastAsia="標楷體" w:hAnsi="Times New Roman" w:cs="Times New Roman"/>
                <w:b w:val="0"/>
                <w:bCs w:val="0"/>
                <w:color w:val="000000" w:themeColor="text1"/>
                <w:szCs w:val="28"/>
              </w:rPr>
              <w:t>（</w:t>
            </w:r>
            <w:r w:rsidRPr="00CF6A10">
              <w:rPr>
                <w:rFonts w:ascii="Times New Roman" w:eastAsia="標楷體" w:hAnsi="Times New Roman" w:cs="Times New Roman"/>
                <w:b w:val="0"/>
                <w:bCs w:val="0"/>
                <w:color w:val="000000" w:themeColor="text1"/>
                <w:szCs w:val="28"/>
              </w:rPr>
              <w:t>2018</w:t>
            </w:r>
            <w:r w:rsidRPr="00CF6A10">
              <w:rPr>
                <w:rFonts w:ascii="Times New Roman" w:eastAsia="標楷體" w:hAnsi="Times New Roman" w:cs="Times New Roman"/>
                <w:b w:val="0"/>
                <w:bCs w:val="0"/>
                <w:color w:val="000000" w:themeColor="text1"/>
                <w:szCs w:val="28"/>
              </w:rPr>
              <w:t>）</w:t>
            </w:r>
          </w:p>
        </w:tc>
        <w:tc>
          <w:tcPr>
            <w:tcW w:w="1842" w:type="dxa"/>
          </w:tcPr>
          <w:p w14:paraId="3F4C5049" w14:textId="77777777" w:rsidR="00CF6A10" w:rsidRPr="00CF6A10"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使用基於手勢</w:t>
            </w:r>
          </w:p>
          <w:p w14:paraId="6DB0C706" w14:textId="77777777" w:rsidR="00CF6A10" w:rsidRPr="00CF6A10"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學習對工作記</w:t>
            </w:r>
          </w:p>
          <w:p w14:paraId="48E83108" w14:textId="31D02E76" w:rsidR="00B91D71" w:rsidRPr="00365A53"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憶之影響</w:t>
            </w:r>
          </w:p>
        </w:tc>
        <w:tc>
          <w:tcPr>
            <w:tcW w:w="1701" w:type="dxa"/>
          </w:tcPr>
          <w:p w14:paraId="0EADD148" w14:textId="24CABA4A" w:rsidR="00B91D71" w:rsidRPr="00365A53"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CF6A10">
              <w:rPr>
                <w:rFonts w:ascii="Times New Roman" w:eastAsia="標楷體" w:hAnsi="Times New Roman" w:cs="Times New Roman"/>
                <w:color w:val="000000" w:themeColor="text1"/>
                <w:szCs w:val="28"/>
              </w:rPr>
              <w:t xml:space="preserve">63 </w:t>
            </w:r>
            <w:r w:rsidRPr="00CF6A10">
              <w:rPr>
                <w:rFonts w:ascii="Times New Roman" w:eastAsia="標楷體" w:hAnsi="Times New Roman" w:cs="Times New Roman"/>
                <w:color w:val="000000" w:themeColor="text1"/>
                <w:szCs w:val="28"/>
              </w:rPr>
              <w:t>位年齡平均</w:t>
            </w:r>
            <w:r w:rsidRPr="00CF6A10">
              <w:rPr>
                <w:rFonts w:ascii="Times New Roman" w:eastAsia="標楷體" w:hAnsi="Times New Roman" w:cs="Times New Roman" w:hint="eastAsia"/>
                <w:color w:val="000000" w:themeColor="text1"/>
                <w:szCs w:val="28"/>
              </w:rPr>
              <w:t>為</w:t>
            </w:r>
            <w:r w:rsidRPr="00CF6A10">
              <w:rPr>
                <w:rFonts w:ascii="Times New Roman" w:eastAsia="標楷體" w:hAnsi="Times New Roman" w:cs="Times New Roman"/>
                <w:color w:val="000000" w:themeColor="text1"/>
                <w:szCs w:val="28"/>
              </w:rPr>
              <w:t xml:space="preserve"> 11 </w:t>
            </w:r>
            <w:r w:rsidRPr="00CF6A10">
              <w:rPr>
                <w:rFonts w:ascii="Times New Roman" w:eastAsia="標楷體" w:hAnsi="Times New Roman" w:cs="Times New Roman"/>
                <w:color w:val="000000" w:themeColor="text1"/>
                <w:szCs w:val="28"/>
              </w:rPr>
              <w:t>歲孩童</w:t>
            </w:r>
          </w:p>
        </w:tc>
        <w:tc>
          <w:tcPr>
            <w:tcW w:w="1701" w:type="dxa"/>
          </w:tcPr>
          <w:p w14:paraId="3D4274AC" w14:textId="6FE0DE82"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3982C932" w14:textId="37EA4BC0" w:rsidR="00B91D71" w:rsidRPr="00365A53" w:rsidRDefault="007800DB" w:rsidP="007800DB">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800DB">
              <w:rPr>
                <w:rFonts w:ascii="Times New Roman" w:eastAsia="標楷體" w:hAnsi="Times New Roman" w:cs="Times New Roman" w:hint="eastAsia"/>
                <w:color w:val="000000" w:themeColor="text1"/>
                <w:szCs w:val="28"/>
              </w:rPr>
              <w:t>使用</w:t>
            </w:r>
            <w:r w:rsidRPr="007800DB">
              <w:rPr>
                <w:rFonts w:ascii="Times New Roman" w:eastAsia="標楷體" w:hAnsi="Times New Roman" w:cs="Times New Roman"/>
                <w:color w:val="000000" w:themeColor="text1"/>
                <w:szCs w:val="28"/>
              </w:rPr>
              <w:t xml:space="preserve"> Kinect </w:t>
            </w:r>
            <w:proofErr w:type="gramStart"/>
            <w:r w:rsidRPr="007800DB">
              <w:rPr>
                <w:rFonts w:ascii="Times New Roman" w:eastAsia="標楷體" w:hAnsi="Times New Roman" w:cs="Times New Roman"/>
                <w:color w:val="000000" w:themeColor="text1"/>
                <w:szCs w:val="28"/>
              </w:rPr>
              <w:t>體</w:t>
            </w:r>
            <w:r w:rsidRPr="007800DB">
              <w:rPr>
                <w:rFonts w:ascii="Times New Roman" w:eastAsia="標楷體" w:hAnsi="Times New Roman" w:cs="Times New Roman" w:hint="eastAsia"/>
                <w:color w:val="000000" w:themeColor="text1"/>
                <w:szCs w:val="28"/>
              </w:rPr>
              <w:t>感遊戲</w:t>
            </w:r>
            <w:proofErr w:type="gramEnd"/>
            <w:r w:rsidRPr="007800DB">
              <w:rPr>
                <w:rFonts w:ascii="Times New Roman" w:eastAsia="標楷體" w:hAnsi="Times New Roman" w:cs="Times New Roman" w:hint="eastAsia"/>
                <w:color w:val="000000" w:themeColor="text1"/>
                <w:szCs w:val="28"/>
              </w:rPr>
              <w:t>之學習成效及心算速度較高</w:t>
            </w:r>
          </w:p>
        </w:tc>
      </w:tr>
      <w:tr w:rsidR="00B91D71" w:rsidRPr="00365A53" w14:paraId="6C5F9D8E" w14:textId="77777777" w:rsidTr="00B91D71">
        <w:trPr>
          <w:cnfStyle w:val="000000100000" w:firstRow="0" w:lastRow="0" w:firstColumn="0" w:lastColumn="0" w:oddVBand="0" w:evenVBand="0" w:oddHBand="1" w:evenHBand="0" w:firstRowFirstColumn="0" w:firstRowLastColumn="0" w:lastRowFirstColumn="0" w:lastRowLastColumn="0"/>
          <w:trHeight w:val="2439"/>
        </w:trPr>
        <w:tc>
          <w:tcPr>
            <w:cnfStyle w:val="001000000000" w:firstRow="0" w:lastRow="0" w:firstColumn="1" w:lastColumn="0" w:oddVBand="0" w:evenVBand="0" w:oddHBand="0" w:evenHBand="0" w:firstRowFirstColumn="0" w:firstRowLastColumn="0" w:lastRowFirstColumn="0" w:lastRowLastColumn="0"/>
            <w:tcW w:w="1418" w:type="dxa"/>
          </w:tcPr>
          <w:p w14:paraId="29E54667" w14:textId="3BEF82AF" w:rsidR="00B91D71" w:rsidRPr="00365A53" w:rsidRDefault="00B91D71" w:rsidP="00B91D71">
            <w:pPr>
              <w:adjustRightInd w:val="0"/>
              <w:snapToGrid w:val="0"/>
              <w:ind w:firstLine="482"/>
              <w:jc w:val="center"/>
              <w:rPr>
                <w:rFonts w:ascii="Times New Roman" w:eastAsia="標楷體" w:hAnsi="Times New Roman" w:cs="Times New Roman"/>
                <w:color w:val="000000" w:themeColor="text1"/>
                <w:szCs w:val="28"/>
              </w:rPr>
            </w:pPr>
            <w:r w:rsidRPr="002F23F2">
              <w:rPr>
                <w:rFonts w:ascii="Times New Roman" w:eastAsia="標楷體" w:hAnsi="Times New Roman" w:cs="Times New Roman"/>
                <w:b w:val="0"/>
                <w:bCs w:val="0"/>
                <w:color w:val="000000" w:themeColor="text1"/>
                <w:szCs w:val="28"/>
              </w:rPr>
              <w:t>Hsiao, Chen, Lin, &amp; 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5BCAAA71" w14:textId="3A4938E1"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08F9A6C4" w14:textId="592672A1"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701" w:type="dxa"/>
          </w:tcPr>
          <w:p w14:paraId="6C7F6E63" w14:textId="10BDB71C"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6FBACD37" w14:textId="4638EBDF"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r>
      <w:tr w:rsidR="00B91D71" w:rsidRPr="00365A53" w14:paraId="50A21E83" w14:textId="77777777" w:rsidTr="00B91D71">
        <w:trPr>
          <w:trHeight w:val="20"/>
        </w:trPr>
        <w:tc>
          <w:tcPr>
            <w:cnfStyle w:val="001000000000" w:firstRow="0" w:lastRow="0" w:firstColumn="1" w:lastColumn="0" w:oddVBand="0" w:evenVBand="0" w:oddHBand="0" w:evenHBand="0" w:firstRowFirstColumn="0" w:firstRowLastColumn="0" w:lastRowFirstColumn="0" w:lastRowLastColumn="0"/>
            <w:tcW w:w="1418" w:type="dxa"/>
          </w:tcPr>
          <w:p w14:paraId="5C3B7D1D" w14:textId="66F40EFA" w:rsidR="00B91D71" w:rsidRPr="00365A53" w:rsidRDefault="00B91D71" w:rsidP="00B91D71">
            <w:pPr>
              <w:adjustRightInd w:val="0"/>
              <w:snapToGrid w:val="0"/>
              <w:ind w:firstLine="482"/>
              <w:jc w:val="center"/>
              <w:rPr>
                <w:rFonts w:ascii="Times New Roman" w:eastAsia="標楷體" w:hAnsi="Times New Roman" w:cs="Times New Roman"/>
                <w:color w:val="000000" w:themeColor="text1"/>
                <w:szCs w:val="28"/>
              </w:rPr>
            </w:pPr>
            <w:r w:rsidRPr="002F23F2">
              <w:rPr>
                <w:rFonts w:ascii="Times New Roman" w:eastAsia="標楷體" w:hAnsi="Times New Roman" w:cs="Times New Roman"/>
                <w:b w:val="0"/>
                <w:bCs w:val="0"/>
                <w:color w:val="000000" w:themeColor="text1"/>
                <w:szCs w:val="28"/>
              </w:rPr>
              <w:t>Hsiao, Chen, Lin, &amp; 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713BABEE" w14:textId="2617E801"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193FC6F8" w14:textId="4B90103B"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c>
          <w:tcPr>
            <w:tcW w:w="1701" w:type="dxa"/>
          </w:tcPr>
          <w:p w14:paraId="3EC0D529" w14:textId="0815E8C9"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06BE6129" w14:textId="17CBFF82"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r>
      <w:tr w:rsidR="00B91D71" w:rsidRPr="00365A53" w14:paraId="2E6D7F30" w14:textId="77777777" w:rsidTr="00B91D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14:paraId="294DEE20" w14:textId="41389776" w:rsidR="00B91D71" w:rsidRPr="00365A53" w:rsidRDefault="00B91D71" w:rsidP="00B91D71">
            <w:pPr>
              <w:adjustRightInd w:val="0"/>
              <w:snapToGrid w:val="0"/>
              <w:ind w:firstLine="482"/>
              <w:jc w:val="center"/>
              <w:rPr>
                <w:rFonts w:ascii="Times New Roman" w:eastAsia="標楷體" w:hAnsi="Times New Roman" w:cs="Times New Roman"/>
                <w:b w:val="0"/>
                <w:bCs w:val="0"/>
                <w:color w:val="000000" w:themeColor="text1"/>
                <w:szCs w:val="28"/>
              </w:rPr>
            </w:pPr>
            <w:r w:rsidRPr="002F23F2">
              <w:rPr>
                <w:rFonts w:ascii="Times New Roman" w:eastAsia="標楷體" w:hAnsi="Times New Roman" w:cs="Times New Roman"/>
                <w:b w:val="0"/>
                <w:bCs w:val="0"/>
                <w:color w:val="000000" w:themeColor="text1"/>
                <w:szCs w:val="28"/>
              </w:rPr>
              <w:lastRenderedPageBreak/>
              <w:t>Hsiao, Chen, Lin, &amp; 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2DB51745" w14:textId="21CBD690"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174A7D26" w14:textId="27D1F28C"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701" w:type="dxa"/>
          </w:tcPr>
          <w:p w14:paraId="1FAFCE6F" w14:textId="36EFC7D4"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368F3192" w14:textId="6B870C4D"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r>
    </w:tbl>
    <w:p w14:paraId="5C9EF3A1" w14:textId="0213EFF8" w:rsidR="00B91D71" w:rsidRDefault="00365A53" w:rsidP="00B91D71">
      <w:pPr>
        <w:adjustRightInd w:val="0"/>
        <w:snapToGrid w:val="0"/>
        <w:spacing w:line="360" w:lineRule="auto"/>
        <w:jc w:val="both"/>
        <w:rPr>
          <w:rFonts w:ascii="Times New Roman" w:eastAsia="標楷體" w:hAnsi="Times New Roman" w:cs="Times New Roman"/>
          <w:color w:val="000000" w:themeColor="text1"/>
          <w:sz w:val="28"/>
          <w:szCs w:val="28"/>
        </w:rPr>
      </w:pPr>
      <w:r w:rsidRPr="00365A53">
        <w:rPr>
          <w:rFonts w:ascii="Times New Roman" w:eastAsia="標楷體" w:hAnsi="Times New Roman" w:cs="Times New Roman" w:hint="eastAsia"/>
          <w:color w:val="000000" w:themeColor="text1"/>
          <w:sz w:val="28"/>
          <w:szCs w:val="28"/>
        </w:rPr>
        <w:t>資料來源：研究者自行整理</w:t>
      </w:r>
    </w:p>
    <w:p w14:paraId="51E9AFAB" w14:textId="77777777" w:rsidR="007800DB" w:rsidRPr="00E21BA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55ACEFA" w14:textId="77777777" w:rsidR="00E15508" w:rsidRDefault="00365A53" w:rsidP="003A52A5">
      <w:pPr>
        <w:pStyle w:val="a7"/>
        <w:numPr>
          <w:ilvl w:val="0"/>
          <w:numId w:val="1"/>
        </w:numPr>
        <w:adjustRightInd w:val="0"/>
        <w:snapToGrid w:val="0"/>
        <w:spacing w:line="360" w:lineRule="auto"/>
        <w:ind w:leftChars="0"/>
        <w:jc w:val="both"/>
        <w:rPr>
          <w:rFonts w:ascii="Times New Roman" w:eastAsia="標楷體" w:hAnsi="Times New Roman" w:cs="Times New Roman"/>
          <w:color w:val="000000" w:themeColor="text1"/>
          <w:sz w:val="28"/>
          <w:szCs w:val="28"/>
        </w:rPr>
      </w:pPr>
      <w:proofErr w:type="gramStart"/>
      <w:r w:rsidRPr="00365A53">
        <w:rPr>
          <w:rFonts w:ascii="Times New Roman" w:eastAsia="標楷體" w:hAnsi="Times New Roman" w:cs="Times New Roman" w:hint="eastAsia"/>
          <w:color w:val="000000" w:themeColor="text1"/>
          <w:sz w:val="28"/>
          <w:szCs w:val="28"/>
        </w:rPr>
        <w:t>互動式體感遊戲</w:t>
      </w:r>
      <w:proofErr w:type="gramEnd"/>
      <w:r w:rsidRPr="00365A53">
        <w:rPr>
          <w:rFonts w:ascii="Times New Roman" w:eastAsia="標楷體" w:hAnsi="Times New Roman" w:cs="Times New Roman" w:hint="eastAsia"/>
          <w:color w:val="000000" w:themeColor="text1"/>
          <w:sz w:val="28"/>
          <w:szCs w:val="28"/>
        </w:rPr>
        <w:t>之設備</w:t>
      </w:r>
    </w:p>
    <w:p w14:paraId="577B5B49" w14:textId="16AB3841" w:rsidR="00B91D71" w:rsidRDefault="00A646AA"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深度攝影機為</w:t>
      </w:r>
      <w:proofErr w:type="gramStart"/>
      <w:r>
        <w:rPr>
          <w:rFonts w:ascii="Times New Roman" w:eastAsia="標楷體" w:hAnsi="Times New Roman" w:cs="Times New Roman" w:hint="eastAsia"/>
          <w:color w:val="000000" w:themeColor="text1"/>
          <w:sz w:val="28"/>
          <w:szCs w:val="28"/>
        </w:rPr>
        <w:t>互動式體感遊戲</w:t>
      </w:r>
      <w:proofErr w:type="gramEnd"/>
      <w:r>
        <w:rPr>
          <w:rFonts w:ascii="Times New Roman" w:eastAsia="標楷體" w:hAnsi="Times New Roman" w:cs="Times New Roman" w:hint="eastAsia"/>
          <w:color w:val="000000" w:themeColor="text1"/>
          <w:sz w:val="28"/>
          <w:szCs w:val="28"/>
        </w:rPr>
        <w:t>最重要的硬體設備，深度攝影機用</w:t>
      </w:r>
      <w:r w:rsidR="007800DB" w:rsidRPr="007800DB">
        <w:rPr>
          <w:rFonts w:ascii="Times New Roman" w:eastAsia="標楷體" w:hAnsi="Times New Roman" w:cs="Times New Roman" w:hint="eastAsia"/>
          <w:color w:val="000000" w:themeColor="text1"/>
          <w:sz w:val="28"/>
          <w:szCs w:val="28"/>
        </w:rPr>
        <w:t>於手勢識別、身體活動識別、互動遊戲，</w:t>
      </w:r>
      <w:proofErr w:type="gramStart"/>
      <w:r w:rsidR="007800DB" w:rsidRPr="007800DB">
        <w:rPr>
          <w:rFonts w:ascii="Times New Roman" w:eastAsia="標楷體" w:hAnsi="Times New Roman" w:cs="Times New Roman" w:hint="eastAsia"/>
          <w:color w:val="000000" w:themeColor="text1"/>
          <w:sz w:val="28"/>
          <w:szCs w:val="28"/>
        </w:rPr>
        <w:t>近年來體感設備</w:t>
      </w:r>
      <w:proofErr w:type="gramEnd"/>
      <w:r w:rsidR="007800DB" w:rsidRPr="007800DB">
        <w:rPr>
          <w:rFonts w:ascii="Times New Roman" w:eastAsia="標楷體" w:hAnsi="Times New Roman" w:cs="Times New Roman" w:hint="eastAsia"/>
          <w:color w:val="000000" w:themeColor="text1"/>
          <w:sz w:val="28"/>
          <w:szCs w:val="28"/>
        </w:rPr>
        <w:t>上，常見的設備採用微軟</w:t>
      </w:r>
      <w:r w:rsidR="007800DB" w:rsidRPr="007800DB">
        <w:rPr>
          <w:rFonts w:ascii="Times New Roman" w:eastAsia="標楷體" w:hAnsi="Times New Roman" w:cs="Times New Roman"/>
          <w:color w:val="000000" w:themeColor="text1"/>
          <w:sz w:val="28"/>
          <w:szCs w:val="28"/>
        </w:rPr>
        <w:t>Kinect</w:t>
      </w:r>
      <w:r w:rsidR="007800DB" w:rsidRPr="007800DB">
        <w:rPr>
          <w:rFonts w:ascii="Times New Roman" w:eastAsia="標楷體" w:hAnsi="Times New Roman" w:cs="Times New Roman"/>
          <w:color w:val="000000" w:themeColor="text1"/>
          <w:sz w:val="28"/>
          <w:szCs w:val="28"/>
        </w:rPr>
        <w:t>、華碩</w:t>
      </w:r>
      <w:proofErr w:type="spellStart"/>
      <w:r w:rsidR="007800DB" w:rsidRPr="007800DB">
        <w:rPr>
          <w:rFonts w:ascii="Times New Roman" w:eastAsia="標楷體" w:hAnsi="Times New Roman" w:cs="Times New Roman"/>
          <w:color w:val="000000" w:themeColor="text1"/>
          <w:sz w:val="28"/>
          <w:szCs w:val="28"/>
        </w:rPr>
        <w:t>Xtion</w:t>
      </w:r>
      <w:proofErr w:type="spellEnd"/>
      <w:r w:rsidR="007800DB" w:rsidRPr="007800DB">
        <w:rPr>
          <w:rFonts w:ascii="Times New Roman" w:eastAsia="標楷體" w:hAnsi="Times New Roman" w:cs="Times New Roman"/>
          <w:color w:val="000000" w:themeColor="text1"/>
          <w:sz w:val="28"/>
          <w:szCs w:val="28"/>
        </w:rPr>
        <w:t>。。本研究將較</w:t>
      </w:r>
      <w:proofErr w:type="gramStart"/>
      <w:r w:rsidR="007800DB" w:rsidRPr="007800DB">
        <w:rPr>
          <w:rFonts w:ascii="Times New Roman" w:eastAsia="標楷體" w:hAnsi="Times New Roman" w:cs="Times New Roman"/>
          <w:color w:val="000000" w:themeColor="text1"/>
          <w:sz w:val="28"/>
          <w:szCs w:val="28"/>
        </w:rPr>
        <w:t>常用體感設備</w:t>
      </w:r>
      <w:proofErr w:type="gramEnd"/>
      <w:r w:rsidR="007800DB" w:rsidRPr="007800DB">
        <w:rPr>
          <w:rFonts w:ascii="Times New Roman" w:eastAsia="標楷體" w:hAnsi="Times New Roman" w:cs="Times New Roman"/>
          <w:color w:val="000000" w:themeColor="text1"/>
          <w:sz w:val="28"/>
          <w:szCs w:val="28"/>
        </w:rPr>
        <w:t>進行比較，如表</w:t>
      </w:r>
      <w:r w:rsidR="007800DB" w:rsidRPr="007800DB">
        <w:rPr>
          <w:rFonts w:ascii="Times New Roman" w:eastAsia="標楷體" w:hAnsi="Times New Roman" w:cs="Times New Roman"/>
          <w:color w:val="000000" w:themeColor="text1"/>
          <w:sz w:val="28"/>
          <w:szCs w:val="28"/>
        </w:rPr>
        <w:t>2-2</w:t>
      </w:r>
      <w:r w:rsidR="007800DB" w:rsidRPr="007800DB">
        <w:rPr>
          <w:rFonts w:ascii="Times New Roman" w:eastAsia="標楷體" w:hAnsi="Times New Roman" w:cs="Times New Roman"/>
          <w:color w:val="000000" w:themeColor="text1"/>
          <w:sz w:val="28"/>
          <w:szCs w:val="28"/>
        </w:rPr>
        <w:t>所示。</w:t>
      </w:r>
    </w:p>
    <w:tbl>
      <w:tblPr>
        <w:tblStyle w:val="24"/>
        <w:tblW w:w="0" w:type="auto"/>
        <w:tblLayout w:type="fixed"/>
        <w:tblLook w:val="04A0" w:firstRow="1" w:lastRow="0" w:firstColumn="1" w:lastColumn="0" w:noHBand="0" w:noVBand="1"/>
      </w:tblPr>
      <w:tblGrid>
        <w:gridCol w:w="993"/>
        <w:gridCol w:w="2807"/>
        <w:gridCol w:w="2276"/>
        <w:gridCol w:w="2230"/>
      </w:tblGrid>
      <w:tr w:rsidR="00B91D71" w:rsidRPr="00B91D71" w14:paraId="3C01EB9E" w14:textId="77777777" w:rsidTr="00DB07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000000" w:themeColor="text1"/>
              <w:bottom w:val="single" w:sz="12" w:space="0" w:color="000000" w:themeColor="text1"/>
            </w:tcBorders>
          </w:tcPr>
          <w:p w14:paraId="01833B7D"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p>
        </w:tc>
        <w:tc>
          <w:tcPr>
            <w:tcW w:w="2807" w:type="dxa"/>
            <w:tcBorders>
              <w:top w:val="single" w:sz="12" w:space="0" w:color="000000" w:themeColor="text1"/>
              <w:bottom w:val="single" w:sz="12" w:space="0" w:color="000000" w:themeColor="text1"/>
            </w:tcBorders>
          </w:tcPr>
          <w:p w14:paraId="228DCE87"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roofErr w:type="spellStart"/>
            <w:r w:rsidRPr="00B91D71">
              <w:rPr>
                <w:rFonts w:ascii="Times New Roman" w:eastAsia="標楷體" w:hAnsi="Times New Roman" w:cs="Times New Roman"/>
                <w:color w:val="000000" w:themeColor="text1"/>
                <w:szCs w:val="28"/>
              </w:rPr>
              <w:t>Orbbec</w:t>
            </w:r>
            <w:proofErr w:type="spellEnd"/>
            <w:r w:rsidRPr="00B91D71">
              <w:rPr>
                <w:rFonts w:ascii="Times New Roman" w:eastAsia="標楷體" w:hAnsi="Times New Roman" w:cs="Times New Roman"/>
                <w:color w:val="000000" w:themeColor="text1"/>
                <w:szCs w:val="28"/>
              </w:rPr>
              <w:t xml:space="preserve"> Astra Pro</w:t>
            </w:r>
          </w:p>
        </w:tc>
        <w:tc>
          <w:tcPr>
            <w:tcW w:w="2276" w:type="dxa"/>
            <w:tcBorders>
              <w:top w:val="single" w:sz="12" w:space="0" w:color="000000" w:themeColor="text1"/>
              <w:bottom w:val="single" w:sz="12" w:space="0" w:color="000000" w:themeColor="text1"/>
            </w:tcBorders>
          </w:tcPr>
          <w:p w14:paraId="3538D9A7"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微軟</w:t>
            </w:r>
            <w:r w:rsidRPr="00B91D71">
              <w:rPr>
                <w:rFonts w:ascii="Times New Roman" w:eastAsia="標楷體" w:hAnsi="Times New Roman" w:cs="Times New Roman"/>
                <w:color w:val="000000" w:themeColor="text1"/>
                <w:szCs w:val="28"/>
              </w:rPr>
              <w:t>Kinect</w:t>
            </w:r>
          </w:p>
        </w:tc>
        <w:tc>
          <w:tcPr>
            <w:tcW w:w="2230" w:type="dxa"/>
            <w:tcBorders>
              <w:top w:val="single" w:sz="12" w:space="0" w:color="000000" w:themeColor="text1"/>
              <w:bottom w:val="single" w:sz="12" w:space="0" w:color="000000" w:themeColor="text1"/>
            </w:tcBorders>
          </w:tcPr>
          <w:p w14:paraId="61029B05"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華碩</w:t>
            </w:r>
            <w:proofErr w:type="spellStart"/>
            <w:r w:rsidRPr="00B91D71">
              <w:rPr>
                <w:rFonts w:ascii="Times New Roman" w:eastAsia="標楷體" w:hAnsi="Times New Roman" w:cs="Times New Roman"/>
                <w:color w:val="000000" w:themeColor="text1"/>
                <w:szCs w:val="28"/>
              </w:rPr>
              <w:t>Xtion</w:t>
            </w:r>
            <w:proofErr w:type="spellEnd"/>
            <w:r w:rsidRPr="00B91D71">
              <w:rPr>
                <w:rFonts w:ascii="Times New Roman" w:eastAsia="標楷體" w:hAnsi="Times New Roman" w:cs="Times New Roman"/>
                <w:color w:val="000000" w:themeColor="text1"/>
                <w:szCs w:val="28"/>
              </w:rPr>
              <w:t xml:space="preserve"> PRO</w:t>
            </w:r>
          </w:p>
        </w:tc>
      </w:tr>
      <w:tr w:rsidR="00B91D71" w:rsidRPr="00B91D71" w14:paraId="4B437706"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000000" w:themeColor="text1"/>
            </w:tcBorders>
          </w:tcPr>
          <w:p w14:paraId="30B8D1A2"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圖片</w:t>
            </w:r>
          </w:p>
        </w:tc>
        <w:tc>
          <w:tcPr>
            <w:tcW w:w="2807" w:type="dxa"/>
            <w:tcBorders>
              <w:top w:val="single" w:sz="12" w:space="0" w:color="000000" w:themeColor="text1"/>
            </w:tcBorders>
          </w:tcPr>
          <w:p w14:paraId="3D4F0766"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"https://orbbec3d.com/wp-content/uploads/2019/02/astra-ICON-TOP-BAR.jpg"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noProof/>
                <w:color w:val="000000" w:themeColor="text1"/>
                <w:szCs w:val="28"/>
              </w:rPr>
              <w:drawing>
                <wp:inline distT="0" distB="0" distL="0" distR="0" wp14:anchorId="754ECC67" wp14:editId="6B0480C1">
                  <wp:extent cx="1558644" cy="904875"/>
                  <wp:effectExtent l="0" t="0" r="3810" b="0"/>
                  <wp:docPr id="2" name="圖片 2" descr="ãOrbbec Astra Pr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ãOrbbec Astra Proãçåçæå°çµ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916" cy="921869"/>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c>
          <w:tcPr>
            <w:tcW w:w="2276" w:type="dxa"/>
            <w:tcBorders>
              <w:top w:val="single" w:sz="12" w:space="0" w:color="000000" w:themeColor="text1"/>
            </w:tcBorders>
          </w:tcPr>
          <w:p w14:paraId="1BDB9BD7"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"https://s.blogcdn.com/cn.engadget.com/media/2012/05/k4w-sensorangle.jpg"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noProof/>
                <w:color w:val="000000" w:themeColor="text1"/>
                <w:szCs w:val="28"/>
              </w:rPr>
              <w:drawing>
                <wp:inline distT="0" distB="0" distL="0" distR="0" wp14:anchorId="26CC5756" wp14:editId="083F5563">
                  <wp:extent cx="1303020" cy="905172"/>
                  <wp:effectExtent l="0" t="0" r="5080" b="0"/>
                  <wp:docPr id="77" name="圖片 77" descr="ç¸é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ç¸éå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003" cy="923916"/>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c>
          <w:tcPr>
            <w:tcW w:w="2230" w:type="dxa"/>
            <w:tcBorders>
              <w:top w:val="single" w:sz="12" w:space="0" w:color="000000" w:themeColor="text1"/>
            </w:tcBorders>
          </w:tcPr>
          <w:p w14:paraId="52F63B08"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"https://cf1.s3.souqcdn.com/item/60/07/30/item_XL_600730_544815.jpg"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noProof/>
                <w:color w:val="000000" w:themeColor="text1"/>
                <w:szCs w:val="28"/>
              </w:rPr>
              <w:drawing>
                <wp:inline distT="0" distB="0" distL="0" distR="0" wp14:anchorId="00BB73F6" wp14:editId="325C524D">
                  <wp:extent cx="1245235" cy="883027"/>
                  <wp:effectExtent l="0" t="0" r="0" b="6350"/>
                  <wp:docPr id="79" name="圖片 79" descr="ãXtion PR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ãXtion PROãçåçæå°çµ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7195" cy="934056"/>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r>
      <w:tr w:rsidR="00B91D71" w:rsidRPr="00B91D71" w14:paraId="3FEA2581" w14:textId="77777777" w:rsidTr="00DB075E">
        <w:tc>
          <w:tcPr>
            <w:cnfStyle w:val="001000000000" w:firstRow="0" w:lastRow="0" w:firstColumn="1" w:lastColumn="0" w:oddVBand="0" w:evenVBand="0" w:oddHBand="0" w:evenHBand="0" w:firstRowFirstColumn="0" w:firstRowLastColumn="0" w:lastRowFirstColumn="0" w:lastRowLastColumn="0"/>
            <w:tcW w:w="993" w:type="dxa"/>
          </w:tcPr>
          <w:p w14:paraId="763A0834"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技術</w:t>
            </w:r>
          </w:p>
        </w:tc>
        <w:tc>
          <w:tcPr>
            <w:tcW w:w="2807" w:type="dxa"/>
          </w:tcPr>
          <w:p w14:paraId="2B59A9BA"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3D</w:t>
            </w:r>
            <w:r w:rsidRPr="00B91D71">
              <w:rPr>
                <w:rFonts w:ascii="Times New Roman" w:eastAsia="標楷體" w:hAnsi="Times New Roman" w:cs="Times New Roman"/>
                <w:color w:val="000000" w:themeColor="text1"/>
                <w:szCs w:val="28"/>
              </w:rPr>
              <w:t>相機技術</w:t>
            </w:r>
          </w:p>
        </w:tc>
        <w:tc>
          <w:tcPr>
            <w:tcW w:w="2276" w:type="dxa"/>
          </w:tcPr>
          <w:p w14:paraId="29D121B5"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Light Coding</w:t>
            </w:r>
            <w:r w:rsidRPr="00B91D71">
              <w:rPr>
                <w:rFonts w:ascii="Times New Roman" w:eastAsia="標楷體" w:hAnsi="Times New Roman" w:cs="Times New Roman"/>
                <w:color w:val="000000" w:themeColor="text1"/>
                <w:szCs w:val="28"/>
              </w:rPr>
              <w:t>技術</w:t>
            </w:r>
          </w:p>
        </w:tc>
        <w:tc>
          <w:tcPr>
            <w:tcW w:w="2230" w:type="dxa"/>
          </w:tcPr>
          <w:p w14:paraId="5706EE20"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可調整深度技術</w:t>
            </w:r>
          </w:p>
        </w:tc>
      </w:tr>
      <w:tr w:rsidR="00B91D71" w:rsidRPr="00B91D71" w14:paraId="3CABCBB6"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4ADA493"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RGB</w:t>
            </w:r>
            <w:r w:rsidRPr="00B91D71">
              <w:rPr>
                <w:rFonts w:ascii="Times New Roman" w:eastAsia="標楷體" w:hAnsi="Times New Roman" w:cs="Times New Roman"/>
                <w:color w:val="000000" w:themeColor="text1"/>
                <w:szCs w:val="28"/>
              </w:rPr>
              <w:t>像素</w:t>
            </w:r>
          </w:p>
        </w:tc>
        <w:tc>
          <w:tcPr>
            <w:tcW w:w="2807" w:type="dxa"/>
          </w:tcPr>
          <w:p w14:paraId="648F65A8"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 xml:space="preserve">1280 x 720 </w:t>
            </w:r>
          </w:p>
        </w:tc>
        <w:tc>
          <w:tcPr>
            <w:tcW w:w="2276" w:type="dxa"/>
          </w:tcPr>
          <w:p w14:paraId="6C3BB818"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1280 x 960</w:t>
            </w:r>
          </w:p>
        </w:tc>
        <w:tc>
          <w:tcPr>
            <w:tcW w:w="2230" w:type="dxa"/>
          </w:tcPr>
          <w:p w14:paraId="4A12574C"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640 x 480</w:t>
            </w:r>
          </w:p>
        </w:tc>
      </w:tr>
      <w:tr w:rsidR="00B91D71" w:rsidRPr="00B91D71" w14:paraId="78A95D5F" w14:textId="77777777" w:rsidTr="00DB075E">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7F7F7F" w:themeColor="text1" w:themeTint="80"/>
            </w:tcBorders>
          </w:tcPr>
          <w:p w14:paraId="25B2DB70"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最佳範圍</w:t>
            </w:r>
          </w:p>
        </w:tc>
        <w:tc>
          <w:tcPr>
            <w:tcW w:w="2807" w:type="dxa"/>
            <w:tcBorders>
              <w:bottom w:val="single" w:sz="4" w:space="0" w:color="7F7F7F" w:themeColor="text1" w:themeTint="80"/>
            </w:tcBorders>
          </w:tcPr>
          <w:p w14:paraId="599914C1"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60</w:t>
            </w:r>
            <w:r w:rsidRPr="00B91D71">
              <w:rPr>
                <w:rFonts w:ascii="Times New Roman" w:eastAsia="標楷體" w:hAnsi="Times New Roman" w:cs="Times New Roman"/>
                <w:color w:val="000000" w:themeColor="text1"/>
                <w:szCs w:val="28"/>
              </w:rPr>
              <w:t>公分至</w:t>
            </w:r>
            <w:r w:rsidRPr="00B91D71">
              <w:rPr>
                <w:rFonts w:ascii="Times New Roman" w:eastAsia="標楷體" w:hAnsi="Times New Roman" w:cs="Times New Roman"/>
                <w:color w:val="000000" w:themeColor="text1"/>
                <w:szCs w:val="28"/>
              </w:rPr>
              <w:t>8</w:t>
            </w:r>
            <w:r w:rsidRPr="00B91D71">
              <w:rPr>
                <w:rFonts w:ascii="Times New Roman" w:eastAsia="標楷體" w:hAnsi="Times New Roman" w:cs="Times New Roman"/>
                <w:color w:val="000000" w:themeColor="text1"/>
                <w:szCs w:val="28"/>
              </w:rPr>
              <w:t>公尺</w:t>
            </w:r>
          </w:p>
        </w:tc>
        <w:tc>
          <w:tcPr>
            <w:tcW w:w="2276" w:type="dxa"/>
            <w:tcBorders>
              <w:bottom w:val="single" w:sz="4" w:space="0" w:color="7F7F7F" w:themeColor="text1" w:themeTint="80"/>
            </w:tcBorders>
          </w:tcPr>
          <w:p w14:paraId="60BE0B60"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1.2</w:t>
            </w:r>
            <w:r w:rsidRPr="00B91D71">
              <w:rPr>
                <w:rFonts w:ascii="Times New Roman" w:eastAsia="標楷體" w:hAnsi="Times New Roman" w:cs="Times New Roman"/>
                <w:color w:val="000000" w:themeColor="text1"/>
                <w:szCs w:val="28"/>
              </w:rPr>
              <w:t>公尺至</w:t>
            </w:r>
            <w:r w:rsidRPr="00B91D71">
              <w:rPr>
                <w:rFonts w:ascii="Times New Roman" w:eastAsia="標楷體" w:hAnsi="Times New Roman" w:cs="Times New Roman"/>
                <w:color w:val="000000" w:themeColor="text1"/>
                <w:szCs w:val="28"/>
              </w:rPr>
              <w:t>3.5</w:t>
            </w:r>
            <w:r w:rsidRPr="00B91D71">
              <w:rPr>
                <w:rFonts w:ascii="Times New Roman" w:eastAsia="標楷體" w:hAnsi="Times New Roman" w:cs="Times New Roman"/>
                <w:color w:val="000000" w:themeColor="text1"/>
                <w:szCs w:val="28"/>
              </w:rPr>
              <w:t>公尺</w:t>
            </w:r>
          </w:p>
        </w:tc>
        <w:tc>
          <w:tcPr>
            <w:tcW w:w="2230" w:type="dxa"/>
            <w:tcBorders>
              <w:bottom w:val="single" w:sz="4" w:space="0" w:color="7F7F7F" w:themeColor="text1" w:themeTint="80"/>
            </w:tcBorders>
          </w:tcPr>
          <w:p w14:paraId="75C744DA"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0.8</w:t>
            </w:r>
            <w:r w:rsidRPr="00B91D71">
              <w:rPr>
                <w:rFonts w:ascii="Times New Roman" w:eastAsia="標楷體" w:hAnsi="Times New Roman" w:cs="Times New Roman"/>
                <w:color w:val="000000" w:themeColor="text1"/>
                <w:szCs w:val="28"/>
              </w:rPr>
              <w:t>公尺至</w:t>
            </w:r>
            <w:r w:rsidRPr="00B91D71">
              <w:rPr>
                <w:rFonts w:ascii="Times New Roman" w:eastAsia="標楷體" w:hAnsi="Times New Roman" w:cs="Times New Roman"/>
                <w:color w:val="000000" w:themeColor="text1"/>
                <w:szCs w:val="28"/>
              </w:rPr>
              <w:t>3.5</w:t>
            </w:r>
            <w:r w:rsidRPr="00B91D71">
              <w:rPr>
                <w:rFonts w:ascii="Times New Roman" w:eastAsia="標楷體" w:hAnsi="Times New Roman" w:cs="Times New Roman"/>
                <w:color w:val="000000" w:themeColor="text1"/>
                <w:szCs w:val="28"/>
              </w:rPr>
              <w:t>公尺</w:t>
            </w:r>
          </w:p>
        </w:tc>
      </w:tr>
      <w:tr w:rsidR="00B91D71" w:rsidRPr="00B91D71" w14:paraId="120F702B"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single" w:sz="12" w:space="0" w:color="000000" w:themeColor="text1"/>
            </w:tcBorders>
          </w:tcPr>
          <w:p w14:paraId="14700139"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連接器</w:t>
            </w:r>
          </w:p>
        </w:tc>
        <w:tc>
          <w:tcPr>
            <w:tcW w:w="2807" w:type="dxa"/>
            <w:tcBorders>
              <w:bottom w:val="single" w:sz="12" w:space="0" w:color="000000" w:themeColor="text1"/>
            </w:tcBorders>
          </w:tcPr>
          <w:p w14:paraId="27EB96FD"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2.0</w:t>
            </w:r>
          </w:p>
        </w:tc>
        <w:tc>
          <w:tcPr>
            <w:tcW w:w="2276" w:type="dxa"/>
            <w:tcBorders>
              <w:bottom w:val="single" w:sz="12" w:space="0" w:color="000000" w:themeColor="text1"/>
            </w:tcBorders>
          </w:tcPr>
          <w:p w14:paraId="140C32FE"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Type-A</w:t>
            </w:r>
          </w:p>
        </w:tc>
        <w:tc>
          <w:tcPr>
            <w:tcW w:w="2230" w:type="dxa"/>
            <w:tcBorders>
              <w:bottom w:val="single" w:sz="12" w:space="0" w:color="000000" w:themeColor="text1"/>
            </w:tcBorders>
          </w:tcPr>
          <w:p w14:paraId="330CEDE6"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2.0</w:t>
            </w:r>
          </w:p>
        </w:tc>
      </w:tr>
    </w:tbl>
    <w:p w14:paraId="130FD6C7" w14:textId="77777777" w:rsidR="00E15508" w:rsidRPr="00E15508" w:rsidRDefault="00E15508" w:rsidP="00E15508">
      <w:pPr>
        <w:adjustRightInd w:val="0"/>
        <w:snapToGrid w:val="0"/>
        <w:spacing w:line="360" w:lineRule="auto"/>
        <w:jc w:val="both"/>
        <w:rPr>
          <w:rFonts w:ascii="Times New Roman" w:eastAsia="標楷體" w:hAnsi="Times New Roman" w:cs="Times New Roman"/>
          <w:color w:val="000000" w:themeColor="text1"/>
          <w:sz w:val="28"/>
          <w:szCs w:val="28"/>
        </w:rPr>
      </w:pPr>
    </w:p>
    <w:p w14:paraId="1BB28CE7" w14:textId="5CE6172D" w:rsidR="007D2279" w:rsidRDefault="007800DB" w:rsidP="00E15508">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7800DB">
        <w:rPr>
          <w:rFonts w:ascii="Times New Roman" w:eastAsia="標楷體" w:hAnsi="Times New Roman" w:cs="Times New Roman" w:hint="eastAsia"/>
          <w:color w:val="000000" w:themeColor="text1"/>
          <w:sz w:val="28"/>
          <w:szCs w:val="28"/>
        </w:rPr>
        <w:t>根據比較表可知，</w:t>
      </w:r>
      <w:r w:rsidRPr="007800DB">
        <w:rPr>
          <w:rFonts w:ascii="Times New Roman" w:eastAsia="標楷體" w:hAnsi="Times New Roman" w:cs="Times New Roman"/>
          <w:color w:val="000000" w:themeColor="text1"/>
          <w:sz w:val="28"/>
          <w:szCs w:val="28"/>
        </w:rPr>
        <w:t>ORBBEC Astra Pro</w:t>
      </w:r>
      <w:r w:rsidRPr="007800DB">
        <w:rPr>
          <w:rFonts w:ascii="Times New Roman" w:eastAsia="標楷體" w:hAnsi="Times New Roman" w:cs="Times New Roman"/>
          <w:color w:val="000000" w:themeColor="text1"/>
          <w:sz w:val="28"/>
          <w:szCs w:val="28"/>
        </w:rPr>
        <w:t>不論是相機技術、像素、範圍等，皆優於微軟</w:t>
      </w:r>
      <w:r w:rsidRPr="007800DB">
        <w:rPr>
          <w:rFonts w:ascii="Times New Roman" w:eastAsia="標楷體" w:hAnsi="Times New Roman" w:cs="Times New Roman"/>
          <w:color w:val="000000" w:themeColor="text1"/>
          <w:sz w:val="28"/>
          <w:szCs w:val="28"/>
        </w:rPr>
        <w:t>Kinect</w:t>
      </w:r>
      <w:r w:rsidRPr="007800DB">
        <w:rPr>
          <w:rFonts w:ascii="Times New Roman" w:eastAsia="標楷體" w:hAnsi="Times New Roman" w:cs="Times New Roman"/>
          <w:color w:val="000000" w:themeColor="text1"/>
          <w:sz w:val="28"/>
          <w:szCs w:val="28"/>
        </w:rPr>
        <w:t>、華碩</w:t>
      </w:r>
      <w:proofErr w:type="spellStart"/>
      <w:r w:rsidRPr="007800DB">
        <w:rPr>
          <w:rFonts w:ascii="Times New Roman" w:eastAsia="標楷體" w:hAnsi="Times New Roman" w:cs="Times New Roman"/>
          <w:color w:val="000000" w:themeColor="text1"/>
          <w:sz w:val="28"/>
          <w:szCs w:val="28"/>
        </w:rPr>
        <w:t>Xtion</w:t>
      </w:r>
      <w:proofErr w:type="spellEnd"/>
      <w:r w:rsidRPr="007800DB">
        <w:rPr>
          <w:rFonts w:ascii="Times New Roman" w:eastAsia="標楷體" w:hAnsi="Times New Roman" w:cs="Times New Roman"/>
          <w:color w:val="000000" w:themeColor="text1"/>
          <w:sz w:val="28"/>
          <w:szCs w:val="28"/>
        </w:rPr>
        <w:t>，因為</w:t>
      </w:r>
      <w:r w:rsidRPr="007800DB">
        <w:rPr>
          <w:rFonts w:ascii="Times New Roman" w:eastAsia="標楷體" w:hAnsi="Times New Roman" w:cs="Times New Roman"/>
          <w:color w:val="000000" w:themeColor="text1"/>
          <w:sz w:val="28"/>
          <w:szCs w:val="28"/>
        </w:rPr>
        <w:t>ORBBEC Astra Pro</w:t>
      </w:r>
      <w:r w:rsidRPr="007800DB">
        <w:rPr>
          <w:rFonts w:ascii="Times New Roman" w:eastAsia="標楷體" w:hAnsi="Times New Roman" w:cs="Times New Roman"/>
          <w:color w:val="000000" w:themeColor="text1"/>
          <w:sz w:val="28"/>
          <w:szCs w:val="28"/>
        </w:rPr>
        <w:t>感測器最著名為</w:t>
      </w:r>
      <w:r w:rsidRPr="007800DB">
        <w:rPr>
          <w:rFonts w:ascii="Times New Roman" w:eastAsia="標楷體" w:hAnsi="Times New Roman" w:cs="Times New Roman"/>
          <w:color w:val="000000" w:themeColor="text1"/>
          <w:sz w:val="28"/>
          <w:szCs w:val="28"/>
        </w:rPr>
        <w:t>3D</w:t>
      </w:r>
      <w:r w:rsidRPr="007800DB">
        <w:rPr>
          <w:rFonts w:ascii="Times New Roman" w:eastAsia="標楷體" w:hAnsi="Times New Roman" w:cs="Times New Roman"/>
          <w:color w:val="000000" w:themeColor="text1"/>
          <w:sz w:val="28"/>
          <w:szCs w:val="28"/>
        </w:rPr>
        <w:t>相機，可提供數十種功能，如人臉辨識、身體識別、人體骨架識別、環境感知等功能，</w:t>
      </w:r>
      <w:r w:rsidRPr="007800DB">
        <w:rPr>
          <w:rFonts w:ascii="Times New Roman" w:eastAsia="標楷體" w:hAnsi="Times New Roman" w:cs="Times New Roman"/>
          <w:color w:val="000000" w:themeColor="text1"/>
          <w:sz w:val="28"/>
          <w:szCs w:val="28"/>
        </w:rPr>
        <w:t>ORBBEC</w:t>
      </w:r>
      <w:r w:rsidRPr="007800DB">
        <w:rPr>
          <w:rFonts w:ascii="Times New Roman" w:eastAsia="標楷體" w:hAnsi="Times New Roman" w:cs="Times New Roman"/>
          <w:color w:val="000000" w:themeColor="text1"/>
          <w:sz w:val="28"/>
          <w:szCs w:val="28"/>
        </w:rPr>
        <w:t>成立於</w:t>
      </w:r>
      <w:r w:rsidRPr="007800DB">
        <w:rPr>
          <w:rFonts w:ascii="Times New Roman" w:eastAsia="標楷體" w:hAnsi="Times New Roman" w:cs="Times New Roman"/>
          <w:color w:val="000000" w:themeColor="text1"/>
          <w:sz w:val="28"/>
          <w:szCs w:val="28"/>
        </w:rPr>
        <w:t>2013</w:t>
      </w:r>
      <w:r w:rsidRPr="007800DB">
        <w:rPr>
          <w:rFonts w:ascii="Times New Roman" w:eastAsia="標楷體" w:hAnsi="Times New Roman" w:cs="Times New Roman"/>
          <w:color w:val="000000" w:themeColor="text1"/>
          <w:sz w:val="28"/>
          <w:szCs w:val="28"/>
        </w:rPr>
        <w:t>年，總部設於深圳，目前致力於成為全球第一的</w:t>
      </w:r>
      <w:r w:rsidRPr="007800DB">
        <w:rPr>
          <w:rFonts w:ascii="Times New Roman" w:eastAsia="標楷體" w:hAnsi="Times New Roman" w:cs="Times New Roman"/>
          <w:color w:val="000000" w:themeColor="text1"/>
          <w:sz w:val="28"/>
          <w:szCs w:val="28"/>
        </w:rPr>
        <w:t>3D</w:t>
      </w:r>
      <w:r w:rsidRPr="007800DB">
        <w:rPr>
          <w:rFonts w:ascii="Times New Roman" w:eastAsia="標楷體" w:hAnsi="Times New Roman" w:cs="Times New Roman"/>
          <w:color w:val="000000" w:themeColor="text1"/>
          <w:sz w:val="28"/>
          <w:szCs w:val="28"/>
        </w:rPr>
        <w:t>感測器供應商，</w:t>
      </w:r>
      <w:r w:rsidRPr="007800DB">
        <w:rPr>
          <w:rFonts w:ascii="Times New Roman" w:eastAsia="標楷體" w:hAnsi="Times New Roman" w:cs="Times New Roman"/>
          <w:color w:val="000000" w:themeColor="text1"/>
          <w:sz w:val="28"/>
          <w:szCs w:val="28"/>
        </w:rPr>
        <w:t>ORBBEC</w:t>
      </w:r>
      <w:r w:rsidRPr="007800DB">
        <w:rPr>
          <w:rFonts w:ascii="Times New Roman" w:eastAsia="標楷體" w:hAnsi="Times New Roman" w:cs="Times New Roman"/>
          <w:color w:val="000000" w:themeColor="text1"/>
          <w:sz w:val="28"/>
          <w:szCs w:val="28"/>
        </w:rPr>
        <w:t>是</w:t>
      </w:r>
      <w:r w:rsidRPr="007800DB">
        <w:rPr>
          <w:rFonts w:ascii="Times New Roman" w:eastAsia="標楷體" w:hAnsi="Times New Roman" w:cs="Times New Roman"/>
          <w:color w:val="000000" w:themeColor="text1"/>
          <w:sz w:val="28"/>
          <w:szCs w:val="28"/>
        </w:rPr>
        <w:lastRenderedPageBreak/>
        <w:t>Kinect</w:t>
      </w:r>
      <w:r w:rsidRPr="007800DB">
        <w:rPr>
          <w:rFonts w:ascii="Times New Roman" w:eastAsia="標楷體" w:hAnsi="Times New Roman" w:cs="Times New Roman"/>
          <w:color w:val="000000" w:themeColor="text1"/>
          <w:sz w:val="28"/>
          <w:szCs w:val="28"/>
        </w:rPr>
        <w:t>最可靠的替代品，且工作方式與</w:t>
      </w:r>
      <w:r w:rsidRPr="007800DB">
        <w:rPr>
          <w:rFonts w:ascii="Times New Roman" w:eastAsia="標楷體" w:hAnsi="Times New Roman" w:cs="Times New Roman"/>
          <w:color w:val="000000" w:themeColor="text1"/>
          <w:sz w:val="28"/>
          <w:szCs w:val="28"/>
        </w:rPr>
        <w:t>Kinect</w:t>
      </w:r>
      <w:r w:rsidRPr="007800DB">
        <w:rPr>
          <w:rFonts w:ascii="Times New Roman" w:eastAsia="標楷體" w:hAnsi="Times New Roman" w:cs="Times New Roman"/>
          <w:color w:val="000000" w:themeColor="text1"/>
          <w:sz w:val="28"/>
          <w:szCs w:val="28"/>
        </w:rPr>
        <w:t>骨架跟蹤類似，且</w:t>
      </w:r>
      <w:r w:rsidRPr="007800DB">
        <w:rPr>
          <w:rFonts w:ascii="Times New Roman" w:eastAsia="標楷體" w:hAnsi="Times New Roman" w:cs="Times New Roman"/>
          <w:color w:val="000000" w:themeColor="text1"/>
          <w:sz w:val="28"/>
          <w:szCs w:val="28"/>
        </w:rPr>
        <w:t>ORBBEC SDK</w:t>
      </w:r>
      <w:r w:rsidRPr="007800DB">
        <w:rPr>
          <w:rFonts w:ascii="Times New Roman" w:eastAsia="標楷體" w:hAnsi="Times New Roman" w:cs="Times New Roman"/>
          <w:color w:val="000000" w:themeColor="text1"/>
          <w:sz w:val="28"/>
          <w:szCs w:val="28"/>
        </w:rPr>
        <w:t>可完全支持目前最為使用編輯軟體</w:t>
      </w:r>
      <w:r w:rsidRPr="007800DB">
        <w:rPr>
          <w:rFonts w:ascii="Times New Roman" w:eastAsia="標楷體" w:hAnsi="Times New Roman" w:cs="Times New Roman"/>
          <w:color w:val="000000" w:themeColor="text1"/>
          <w:sz w:val="28"/>
          <w:szCs w:val="28"/>
        </w:rPr>
        <w:t>Unity 3D</w:t>
      </w:r>
      <w:r w:rsidRPr="007800DB">
        <w:rPr>
          <w:rFonts w:ascii="Times New Roman" w:eastAsia="標楷體" w:hAnsi="Times New Roman" w:cs="Times New Roman"/>
          <w:color w:val="000000" w:themeColor="text1"/>
          <w:sz w:val="28"/>
          <w:szCs w:val="28"/>
        </w:rPr>
        <w:t>，因此開發者可用</w:t>
      </w:r>
      <w:r w:rsidRPr="007800DB">
        <w:rPr>
          <w:rFonts w:ascii="Times New Roman" w:eastAsia="標楷體" w:hAnsi="Times New Roman" w:cs="Times New Roman"/>
          <w:color w:val="000000" w:themeColor="text1"/>
          <w:sz w:val="28"/>
          <w:szCs w:val="28"/>
        </w:rPr>
        <w:t>ORBBEC</w:t>
      </w:r>
      <w:r w:rsidRPr="007800DB">
        <w:rPr>
          <w:rFonts w:ascii="Times New Roman" w:eastAsia="標楷體" w:hAnsi="Times New Roman" w:cs="Times New Roman"/>
          <w:color w:val="000000" w:themeColor="text1"/>
          <w:sz w:val="28"/>
          <w:szCs w:val="28"/>
        </w:rPr>
        <w:t>進</w:t>
      </w:r>
      <w:r w:rsidRPr="007800DB">
        <w:rPr>
          <w:rFonts w:ascii="Times New Roman" w:eastAsia="標楷體" w:hAnsi="Times New Roman" w:cs="Times New Roman" w:hint="eastAsia"/>
          <w:color w:val="000000" w:themeColor="text1"/>
          <w:sz w:val="28"/>
          <w:szCs w:val="28"/>
        </w:rPr>
        <w:t>行產品開發（</w:t>
      </w:r>
      <w:proofErr w:type="spellStart"/>
      <w:r w:rsidRPr="007800DB">
        <w:rPr>
          <w:rFonts w:ascii="Times New Roman" w:eastAsia="標楷體" w:hAnsi="Times New Roman" w:cs="Times New Roman"/>
          <w:color w:val="000000" w:themeColor="text1"/>
          <w:sz w:val="28"/>
          <w:szCs w:val="28"/>
        </w:rPr>
        <w:t>Orbbec</w:t>
      </w:r>
      <w:proofErr w:type="spellEnd"/>
      <w:r w:rsidRPr="007800DB">
        <w:rPr>
          <w:rFonts w:ascii="Times New Roman" w:eastAsia="標楷體" w:hAnsi="Times New Roman" w:cs="Times New Roman"/>
          <w:color w:val="000000" w:themeColor="text1"/>
          <w:sz w:val="28"/>
          <w:szCs w:val="28"/>
        </w:rPr>
        <w:t>, 2019</w:t>
      </w:r>
      <w:r w:rsidRPr="007800DB">
        <w:rPr>
          <w:rFonts w:ascii="Times New Roman" w:eastAsia="標楷體" w:hAnsi="Times New Roman" w:cs="Times New Roman"/>
          <w:color w:val="000000" w:themeColor="text1"/>
          <w:sz w:val="28"/>
          <w:szCs w:val="28"/>
        </w:rPr>
        <w:t>）。</w:t>
      </w:r>
      <w:r w:rsidR="00E15508" w:rsidRPr="00E15508">
        <w:rPr>
          <w:rFonts w:ascii="Times New Roman" w:eastAsia="標楷體" w:hAnsi="Times New Roman" w:cs="Times New Roman"/>
          <w:color w:val="000000" w:themeColor="text1"/>
          <w:sz w:val="28"/>
          <w:szCs w:val="28"/>
        </w:rPr>
        <w:t>。</w:t>
      </w:r>
    </w:p>
    <w:p w14:paraId="4A7F8E97" w14:textId="63B253BC" w:rsidR="007800DB" w:rsidRDefault="007800DB"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E15508">
        <w:rPr>
          <w:rFonts w:ascii="Times New Roman" w:eastAsia="標楷體" w:hAnsi="Times New Roman" w:cs="Times New Roman" w:hint="eastAsia"/>
          <w:color w:val="000000" w:themeColor="text1"/>
          <w:sz w:val="28"/>
          <w:szCs w:val="28"/>
        </w:rPr>
        <w:t>本研究遊戲軟體開發使用</w:t>
      </w:r>
      <w:r w:rsidRPr="00E15508">
        <w:rPr>
          <w:rFonts w:ascii="Times New Roman" w:eastAsia="標楷體" w:hAnsi="Times New Roman" w:cs="Times New Roman"/>
          <w:color w:val="000000" w:themeColor="text1"/>
          <w:sz w:val="28"/>
          <w:szCs w:val="28"/>
        </w:rPr>
        <w:t>Unity</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Unity</w:t>
      </w:r>
      <w:r w:rsidRPr="00E15508">
        <w:rPr>
          <w:rFonts w:ascii="Times New Roman" w:eastAsia="標楷體" w:hAnsi="Times New Roman" w:cs="Times New Roman"/>
          <w:color w:val="000000" w:themeColor="text1"/>
          <w:sz w:val="28"/>
          <w:szCs w:val="28"/>
        </w:rPr>
        <w:t>是一款可跨平台且支援多平台開發，如</w:t>
      </w:r>
      <w:r w:rsidRPr="00E15508">
        <w:rPr>
          <w:rFonts w:ascii="Times New Roman" w:eastAsia="標楷體" w:hAnsi="Times New Roman" w:cs="Times New Roman"/>
          <w:color w:val="000000" w:themeColor="text1"/>
          <w:sz w:val="28"/>
          <w:szCs w:val="28"/>
        </w:rPr>
        <w:t>Windows</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MacOS</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Linux</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Android</w:t>
      </w:r>
      <w:r w:rsidRPr="00E15508">
        <w:rPr>
          <w:rFonts w:ascii="Times New Roman" w:eastAsia="標楷體" w:hAnsi="Times New Roman" w:cs="Times New Roman"/>
          <w:color w:val="000000" w:themeColor="text1"/>
          <w:sz w:val="28"/>
          <w:szCs w:val="28"/>
        </w:rPr>
        <w:t>等平台，能直接匯出無需二次開發，是一個強大的遊戲開發系統，提供多樣化工具和功能及支援多平台發佈（</w:t>
      </w:r>
      <w:r w:rsidRPr="00E15508">
        <w:rPr>
          <w:rFonts w:ascii="Times New Roman" w:eastAsia="標楷體" w:hAnsi="Times New Roman" w:cs="Times New Roman"/>
          <w:color w:val="000000" w:themeColor="text1"/>
          <w:sz w:val="28"/>
          <w:szCs w:val="28"/>
        </w:rPr>
        <w:t>Unity, 20</w:t>
      </w:r>
      <w:r>
        <w:rPr>
          <w:rFonts w:ascii="Times New Roman" w:eastAsia="標楷體" w:hAnsi="Times New Roman" w:cs="Times New Roman" w:hint="eastAsia"/>
          <w:color w:val="000000" w:themeColor="text1"/>
          <w:sz w:val="28"/>
          <w:szCs w:val="28"/>
        </w:rPr>
        <w:t>21</w:t>
      </w:r>
      <w:r w:rsidRPr="00E15508">
        <w:rPr>
          <w:rFonts w:ascii="Times New Roman" w:eastAsia="標楷體" w:hAnsi="Times New Roman" w:cs="Times New Roman"/>
          <w:color w:val="000000" w:themeColor="text1"/>
          <w:sz w:val="28"/>
          <w:szCs w:val="28"/>
        </w:rPr>
        <w:t>）</w:t>
      </w:r>
      <w:r>
        <w:rPr>
          <w:rFonts w:ascii="Times New Roman" w:eastAsia="標楷體" w:hAnsi="Times New Roman" w:cs="Times New Roman" w:hint="eastAsia"/>
          <w:color w:val="000000" w:themeColor="text1"/>
          <w:sz w:val="28"/>
          <w:szCs w:val="28"/>
        </w:rPr>
        <w:t>。</w:t>
      </w:r>
    </w:p>
    <w:p w14:paraId="2CC448BA" w14:textId="29F02502" w:rsidR="00CF6A10" w:rsidRDefault="007800DB"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7800DB">
        <w:rPr>
          <w:rFonts w:ascii="Times New Roman" w:eastAsia="標楷體" w:hAnsi="Times New Roman" w:cs="Times New Roman" w:hint="eastAsia"/>
          <w:color w:val="000000" w:themeColor="text1"/>
          <w:sz w:val="28"/>
          <w:szCs w:val="28"/>
        </w:rPr>
        <w:t>依據上</w:t>
      </w:r>
      <w:r>
        <w:rPr>
          <w:rFonts w:ascii="Times New Roman" w:eastAsia="標楷體" w:hAnsi="Times New Roman" w:cs="Times New Roman" w:hint="eastAsia"/>
          <w:color w:val="000000" w:themeColor="text1"/>
          <w:sz w:val="28"/>
          <w:szCs w:val="28"/>
        </w:rPr>
        <w:t>述</w:t>
      </w:r>
      <w:r w:rsidRPr="007800DB">
        <w:rPr>
          <w:rFonts w:ascii="Times New Roman" w:eastAsia="標楷體" w:hAnsi="Times New Roman" w:cs="Times New Roman" w:hint="eastAsia"/>
          <w:color w:val="000000" w:themeColor="text1"/>
          <w:sz w:val="28"/>
          <w:szCs w:val="28"/>
        </w:rPr>
        <w:t>關於</w:t>
      </w:r>
      <w:proofErr w:type="gramStart"/>
      <w:r w:rsidRPr="007800DB">
        <w:rPr>
          <w:rFonts w:ascii="Times New Roman" w:eastAsia="標楷體" w:hAnsi="Times New Roman" w:cs="Times New Roman" w:hint="eastAsia"/>
          <w:color w:val="000000" w:themeColor="text1"/>
          <w:sz w:val="28"/>
          <w:szCs w:val="28"/>
        </w:rPr>
        <w:t>互動式體感遊戲</w:t>
      </w:r>
      <w:proofErr w:type="gramEnd"/>
      <w:r w:rsidRPr="007800DB">
        <w:rPr>
          <w:rFonts w:ascii="Times New Roman" w:eastAsia="標楷體" w:hAnsi="Times New Roman" w:cs="Times New Roman" w:hint="eastAsia"/>
          <w:color w:val="000000" w:themeColor="text1"/>
          <w:sz w:val="28"/>
          <w:szCs w:val="28"/>
        </w:rPr>
        <w:t>之文獻探討，本研究</w:t>
      </w:r>
      <w:r>
        <w:rPr>
          <w:rFonts w:ascii="Times New Roman" w:eastAsia="標楷體" w:hAnsi="Times New Roman" w:cs="Times New Roman" w:hint="eastAsia"/>
          <w:color w:val="000000" w:themeColor="text1"/>
          <w:sz w:val="28"/>
          <w:szCs w:val="28"/>
        </w:rPr>
        <w:t>在教學實驗中</w:t>
      </w:r>
      <w:r w:rsidRPr="007800DB">
        <w:rPr>
          <w:rFonts w:ascii="Times New Roman" w:eastAsia="標楷體" w:hAnsi="Times New Roman" w:cs="Times New Roman" w:hint="eastAsia"/>
          <w:color w:val="000000" w:themeColor="text1"/>
          <w:sz w:val="28"/>
          <w:szCs w:val="28"/>
        </w:rPr>
        <w:t>以</w:t>
      </w:r>
      <w:proofErr w:type="gramStart"/>
      <w:r w:rsidRPr="007800DB">
        <w:rPr>
          <w:rFonts w:ascii="Times New Roman" w:eastAsia="標楷體" w:hAnsi="Times New Roman" w:cs="Times New Roman" w:hint="eastAsia"/>
          <w:color w:val="000000" w:themeColor="text1"/>
          <w:sz w:val="28"/>
          <w:szCs w:val="28"/>
        </w:rPr>
        <w:t>互動式體感遊戲</w:t>
      </w:r>
      <w:proofErr w:type="gramEnd"/>
      <w:r w:rsidRPr="007800DB">
        <w:rPr>
          <w:rFonts w:ascii="Times New Roman" w:eastAsia="標楷體" w:hAnsi="Times New Roman" w:cs="Times New Roman" w:hint="eastAsia"/>
          <w:color w:val="000000" w:themeColor="text1"/>
          <w:sz w:val="28"/>
          <w:szCs w:val="28"/>
        </w:rPr>
        <w:t>為教學教材，</w:t>
      </w:r>
      <w:r>
        <w:rPr>
          <w:rFonts w:ascii="Times New Roman" w:eastAsia="標楷體" w:hAnsi="Times New Roman" w:cs="Times New Roman" w:hint="eastAsia"/>
          <w:color w:val="000000" w:themeColor="text1"/>
          <w:sz w:val="28"/>
          <w:szCs w:val="28"/>
        </w:rPr>
        <w:t>並</w:t>
      </w:r>
      <w:r w:rsidRPr="007800DB">
        <w:rPr>
          <w:rFonts w:ascii="Times New Roman" w:eastAsia="標楷體" w:hAnsi="Times New Roman" w:cs="Times New Roman" w:hint="eastAsia"/>
          <w:color w:val="000000" w:themeColor="text1"/>
          <w:sz w:val="28"/>
          <w:szCs w:val="28"/>
        </w:rPr>
        <w:t>探討學習者的執行功能、動作技能以及學習成效。</w:t>
      </w:r>
    </w:p>
    <w:p w14:paraId="56C192BB" w14:textId="5B270259" w:rsidR="007800DB" w:rsidRP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291F830" w14:textId="34EAF379"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348B3EFA" w14:textId="5CFBDB6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51BFAEB" w14:textId="5D75EBAD"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FDF31AE" w14:textId="00818DEC"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52E4292" w14:textId="5ABC987B"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103289ED" w14:textId="7DE1F826"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60F9CCB4" w14:textId="6A2EFBD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277F6661" w14:textId="5D876ED4"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2FB3A1D2" w14:textId="1953B0DC"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3AB4AAE9" w14:textId="400D6EF5"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5E667D53" w14:textId="1CE2CE9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41B5C5A" w14:textId="68B2D41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14DD1F2" w14:textId="617BFBC5"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6C7690A7" w14:textId="77777777" w:rsidR="007800DB" w:rsidRDefault="007800DB" w:rsidP="00B91D71">
      <w:pPr>
        <w:adjustRightInd w:val="0"/>
        <w:snapToGrid w:val="0"/>
        <w:spacing w:line="360" w:lineRule="auto"/>
        <w:jc w:val="both"/>
        <w:rPr>
          <w:rFonts w:ascii="Times New Roman" w:eastAsia="標楷體" w:hAnsi="Times New Roman" w:cs="Arial"/>
          <w:color w:val="000000" w:themeColor="text1"/>
          <w:sz w:val="28"/>
          <w:szCs w:val="28"/>
          <w:shd w:val="clear" w:color="auto" w:fill="FFFFFF"/>
        </w:rPr>
      </w:pPr>
    </w:p>
    <w:p w14:paraId="28BC0B13" w14:textId="7CC878EB" w:rsidR="00CF6A10" w:rsidRDefault="00CF6A10" w:rsidP="00B91D71">
      <w:pPr>
        <w:adjustRightInd w:val="0"/>
        <w:snapToGrid w:val="0"/>
        <w:spacing w:line="360" w:lineRule="auto"/>
        <w:jc w:val="both"/>
        <w:rPr>
          <w:rFonts w:ascii="Times New Roman" w:eastAsia="標楷體" w:hAnsi="Times New Roman" w:cs="Arial"/>
          <w:color w:val="000000" w:themeColor="text1"/>
          <w:sz w:val="28"/>
          <w:szCs w:val="28"/>
          <w:shd w:val="clear" w:color="auto" w:fill="FFFFFF"/>
        </w:rPr>
      </w:pPr>
    </w:p>
    <w:p w14:paraId="012CFDB2" w14:textId="77777777" w:rsidR="007800DB" w:rsidRPr="00230AB1" w:rsidRDefault="007800DB" w:rsidP="00B91D71">
      <w:pPr>
        <w:adjustRightInd w:val="0"/>
        <w:snapToGrid w:val="0"/>
        <w:spacing w:line="360" w:lineRule="auto"/>
        <w:jc w:val="both"/>
        <w:rPr>
          <w:rFonts w:ascii="Times New Roman" w:eastAsia="標楷體" w:hAnsi="Times New Roman" w:cs="Arial"/>
          <w:color w:val="000000" w:themeColor="text1"/>
          <w:sz w:val="28"/>
          <w:szCs w:val="28"/>
          <w:shd w:val="clear" w:color="auto" w:fill="FFFFFF"/>
        </w:rPr>
      </w:pPr>
    </w:p>
    <w:p w14:paraId="66C9B35C" w14:textId="77777777" w:rsidR="007A3B74" w:rsidRPr="002935BC"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17" w:name="_Toc31725321"/>
      <w:bookmarkStart w:id="18" w:name="_Toc523837204"/>
      <w:bookmarkStart w:id="19" w:name="_Toc523837444"/>
      <w:bookmarkStart w:id="20" w:name="_Toc523837878"/>
      <w:bookmarkStart w:id="21" w:name="_Toc523852842"/>
      <w:bookmarkStart w:id="22" w:name="_Toc523852924"/>
      <w:bookmarkStart w:id="23" w:name="_Toc523908430"/>
      <w:bookmarkStart w:id="24" w:name="_Toc523908555"/>
      <w:r w:rsidRPr="000F72A7">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二</w:t>
      </w:r>
      <w:r w:rsidRPr="000F72A7">
        <w:rPr>
          <w:rFonts w:ascii="標楷體" w:eastAsia="標楷體" w:hAnsi="標楷體" w:hint="eastAsia"/>
          <w:b w:val="0"/>
          <w:color w:val="000000" w:themeColor="text1"/>
          <w:sz w:val="32"/>
          <w:szCs w:val="32"/>
        </w:rPr>
        <w:t>節 動作技能</w:t>
      </w:r>
      <w:bookmarkEnd w:id="17"/>
    </w:p>
    <w:p w14:paraId="62F2C9F4" w14:textId="285628C7" w:rsidR="007A3B74" w:rsidRPr="0081536D" w:rsidRDefault="004760AF" w:rsidP="00C77161">
      <w:pPr>
        <w:adjustRightInd w:val="0"/>
        <w:snapToGrid w:val="0"/>
        <w:spacing w:line="360" w:lineRule="auto"/>
        <w:ind w:firstLineChars="200" w:firstLine="560"/>
        <w:jc w:val="both"/>
        <w:rPr>
          <w:rFonts w:ascii="Times New Roman" w:eastAsia="標楷體" w:hAnsi="Times New Roman"/>
          <w:color w:val="000000" w:themeColor="text1"/>
          <w:sz w:val="28"/>
          <w:szCs w:val="28"/>
        </w:rPr>
      </w:pPr>
      <w:r>
        <w:rPr>
          <w:rFonts w:ascii="Times New Roman" w:eastAsia="標楷體" w:hAnsi="Times New Roman" w:cs="標楷體" w:hint="eastAsia"/>
          <w:color w:val="000000" w:themeColor="text1"/>
          <w:sz w:val="28"/>
          <w:szCs w:val="28"/>
          <w:shd w:val="clear" w:color="auto" w:fill="FFFFFF"/>
        </w:rPr>
        <w:t>動作技能發展是指在個人的整個生命週期中，發展相關的運動能力變化的持續發展過程（</w:t>
      </w:r>
      <w:r>
        <w:rPr>
          <w:rFonts w:ascii="Times New Roman" w:eastAsia="標楷體" w:hAnsi="Times New Roman" w:cs="標楷體"/>
          <w:color w:val="000000" w:themeColor="text1"/>
          <w:sz w:val="28"/>
          <w:szCs w:val="28"/>
          <w:shd w:val="clear" w:color="auto" w:fill="FFFFFF"/>
        </w:rPr>
        <w:t>Haywood &amp; Getchell, 2019</w:t>
      </w:r>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，而</w:t>
      </w:r>
      <w:r w:rsidR="00AF66F8" w:rsidRPr="00AF66F8">
        <w:rPr>
          <w:rFonts w:ascii="Times New Roman" w:eastAsia="標楷體" w:hAnsi="Times New Roman" w:hint="eastAsia"/>
          <w:color w:val="000000" w:themeColor="text1"/>
          <w:sz w:val="28"/>
          <w:szCs w:val="28"/>
        </w:rPr>
        <w:t>學齡前孩童為習得動作技能之關鍵時期</w:t>
      </w:r>
      <w:r w:rsidR="00AF66F8">
        <w:rPr>
          <w:rFonts w:ascii="Times New Roman" w:eastAsia="標楷體" w:hAnsi="Times New Roman" w:hint="eastAsia"/>
          <w:color w:val="000000" w:themeColor="text1"/>
          <w:sz w:val="28"/>
          <w:szCs w:val="28"/>
        </w:rPr>
        <w:t>，教育部於</w:t>
      </w:r>
      <w:r w:rsidR="00AF66F8">
        <w:rPr>
          <w:rFonts w:ascii="Times New Roman" w:eastAsia="標楷體" w:hAnsi="Times New Roman" w:hint="eastAsia"/>
          <w:color w:val="000000" w:themeColor="text1"/>
          <w:sz w:val="28"/>
          <w:szCs w:val="28"/>
        </w:rPr>
        <w:t>2017</w:t>
      </w:r>
      <w:r w:rsidR="00AF66F8">
        <w:rPr>
          <w:rFonts w:ascii="Times New Roman" w:eastAsia="標楷體" w:hAnsi="Times New Roman" w:hint="eastAsia"/>
          <w:color w:val="000000" w:themeColor="text1"/>
          <w:sz w:val="28"/>
          <w:szCs w:val="28"/>
        </w:rPr>
        <w:t>發表的</w:t>
      </w:r>
      <w:r w:rsidR="007A3B74" w:rsidRPr="0081536D">
        <w:rPr>
          <w:rFonts w:ascii="Times New Roman" w:eastAsia="標楷體" w:hAnsi="Times New Roman"/>
          <w:color w:val="000000" w:themeColor="text1"/>
          <w:sz w:val="28"/>
          <w:szCs w:val="28"/>
        </w:rPr>
        <w:t>「幼兒園教保活動課程大綱」</w:t>
      </w:r>
      <w:r>
        <w:rPr>
          <w:rFonts w:ascii="Times New Roman" w:eastAsia="標楷體" w:hAnsi="Times New Roman" w:hint="eastAsia"/>
          <w:color w:val="000000" w:themeColor="text1"/>
          <w:sz w:val="28"/>
          <w:szCs w:val="28"/>
        </w:rPr>
        <w:t>如果能靈活運用身體自主的行動，就會有能力掌握身體在動態或靜態的平衡與協調，也會有能力照顧自己</w:t>
      </w:r>
      <w:r w:rsidR="007A3B74" w:rsidRPr="0081536D">
        <w:rPr>
          <w:rFonts w:ascii="Times New Roman" w:eastAsia="標楷體" w:hAnsi="Times New Roman"/>
          <w:color w:val="000000" w:themeColor="text1"/>
          <w:sz w:val="28"/>
          <w:szCs w:val="28"/>
        </w:rPr>
        <w:t>。</w:t>
      </w:r>
      <w:r w:rsidR="00AC718C">
        <w:rPr>
          <w:rFonts w:ascii="Times New Roman" w:eastAsia="標楷體" w:hAnsi="Times New Roman" w:hint="eastAsia"/>
          <w:color w:val="000000" w:themeColor="text1"/>
          <w:sz w:val="28"/>
          <w:szCs w:val="28"/>
        </w:rPr>
        <w:t>動作</w:t>
      </w:r>
      <w:r w:rsidR="00AC718C" w:rsidRPr="00AC718C">
        <w:rPr>
          <w:rFonts w:ascii="Times New Roman" w:eastAsia="標楷體" w:hAnsi="Times New Roman" w:hint="eastAsia"/>
          <w:color w:val="000000" w:themeColor="text1"/>
          <w:sz w:val="28"/>
          <w:szCs w:val="28"/>
        </w:rPr>
        <w:t>技能</w:t>
      </w:r>
      <w:r w:rsidR="00AC718C" w:rsidRPr="00AC718C">
        <w:rPr>
          <w:rFonts w:ascii="Times New Roman" w:eastAsia="標楷體" w:hAnsi="Times New Roman"/>
          <w:color w:val="000000" w:themeColor="text1"/>
          <w:sz w:val="28"/>
          <w:szCs w:val="28"/>
        </w:rPr>
        <w:t>是一系列</w:t>
      </w:r>
      <w:r w:rsidR="00AC718C">
        <w:rPr>
          <w:rFonts w:ascii="Times New Roman" w:eastAsia="標楷體" w:hAnsi="Times New Roman" w:hint="eastAsia"/>
          <w:color w:val="000000" w:themeColor="text1"/>
          <w:sz w:val="28"/>
          <w:szCs w:val="28"/>
        </w:rPr>
        <w:t>動作能力</w:t>
      </w:r>
      <w:r w:rsidR="00AC718C" w:rsidRPr="00AC718C">
        <w:rPr>
          <w:rFonts w:ascii="Times New Roman" w:eastAsia="標楷體" w:hAnsi="Times New Roman" w:hint="eastAsia"/>
          <w:color w:val="000000" w:themeColor="text1"/>
          <w:sz w:val="28"/>
          <w:szCs w:val="28"/>
        </w:rPr>
        <w:t>的</w:t>
      </w:r>
      <w:r w:rsidR="00AC718C">
        <w:rPr>
          <w:rFonts w:ascii="Times New Roman" w:eastAsia="標楷體" w:hAnsi="Times New Roman" w:hint="eastAsia"/>
          <w:color w:val="000000" w:themeColor="text1"/>
          <w:sz w:val="28"/>
          <w:szCs w:val="28"/>
        </w:rPr>
        <w:t>整合</w:t>
      </w:r>
      <w:r w:rsidR="00C77161">
        <w:rPr>
          <w:rFonts w:ascii="Times New Roman" w:eastAsia="標楷體" w:hAnsi="Times New Roman" w:hint="eastAsia"/>
          <w:color w:val="000000" w:themeColor="text1"/>
          <w:sz w:val="28"/>
          <w:szCs w:val="28"/>
        </w:rPr>
        <w:t>，</w:t>
      </w:r>
      <w:r w:rsidR="00C77161" w:rsidRPr="00C77161">
        <w:rPr>
          <w:rFonts w:ascii="Times New Roman" w:eastAsia="標楷體" w:hAnsi="Times New Roman" w:hint="eastAsia"/>
          <w:color w:val="000000" w:themeColor="text1"/>
          <w:sz w:val="28"/>
          <w:szCs w:val="28"/>
        </w:rPr>
        <w:t>包括位移技能（</w:t>
      </w:r>
      <w:r w:rsidR="00C77161" w:rsidRPr="00C77161">
        <w:rPr>
          <w:rFonts w:ascii="Times New Roman" w:eastAsia="標楷體" w:hAnsi="Times New Roman"/>
          <w:color w:val="000000" w:themeColor="text1"/>
          <w:sz w:val="28"/>
          <w:szCs w:val="28"/>
        </w:rPr>
        <w:t>跑、跳等）、物</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體控制</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技</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能（拍球、接球等）和穩定技能（平衡、旋轉等）</w:t>
      </w:r>
      <w:proofErr w:type="gramStart"/>
      <w:r w:rsidR="00C77161" w:rsidRPr="00C77161">
        <w:rPr>
          <w:rFonts w:ascii="Times New Roman" w:eastAsia="標楷體" w:hAnsi="Times New Roman"/>
          <w:color w:val="000000" w:themeColor="text1"/>
          <w:sz w:val="28"/>
          <w:szCs w:val="28"/>
        </w:rPr>
        <w:t>（</w:t>
      </w:r>
      <w:proofErr w:type="gramEnd"/>
      <w:r w:rsidR="00C77161" w:rsidRPr="00C77161">
        <w:rPr>
          <w:rFonts w:ascii="Times New Roman" w:eastAsia="標楷體" w:hAnsi="Times New Roman"/>
          <w:color w:val="000000" w:themeColor="text1"/>
          <w:sz w:val="28"/>
          <w:szCs w:val="28"/>
        </w:rPr>
        <w:t>Barnett et al.,2016</w:t>
      </w:r>
      <w:proofErr w:type="gramStart"/>
      <w:r w:rsidR="00C77161" w:rsidRPr="00C77161">
        <w:rPr>
          <w:rFonts w:ascii="Times New Roman" w:eastAsia="標楷體" w:hAnsi="Times New Roman"/>
          <w:color w:val="000000" w:themeColor="text1"/>
          <w:sz w:val="28"/>
          <w:szCs w:val="28"/>
        </w:rPr>
        <w:t>）</w:t>
      </w:r>
      <w:proofErr w:type="gramEnd"/>
      <w:r w:rsidR="00C77161" w:rsidRPr="00C77161">
        <w:rPr>
          <w:rFonts w:ascii="Times New Roman" w:eastAsia="標楷體" w:hAnsi="Times New Roman"/>
          <w:color w:val="000000" w:themeColor="text1"/>
          <w:sz w:val="28"/>
          <w:szCs w:val="28"/>
        </w:rPr>
        <w:t>。基本動作技能與兒童青少年的身體活動</w:t>
      </w:r>
      <w:proofErr w:type="gramStart"/>
      <w:r w:rsidR="00C77161" w:rsidRPr="00C77161">
        <w:rPr>
          <w:rFonts w:ascii="Times New Roman" w:eastAsia="標楷體" w:hAnsi="Times New Roman"/>
          <w:color w:val="000000" w:themeColor="text1"/>
          <w:sz w:val="28"/>
          <w:szCs w:val="28"/>
        </w:rPr>
        <w:t>（</w:t>
      </w:r>
      <w:proofErr w:type="gramEnd"/>
      <w:r w:rsidR="00C77161" w:rsidRPr="00C77161">
        <w:rPr>
          <w:rFonts w:ascii="Times New Roman" w:eastAsia="標楷體" w:hAnsi="Times New Roman"/>
          <w:color w:val="000000" w:themeColor="text1"/>
          <w:sz w:val="28"/>
          <w:szCs w:val="28"/>
        </w:rPr>
        <w:t>Holfelder et al.,2014; Logan etal.,2015</w:t>
      </w:r>
      <w:r w:rsidR="00C77161" w:rsidRPr="00C77161">
        <w:rPr>
          <w:rFonts w:ascii="Times New Roman" w:eastAsia="標楷體" w:hAnsi="Times New Roman"/>
          <w:color w:val="000000" w:themeColor="text1"/>
          <w:sz w:val="28"/>
          <w:szCs w:val="28"/>
        </w:rPr>
        <w:t>、肥胖（</w:t>
      </w:r>
      <w:r w:rsidR="00C77161" w:rsidRPr="00C77161">
        <w:rPr>
          <w:rFonts w:ascii="Times New Roman" w:eastAsia="標楷體" w:hAnsi="Times New Roman"/>
          <w:color w:val="000000" w:themeColor="text1"/>
          <w:sz w:val="28"/>
          <w:szCs w:val="28"/>
        </w:rPr>
        <w:t>Henrique et al.,2016; O’Brien et al.,2016</w:t>
      </w:r>
      <w:r w:rsidR="00C77161" w:rsidRPr="00C77161">
        <w:rPr>
          <w:rFonts w:ascii="Times New Roman" w:eastAsia="標楷體" w:hAnsi="Times New Roman"/>
          <w:color w:val="000000" w:themeColor="text1"/>
          <w:sz w:val="28"/>
          <w:szCs w:val="28"/>
        </w:rPr>
        <w:t>）、健</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康</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體</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適</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能</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w:t>
      </w:r>
      <w:proofErr w:type="spellStart"/>
      <w:r w:rsidR="00C77161" w:rsidRPr="00C77161">
        <w:rPr>
          <w:rFonts w:ascii="Times New Roman" w:eastAsia="標楷體" w:hAnsi="Times New Roman"/>
          <w:color w:val="000000" w:themeColor="text1"/>
          <w:sz w:val="28"/>
          <w:szCs w:val="28"/>
        </w:rPr>
        <w:t>Cattuzzo</w:t>
      </w:r>
      <w:proofErr w:type="spellEnd"/>
      <w:r w:rsidR="00C77161" w:rsidRPr="00C77161">
        <w:rPr>
          <w:rFonts w:ascii="Times New Roman" w:eastAsia="標楷體" w:hAnsi="Times New Roman"/>
          <w:color w:val="000000" w:themeColor="text1"/>
          <w:sz w:val="28"/>
          <w:szCs w:val="28"/>
        </w:rPr>
        <w:t xml:space="preserve"> et al.,2016</w:t>
      </w:r>
      <w:r w:rsidR="00C77161" w:rsidRPr="00C77161">
        <w:rPr>
          <w:rFonts w:ascii="Times New Roman" w:eastAsia="標楷體" w:hAnsi="Times New Roman"/>
          <w:color w:val="000000" w:themeColor="text1"/>
          <w:sz w:val="28"/>
          <w:szCs w:val="28"/>
        </w:rPr>
        <w:t>、社會及認知能力（</w:t>
      </w:r>
      <w:r w:rsidR="00C77161" w:rsidRPr="00C77161">
        <w:rPr>
          <w:rFonts w:ascii="Times New Roman" w:eastAsia="標楷體" w:hAnsi="Times New Roman"/>
          <w:color w:val="000000" w:themeColor="text1"/>
          <w:sz w:val="28"/>
          <w:szCs w:val="28"/>
        </w:rPr>
        <w:t xml:space="preserve">Leonard et al.,2014; </w:t>
      </w:r>
      <w:proofErr w:type="spellStart"/>
      <w:r w:rsidR="00C77161" w:rsidRPr="00C77161">
        <w:rPr>
          <w:rFonts w:ascii="Times New Roman" w:eastAsia="標楷體" w:hAnsi="Times New Roman"/>
          <w:color w:val="000000" w:themeColor="text1"/>
          <w:sz w:val="28"/>
          <w:szCs w:val="28"/>
        </w:rPr>
        <w:t>Lubans</w:t>
      </w:r>
      <w:proofErr w:type="spellEnd"/>
      <w:r w:rsidR="00C77161" w:rsidRPr="00C77161">
        <w:rPr>
          <w:rFonts w:ascii="Times New Roman" w:eastAsia="標楷體" w:hAnsi="Times New Roman"/>
          <w:color w:val="000000" w:themeColor="text1"/>
          <w:sz w:val="28"/>
          <w:szCs w:val="28"/>
        </w:rPr>
        <w:t xml:space="preserve"> et al.,2010</w:t>
      </w:r>
      <w:r w:rsidR="00C77161" w:rsidRPr="00C77161">
        <w:rPr>
          <w:rFonts w:ascii="Times New Roman" w:eastAsia="標楷體" w:hAnsi="Times New Roman"/>
          <w:color w:val="000000" w:themeColor="text1"/>
          <w:sz w:val="28"/>
          <w:szCs w:val="28"/>
        </w:rPr>
        <w:t>）等健康發展方面有顯著的關系。兒童青少年基本動作技能水平對提高體育教育質量（</w:t>
      </w:r>
      <w:r w:rsidR="00C77161" w:rsidRPr="00C77161">
        <w:rPr>
          <w:rFonts w:ascii="Times New Roman" w:eastAsia="標楷體" w:hAnsi="Times New Roman"/>
          <w:color w:val="000000" w:themeColor="text1"/>
          <w:sz w:val="28"/>
          <w:szCs w:val="28"/>
        </w:rPr>
        <w:t>Goodway et al.,2014</w:t>
      </w:r>
      <w:r w:rsidR="00C77161" w:rsidRPr="00C77161">
        <w:rPr>
          <w:rFonts w:ascii="Times New Roman" w:eastAsia="標楷體" w:hAnsi="Times New Roman"/>
          <w:color w:val="000000" w:themeColor="text1"/>
          <w:sz w:val="28"/>
          <w:szCs w:val="28"/>
        </w:rPr>
        <w:t>）、促進健康（</w:t>
      </w:r>
      <w:proofErr w:type="spellStart"/>
      <w:r w:rsidR="00C77161" w:rsidRPr="00C77161">
        <w:rPr>
          <w:rFonts w:ascii="Times New Roman" w:eastAsia="標楷體" w:hAnsi="Times New Roman"/>
          <w:color w:val="000000" w:themeColor="text1"/>
          <w:sz w:val="28"/>
          <w:szCs w:val="28"/>
        </w:rPr>
        <w:t>Lubans</w:t>
      </w:r>
      <w:proofErr w:type="spellEnd"/>
      <w:r w:rsidR="00C77161" w:rsidRPr="00C77161">
        <w:rPr>
          <w:rFonts w:ascii="Times New Roman" w:eastAsia="標楷體" w:hAnsi="Times New Roman"/>
          <w:color w:val="000000" w:themeColor="text1"/>
          <w:sz w:val="28"/>
          <w:szCs w:val="28"/>
        </w:rPr>
        <w:t xml:space="preserve"> et al.,2010</w:t>
      </w:r>
      <w:r w:rsidR="00C77161" w:rsidRPr="00C77161">
        <w:rPr>
          <w:rFonts w:ascii="Times New Roman" w:eastAsia="標楷體" w:hAnsi="Times New Roman"/>
          <w:color w:val="000000" w:themeColor="text1"/>
          <w:sz w:val="28"/>
          <w:szCs w:val="28"/>
        </w:rPr>
        <w:t>）和全面發展（</w:t>
      </w:r>
      <w:r w:rsidR="00C77161" w:rsidRPr="00C77161">
        <w:rPr>
          <w:rFonts w:ascii="Times New Roman" w:eastAsia="標楷體" w:hAnsi="Times New Roman"/>
          <w:color w:val="000000" w:themeColor="text1"/>
          <w:sz w:val="28"/>
          <w:szCs w:val="28"/>
        </w:rPr>
        <w:t>Hill,2010</w:t>
      </w:r>
      <w:r w:rsidR="00C77161" w:rsidRPr="00C77161">
        <w:rPr>
          <w:rFonts w:ascii="Times New Roman" w:eastAsia="標楷體" w:hAnsi="Times New Roman"/>
          <w:color w:val="000000" w:themeColor="text1"/>
          <w:sz w:val="28"/>
          <w:szCs w:val="28"/>
        </w:rPr>
        <w:t>）等方面具有重要的意義。</w:t>
      </w:r>
    </w:p>
    <w:p w14:paraId="173A874F" w14:textId="77777777" w:rsidR="007A3B74" w:rsidRPr="0081536D" w:rsidRDefault="007A3B74" w:rsidP="00365A53">
      <w:pPr>
        <w:adjustRightInd w:val="0"/>
        <w:snapToGrid w:val="0"/>
        <w:spacing w:line="360" w:lineRule="auto"/>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rPr>
        <w:t>（一）</w:t>
      </w:r>
      <w:r w:rsidRPr="0081536D">
        <w:rPr>
          <w:rFonts w:ascii="Times New Roman" w:eastAsia="標楷體" w:hAnsi="Times New Roman"/>
          <w:color w:val="000000" w:themeColor="text1"/>
          <w:sz w:val="28"/>
          <w:szCs w:val="28"/>
        </w:rPr>
        <w:t>穩定性動作技能（</w:t>
      </w:r>
      <w:r w:rsidRPr="0081536D">
        <w:rPr>
          <w:rFonts w:ascii="Times New Roman" w:eastAsia="標楷體" w:hAnsi="Times New Roman" w:cs="Times New Roman"/>
          <w:color w:val="000000" w:themeColor="text1"/>
          <w:sz w:val="28"/>
          <w:szCs w:val="28"/>
        </w:rPr>
        <w:t>Stability skills</w:t>
      </w:r>
      <w:r w:rsidRPr="0081536D">
        <w:rPr>
          <w:rFonts w:ascii="Times New Roman" w:eastAsia="標楷體" w:hAnsi="Times New Roman"/>
          <w:color w:val="000000" w:themeColor="text1"/>
          <w:sz w:val="28"/>
          <w:szCs w:val="28"/>
        </w:rPr>
        <w:t>）</w:t>
      </w:r>
    </w:p>
    <w:p w14:paraId="3B65AA3B" w14:textId="77777777" w:rsidR="007A3B74" w:rsidRPr="0081536D" w:rsidRDefault="007A3B74" w:rsidP="00365A53">
      <w:pPr>
        <w:adjustRightInd w:val="0"/>
        <w:snapToGrid w:val="0"/>
        <w:spacing w:line="360" w:lineRule="auto"/>
        <w:ind w:firstLineChars="200" w:firstLine="560"/>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它是一種使身體保持在一定水平或垂直的形式，也能在某個定點做出來的動作表現。如：</w:t>
      </w:r>
      <w:r w:rsidRPr="0081536D">
        <w:rPr>
          <w:rFonts w:ascii="Times New Roman" w:eastAsia="標楷體" w:hAnsi="Times New Roman" w:cs="ñœ°Oˇ"/>
          <w:color w:val="000000" w:themeColor="text1"/>
          <w:sz w:val="28"/>
          <w:szCs w:val="28"/>
        </w:rPr>
        <w:t>伸展、蹲、單腳站</w:t>
      </w:r>
      <w:r w:rsidRPr="0081536D">
        <w:rPr>
          <w:rFonts w:ascii="Times New Roman" w:eastAsia="標楷體" w:hAnsi="Times New Roman"/>
          <w:color w:val="000000" w:themeColor="text1"/>
          <w:sz w:val="28"/>
          <w:szCs w:val="28"/>
        </w:rPr>
        <w:t>。</w:t>
      </w:r>
    </w:p>
    <w:p w14:paraId="46406CAE" w14:textId="77777777" w:rsidR="007A3B74" w:rsidRPr="0081536D" w:rsidRDefault="007A3B74" w:rsidP="00365A53">
      <w:pPr>
        <w:adjustRightInd w:val="0"/>
        <w:snapToGrid w:val="0"/>
        <w:spacing w:line="360" w:lineRule="auto"/>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（二）操作性動作技能（</w:t>
      </w:r>
      <w:r w:rsidRPr="0081536D">
        <w:rPr>
          <w:rFonts w:ascii="Times New Roman" w:eastAsia="標楷體" w:hAnsi="Times New Roman" w:cs="Times New Roman"/>
          <w:color w:val="000000" w:themeColor="text1"/>
          <w:sz w:val="28"/>
          <w:szCs w:val="28"/>
        </w:rPr>
        <w:t>Object manipulation skills</w:t>
      </w:r>
      <w:r w:rsidRPr="0081536D">
        <w:rPr>
          <w:rFonts w:ascii="Times New Roman" w:eastAsia="標楷體" w:hAnsi="Times New Roman"/>
          <w:color w:val="000000" w:themeColor="text1"/>
          <w:sz w:val="28"/>
          <w:szCs w:val="28"/>
        </w:rPr>
        <w:t>）</w:t>
      </w:r>
    </w:p>
    <w:p w14:paraId="3096217C"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它是一個將基本動作更為精緻化的過程，包括給予或接受某物體的力量，也就是幼兒藉由物體作出有意義的動作。如：</w:t>
      </w:r>
      <w:r w:rsidRPr="0081536D">
        <w:rPr>
          <w:rFonts w:ascii="Times New Roman" w:eastAsia="標楷體" w:hAnsi="Times New Roman" w:cs="ñœ°Oˇ"/>
          <w:color w:val="000000" w:themeColor="text1"/>
          <w:sz w:val="28"/>
          <w:szCs w:val="28"/>
        </w:rPr>
        <w:t>打擊、踢、投球、原地拍球</w:t>
      </w:r>
      <w:r w:rsidRPr="0081536D">
        <w:rPr>
          <w:rFonts w:ascii="Times New Roman" w:eastAsia="標楷體" w:hAnsi="Times New Roman"/>
          <w:color w:val="000000" w:themeColor="text1"/>
          <w:sz w:val="28"/>
          <w:szCs w:val="28"/>
        </w:rPr>
        <w:t>。</w:t>
      </w:r>
    </w:p>
    <w:p w14:paraId="0A8F5676" w14:textId="77777777" w:rsidR="007A3B74" w:rsidRPr="0081536D" w:rsidRDefault="007A3B74" w:rsidP="00365A53">
      <w:pPr>
        <w:adjustRightInd w:val="0"/>
        <w:snapToGrid w:val="0"/>
        <w:spacing w:line="360" w:lineRule="auto"/>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（三）移動性動作技能（</w:t>
      </w:r>
      <w:r w:rsidRPr="005021C1">
        <w:rPr>
          <w:rFonts w:ascii="Times New Roman" w:hAnsi="Times New Roman" w:cs="Times New Roman"/>
          <w:color w:val="000000"/>
          <w:sz w:val="28"/>
          <w:szCs w:val="28"/>
        </w:rPr>
        <w:t>Mobility</w:t>
      </w:r>
      <w:r w:rsidRPr="005021C1">
        <w:rPr>
          <w:rFonts w:ascii="Times New Roman" w:eastAsia="標楷體" w:hAnsi="Times New Roman" w:cs="Times New Roman"/>
          <w:color w:val="000000" w:themeColor="text1"/>
          <w:sz w:val="28"/>
          <w:szCs w:val="28"/>
        </w:rPr>
        <w:t xml:space="preserve"> skills</w:t>
      </w:r>
      <w:r w:rsidRPr="0081536D">
        <w:rPr>
          <w:rFonts w:ascii="Times New Roman" w:eastAsia="標楷體" w:hAnsi="Times New Roman"/>
          <w:color w:val="000000" w:themeColor="text1"/>
          <w:sz w:val="28"/>
          <w:szCs w:val="28"/>
        </w:rPr>
        <w:t>）</w:t>
      </w:r>
    </w:p>
    <w:p w14:paraId="37F49A20"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它是由身體從一個地點移動至另一個地點所做出的動作。如：跑、單腳跳、</w:t>
      </w:r>
      <w:proofErr w:type="gramStart"/>
      <w:r w:rsidRPr="0081536D">
        <w:rPr>
          <w:rFonts w:ascii="Times New Roman" w:eastAsia="標楷體" w:hAnsi="Times New Roman"/>
          <w:color w:val="000000" w:themeColor="text1"/>
          <w:sz w:val="28"/>
          <w:szCs w:val="28"/>
        </w:rPr>
        <w:t>跨跳</w:t>
      </w:r>
      <w:proofErr w:type="gramEnd"/>
      <w:r w:rsidRPr="0081536D">
        <w:rPr>
          <w:rFonts w:ascii="Times New Roman" w:eastAsia="標楷體" w:hAnsi="Times New Roman"/>
          <w:color w:val="000000" w:themeColor="text1"/>
          <w:sz w:val="28"/>
          <w:szCs w:val="28"/>
        </w:rPr>
        <w:t>、雙腳跳、滑</w:t>
      </w:r>
      <w:proofErr w:type="gramStart"/>
      <w:r w:rsidRPr="0081536D">
        <w:rPr>
          <w:rFonts w:ascii="Times New Roman" w:eastAsia="標楷體" w:hAnsi="Times New Roman"/>
          <w:color w:val="000000" w:themeColor="text1"/>
          <w:sz w:val="28"/>
          <w:szCs w:val="28"/>
        </w:rPr>
        <w:t>步側移</w:t>
      </w:r>
      <w:proofErr w:type="gramEnd"/>
      <w:r w:rsidRPr="0081536D">
        <w:rPr>
          <w:rFonts w:ascii="Times New Roman" w:eastAsia="標楷體" w:hAnsi="Times New Roman"/>
          <w:color w:val="000000" w:themeColor="text1"/>
          <w:sz w:val="28"/>
          <w:szCs w:val="28"/>
        </w:rPr>
        <w:t>。</w:t>
      </w:r>
    </w:p>
    <w:p w14:paraId="3DC98C60" w14:textId="3CDC295A" w:rsidR="007A3B74" w:rsidRPr="0081536D" w:rsidRDefault="00C77161"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Pr>
          <w:rFonts w:ascii="Times New Roman" w:eastAsia="標楷體" w:hAnsi="Times New Roman" w:cs="標楷體" w:hint="eastAsia"/>
          <w:color w:val="000000" w:themeColor="text1"/>
          <w:sz w:val="28"/>
          <w:szCs w:val="28"/>
          <w:shd w:val="clear" w:color="auto" w:fill="FFFFFF"/>
        </w:rPr>
        <w:lastRenderedPageBreak/>
        <w:t>根據運動使用的肌肉程度，可以將動作技能為肌肉的活動和動作分為大肌肉的「粗大動作」（</w:t>
      </w:r>
      <w:r>
        <w:rPr>
          <w:rFonts w:ascii="Times New Roman" w:eastAsia="標楷體" w:hAnsi="Times New Roman" w:cs="標楷體"/>
          <w:color w:val="000000" w:themeColor="text1"/>
          <w:sz w:val="28"/>
          <w:szCs w:val="28"/>
          <w:shd w:val="clear" w:color="auto" w:fill="FFFFFF"/>
        </w:rPr>
        <w:t>Gross motor skill</w:t>
      </w:r>
      <w:r>
        <w:rPr>
          <w:rFonts w:ascii="Times New Roman" w:eastAsia="標楷體" w:hAnsi="Times New Roman" w:cs="標楷體" w:hint="eastAsia"/>
          <w:color w:val="000000" w:themeColor="text1"/>
          <w:sz w:val="28"/>
          <w:szCs w:val="28"/>
          <w:shd w:val="clear" w:color="auto" w:fill="FFFFFF"/>
        </w:rPr>
        <w:t>）與小肌肉的精細動作（</w:t>
      </w:r>
      <w:r>
        <w:rPr>
          <w:rFonts w:ascii="Times New Roman" w:eastAsia="標楷體" w:hAnsi="Times New Roman" w:cs="標楷體"/>
          <w:color w:val="000000" w:themeColor="text1"/>
          <w:sz w:val="28"/>
          <w:szCs w:val="28"/>
          <w:shd w:val="clear" w:color="auto" w:fill="FFFFFF"/>
        </w:rPr>
        <w:t>Fine motor skill</w:t>
      </w:r>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 xml:space="preserve">Singh, Rahman, </w:t>
      </w:r>
      <w:proofErr w:type="spellStart"/>
      <w:r>
        <w:rPr>
          <w:rFonts w:ascii="Times New Roman" w:eastAsia="標楷體" w:hAnsi="Times New Roman" w:cs="標楷體"/>
          <w:color w:val="000000" w:themeColor="text1"/>
          <w:sz w:val="28"/>
          <w:szCs w:val="28"/>
          <w:shd w:val="clear" w:color="auto" w:fill="FFFFFF"/>
        </w:rPr>
        <w:t>Rajikan</w:t>
      </w:r>
      <w:proofErr w:type="spellEnd"/>
      <w:r>
        <w:rPr>
          <w:rFonts w:ascii="Times New Roman" w:eastAsia="標楷體" w:hAnsi="Times New Roman" w:cs="標楷體"/>
          <w:color w:val="000000" w:themeColor="text1"/>
          <w:sz w:val="28"/>
          <w:szCs w:val="28"/>
          <w:shd w:val="clear" w:color="auto" w:fill="FFFFFF"/>
        </w:rPr>
        <w:t xml:space="preserve">, </w:t>
      </w:r>
      <w:proofErr w:type="spellStart"/>
      <w:r>
        <w:rPr>
          <w:rFonts w:ascii="Times New Roman" w:eastAsia="標楷體" w:hAnsi="Times New Roman" w:cs="標楷體"/>
          <w:color w:val="000000" w:themeColor="text1"/>
          <w:sz w:val="28"/>
          <w:szCs w:val="28"/>
          <w:shd w:val="clear" w:color="auto" w:fill="FFFFFF"/>
        </w:rPr>
        <w:t>Zainudin</w:t>
      </w:r>
      <w:proofErr w:type="spellEnd"/>
      <w:r>
        <w:rPr>
          <w:rFonts w:ascii="Times New Roman" w:eastAsia="標楷體" w:hAnsi="Times New Roman" w:cs="標楷體"/>
          <w:color w:val="000000" w:themeColor="text1"/>
          <w:sz w:val="28"/>
          <w:szCs w:val="28"/>
          <w:shd w:val="clear" w:color="auto" w:fill="FFFFFF"/>
        </w:rPr>
        <w:t xml:space="preserve">, </w:t>
      </w:r>
      <w:proofErr w:type="spellStart"/>
      <w:r>
        <w:rPr>
          <w:rFonts w:ascii="Times New Roman" w:eastAsia="標楷體" w:hAnsi="Times New Roman" w:cs="標楷體"/>
          <w:color w:val="000000" w:themeColor="text1"/>
          <w:sz w:val="28"/>
          <w:szCs w:val="28"/>
          <w:shd w:val="clear" w:color="auto" w:fill="FFFFFF"/>
        </w:rPr>
        <w:t>Nordin</w:t>
      </w:r>
      <w:proofErr w:type="spellEnd"/>
      <w:r>
        <w:rPr>
          <w:rFonts w:ascii="Times New Roman" w:eastAsia="標楷體" w:hAnsi="Times New Roman" w:cs="標楷體"/>
          <w:color w:val="000000" w:themeColor="text1"/>
          <w:sz w:val="28"/>
          <w:szCs w:val="28"/>
          <w:shd w:val="clear" w:color="auto" w:fill="FFFFFF"/>
        </w:rPr>
        <w:t>, Karim, &amp; Yee, 2015</w:t>
      </w:r>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，兒童青少年的粗大技能對於自身的體適能、身體活動、肌肉力</w:t>
      </w:r>
      <w:r w:rsidR="00020F60">
        <w:rPr>
          <w:rFonts w:ascii="Times New Roman" w:eastAsia="標楷體" w:hAnsi="Times New Roman" w:cs="標楷體" w:hint="eastAsia"/>
          <w:color w:val="000000" w:themeColor="text1"/>
          <w:sz w:val="28"/>
          <w:szCs w:val="28"/>
          <w:shd w:val="clear" w:color="auto" w:fill="FFFFFF"/>
        </w:rPr>
        <w:t>量</w:t>
      </w:r>
      <w:r>
        <w:rPr>
          <w:rFonts w:ascii="Times New Roman" w:eastAsia="標楷體" w:hAnsi="Times New Roman" w:cs="標楷體" w:hint="eastAsia"/>
          <w:color w:val="000000" w:themeColor="text1"/>
          <w:sz w:val="28"/>
          <w:szCs w:val="28"/>
          <w:shd w:val="clear" w:color="auto" w:fill="FFFFFF"/>
        </w:rPr>
        <w:t>以及肌肉耐力等肌肉相關能力都具有顯著的影響，同時粗大動作的發展也有兒童未來生活方式和身體活動水平的提升</w:t>
      </w:r>
      <w:r>
        <w:rPr>
          <w:rFonts w:ascii="Times New Roman" w:eastAsia="標楷體" w:hAnsi="Times New Roman" w:cs="標楷體" w:hint="eastAsia"/>
          <w:color w:val="000000" w:themeColor="text1"/>
          <w:sz w:val="28"/>
          <w:szCs w:val="28"/>
          <w:shd w:val="clear" w:color="auto" w:fill="FFFFFF"/>
        </w:rPr>
        <w:t>（</w:t>
      </w:r>
      <w:proofErr w:type="spellStart"/>
      <w:r>
        <w:rPr>
          <w:rFonts w:ascii="Times New Roman" w:eastAsia="標楷體" w:hAnsi="Times New Roman" w:cs="標楷體"/>
          <w:color w:val="000000" w:themeColor="text1"/>
          <w:sz w:val="28"/>
          <w:szCs w:val="28"/>
          <w:shd w:val="clear" w:color="auto" w:fill="FFFFFF"/>
        </w:rPr>
        <w:t>Althoff</w:t>
      </w:r>
      <w:proofErr w:type="spellEnd"/>
      <w:r>
        <w:rPr>
          <w:rFonts w:ascii="Times New Roman" w:eastAsia="標楷體" w:hAnsi="Times New Roman" w:cs="標楷體"/>
          <w:color w:val="000000" w:themeColor="text1"/>
          <w:sz w:val="28"/>
          <w:szCs w:val="28"/>
          <w:shd w:val="clear" w:color="auto" w:fill="FFFFFF"/>
        </w:rPr>
        <w:t>, 201</w:t>
      </w:r>
      <w:r w:rsidR="00020F60">
        <w:rPr>
          <w:rFonts w:ascii="Times New Roman" w:eastAsia="標楷體" w:hAnsi="Times New Roman" w:cs="標楷體"/>
          <w:color w:val="000000" w:themeColor="text1"/>
          <w:sz w:val="28"/>
          <w:szCs w:val="28"/>
          <w:shd w:val="clear" w:color="auto" w:fill="FFFFFF"/>
        </w:rPr>
        <w:t>7 &amp; Vane, 2017</w:t>
      </w:r>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w:t>
      </w:r>
      <w:r w:rsidR="00020F60" w:rsidRPr="0081536D">
        <w:rPr>
          <w:rFonts w:ascii="Times New Roman" w:eastAsia="標楷體" w:hAnsi="Times New Roman"/>
          <w:color w:val="000000" w:themeColor="text1"/>
          <w:sz w:val="28"/>
          <w:szCs w:val="28"/>
        </w:rPr>
        <w:t xml:space="preserve"> </w:t>
      </w:r>
    </w:p>
    <w:p w14:paraId="781B150A"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s="Times New Roman"/>
          <w:color w:val="000000" w:themeColor="text1"/>
          <w:sz w:val="28"/>
          <w:szCs w:val="28"/>
          <w:shd w:val="clear" w:color="auto" w:fill="FFFFFF"/>
        </w:rPr>
      </w:pPr>
      <w:r w:rsidRPr="0081536D">
        <w:rPr>
          <w:rFonts w:ascii="Times New Roman" w:eastAsia="標楷體" w:hAnsi="Times New Roman"/>
          <w:color w:val="000000" w:themeColor="text1"/>
          <w:sz w:val="28"/>
          <w:szCs w:val="28"/>
        </w:rPr>
        <w:t>動作技能的動作涵蓋兩個以上的身體部位之動作結合，如：打擊動作，就需要有兩種動作技能「穩定性」及「操作性」的能力，且穩定性動作為動作技能的基礎，任何的「操作性」動作與「移動性」動作皆需要有好的穩定性（</w:t>
      </w:r>
      <w:proofErr w:type="spellStart"/>
      <w:proofErr w:type="gram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olor w:val="000000" w:themeColor="text1"/>
          <w:sz w:val="28"/>
          <w:szCs w:val="28"/>
        </w:rPr>
        <w:t>），且操作性動作，並非隨著時間、成長而會有所增加，需要熟練的動作技能，在六至七歲兒童時最需要訓練此動作</w:t>
      </w:r>
      <w:proofErr w:type="gramStart"/>
      <w:r w:rsidRPr="0081536D">
        <w:rPr>
          <w:rFonts w:ascii="Times New Roman" w:eastAsia="標楷體" w:hAnsi="Times New Roman"/>
          <w:color w:val="000000" w:themeColor="text1"/>
          <w:sz w:val="28"/>
          <w:szCs w:val="28"/>
        </w:rPr>
        <w:t>（</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w:t>
      </w:r>
      <w:r w:rsidRPr="0081536D">
        <w:rPr>
          <w:rFonts w:ascii="Times New Roman" w:eastAsia="標楷體" w:hAnsi="Times New Roman" w:cs="ñœ°Oˇ"/>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s="Times New Roman"/>
          <w:color w:val="000000" w:themeColor="text1"/>
          <w:sz w:val="28"/>
          <w:szCs w:val="28"/>
        </w:rPr>
        <w:t>；</w:t>
      </w:r>
      <w:r w:rsidRPr="0081536D">
        <w:rPr>
          <w:rFonts w:ascii="Times New Roman" w:eastAsia="標楷體" w:hAnsi="Times New Roman" w:cs="Arial"/>
          <w:color w:val="000000" w:themeColor="text1"/>
          <w:sz w:val="28"/>
          <w:szCs w:val="28"/>
          <w:shd w:val="clear" w:color="auto" w:fill="FFFFFF"/>
        </w:rPr>
        <w:t>楊淑朱、林淑蓉、蔡佳燕，</w:t>
      </w:r>
      <w:r w:rsidRPr="0081536D">
        <w:rPr>
          <w:rFonts w:ascii="Times New Roman" w:eastAsia="標楷體" w:hAnsi="Times New Roman" w:cs="Times New Roman"/>
          <w:color w:val="000000" w:themeColor="text1"/>
          <w:sz w:val="28"/>
          <w:szCs w:val="28"/>
          <w:shd w:val="clear" w:color="auto" w:fill="FFFFFF"/>
        </w:rPr>
        <w:t>2014</w:t>
      </w:r>
      <w:r w:rsidRPr="0081536D">
        <w:rPr>
          <w:rFonts w:ascii="Times New Roman" w:eastAsia="標楷體" w:hAnsi="Times New Roman" w:cs="Times New Roman"/>
          <w:color w:val="000000" w:themeColor="text1"/>
          <w:sz w:val="28"/>
          <w:szCs w:val="28"/>
        </w:rPr>
        <w:t>；</w:t>
      </w:r>
      <w:r w:rsidRPr="0081536D">
        <w:rPr>
          <w:rFonts w:ascii="Times New Roman" w:eastAsia="標楷體" w:hAnsi="Times New Roman" w:cs="Times New Roman"/>
          <w:sz w:val="28"/>
          <w:szCs w:val="28"/>
        </w:rPr>
        <w:t xml:space="preserve">Cleland &amp; </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 1993</w:t>
      </w:r>
      <w:r w:rsidRPr="0081536D">
        <w:rPr>
          <w:rFonts w:ascii="Times New Roman" w:eastAsia="標楷體" w:hAnsi="Times New Roman" w:cs="Times New Roman"/>
          <w:color w:val="000000" w:themeColor="text1"/>
          <w:sz w:val="28"/>
          <w:szCs w:val="28"/>
        </w:rPr>
        <w:t xml:space="preserve">; </w:t>
      </w:r>
      <w:proofErr w:type="spellStart"/>
      <w:r w:rsidRPr="0081536D">
        <w:rPr>
          <w:rFonts w:ascii="Times New Roman" w:eastAsia="標楷體" w:hAnsi="Times New Roman" w:cs="Times New Roman"/>
          <w:color w:val="000000" w:themeColor="text1"/>
          <w:sz w:val="28"/>
          <w:szCs w:val="28"/>
          <w:shd w:val="clear" w:color="auto" w:fill="FFFFFF"/>
        </w:rPr>
        <w:t>Gallahue</w:t>
      </w:r>
      <w:proofErr w:type="spellEnd"/>
      <w:r w:rsidRPr="0081536D">
        <w:rPr>
          <w:rFonts w:ascii="Times New Roman" w:eastAsia="標楷體" w:hAnsi="Times New Roman" w:cs="Times New Roman"/>
          <w:color w:val="000000" w:themeColor="text1"/>
          <w:sz w:val="28"/>
          <w:szCs w:val="28"/>
          <w:shd w:val="clear" w:color="auto" w:fill="FFFFFF"/>
        </w:rPr>
        <w:t>, Ozmun, &amp; Goodway, 2006</w:t>
      </w:r>
      <w:r w:rsidRPr="0081536D">
        <w:rPr>
          <w:rFonts w:ascii="Times New Roman" w:eastAsia="標楷體" w:hAnsi="Times New Roman" w:cs="Times New Roman"/>
          <w:color w:val="000000" w:themeColor="text1"/>
          <w:sz w:val="28"/>
          <w:szCs w:val="28"/>
        </w:rPr>
        <w:t xml:space="preserve">; </w:t>
      </w:r>
      <w:r w:rsidRPr="0081536D">
        <w:rPr>
          <w:rFonts w:ascii="Times New Roman" w:eastAsia="標楷體" w:hAnsi="Times New Roman" w:cs="Times New Roman"/>
          <w:color w:val="000000" w:themeColor="text1"/>
          <w:sz w:val="28"/>
          <w:szCs w:val="28"/>
          <w:shd w:val="clear" w:color="auto" w:fill="FFFFFF"/>
        </w:rPr>
        <w:t>Lindsay et al., 2018</w:t>
      </w:r>
      <w:r w:rsidRPr="0081536D">
        <w:rPr>
          <w:rFonts w:ascii="Times New Roman" w:eastAsia="標楷體" w:hAnsi="Times New Roman" w:cs="Times New Roman"/>
          <w:color w:val="000000" w:themeColor="text1"/>
          <w:sz w:val="28"/>
          <w:szCs w:val="28"/>
        </w:rPr>
        <w:t xml:space="preserve">; </w:t>
      </w:r>
      <w:r w:rsidRPr="0081536D">
        <w:rPr>
          <w:rFonts w:ascii="Times New Roman" w:eastAsia="標楷體" w:hAnsi="Times New Roman" w:cs="Times New Roman"/>
          <w:color w:val="000000" w:themeColor="text1"/>
          <w:sz w:val="28"/>
          <w:szCs w:val="28"/>
          <w:shd w:val="clear" w:color="auto" w:fill="FFFFFF"/>
        </w:rPr>
        <w:t>Zeng, Johnson, Boles, &amp; Bellows, 2019</w:t>
      </w:r>
      <w:r w:rsidRPr="0081536D">
        <w:rPr>
          <w:rFonts w:ascii="Times New Roman" w:eastAsia="標楷體" w:hAnsi="Times New Roman" w:cs="Times New Roman"/>
          <w:color w:val="000000" w:themeColor="text1"/>
          <w:sz w:val="28"/>
          <w:szCs w:val="28"/>
          <w:shd w:val="clear" w:color="auto" w:fill="FFFFFF"/>
        </w:rPr>
        <w:t>），如果透過適當的練習，鼓勵、回饋和指導，可以表現出更好的水平（</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s="Times New Roman"/>
        </w:rPr>
        <w:t>；</w:t>
      </w:r>
      <w:r w:rsidRPr="0081536D">
        <w:rPr>
          <w:rFonts w:ascii="Times New Roman" w:eastAsia="標楷體" w:hAnsi="Times New Roman" w:cs="Times New Roman"/>
          <w:color w:val="000000" w:themeColor="text1"/>
          <w:sz w:val="28"/>
          <w:szCs w:val="28"/>
          <w:shd w:val="clear" w:color="auto" w:fill="FFFFFF"/>
        </w:rPr>
        <w:t>Zeng, Johnson, Boles, &amp; Bellows, 2019</w:t>
      </w:r>
      <w:r w:rsidRPr="0081536D">
        <w:rPr>
          <w:rFonts w:ascii="Times New Roman" w:eastAsia="標楷體" w:hAnsi="Times New Roman" w:cs="Times New Roman"/>
          <w:color w:val="000000" w:themeColor="text1"/>
          <w:sz w:val="28"/>
          <w:szCs w:val="28"/>
          <w:shd w:val="clear" w:color="auto" w:fill="FFFFFF"/>
        </w:rPr>
        <w:t>），幼兒喜歡透過</w:t>
      </w:r>
      <w:r>
        <w:rPr>
          <w:rFonts w:ascii="Times New Roman" w:eastAsia="標楷體" w:hAnsi="Times New Roman" w:cs="Times New Roman" w:hint="eastAsia"/>
          <w:color w:val="000000" w:themeColor="text1"/>
          <w:sz w:val="28"/>
          <w:szCs w:val="28"/>
          <w:shd w:val="clear" w:color="auto" w:fill="FFFFFF"/>
        </w:rPr>
        <w:t>肢體</w:t>
      </w:r>
      <w:r w:rsidRPr="0081536D">
        <w:rPr>
          <w:rFonts w:ascii="Times New Roman" w:eastAsia="標楷體" w:hAnsi="Times New Roman" w:cs="Times New Roman"/>
          <w:color w:val="000000" w:themeColor="text1"/>
          <w:sz w:val="28"/>
          <w:szCs w:val="28"/>
          <w:shd w:val="clear" w:color="auto" w:fill="FFFFFF"/>
        </w:rPr>
        <w:t>動作進行學習，如跑跳、踢球、打擊，因為這些動作更了解這個世界，且透過這些動作技能建立自信心，影響著未來運動的好習慣</w:t>
      </w:r>
      <w:r w:rsidRPr="0081536D">
        <w:rPr>
          <w:rFonts w:ascii="Times New Roman" w:eastAsia="標楷體" w:hAnsi="Times New Roman"/>
          <w:color w:val="000000" w:themeColor="text1"/>
          <w:sz w:val="28"/>
          <w:szCs w:val="28"/>
        </w:rPr>
        <w:t>（</w:t>
      </w:r>
      <w:proofErr w:type="spellStart"/>
      <w:r w:rsidRPr="0081536D">
        <w:rPr>
          <w:rFonts w:ascii="Times New Roman" w:eastAsia="標楷體" w:hAnsi="Times New Roman" w:cs="Times New Roman"/>
          <w:color w:val="000000" w:themeColor="text1"/>
          <w:sz w:val="28"/>
          <w:szCs w:val="28"/>
          <w:shd w:val="clear" w:color="auto" w:fill="FFFFFF"/>
        </w:rPr>
        <w:t>Gallahue</w:t>
      </w:r>
      <w:proofErr w:type="spellEnd"/>
      <w:r w:rsidRPr="0081536D">
        <w:rPr>
          <w:rFonts w:ascii="Times New Roman" w:eastAsia="標楷體" w:hAnsi="Times New Roman" w:cs="Times New Roman"/>
          <w:color w:val="000000" w:themeColor="text1"/>
          <w:sz w:val="28"/>
          <w:szCs w:val="28"/>
          <w:shd w:val="clear" w:color="auto" w:fill="FFFFFF"/>
        </w:rPr>
        <w:t xml:space="preserve"> et al., 2006</w:t>
      </w:r>
      <w:r w:rsidRPr="0081536D">
        <w:rPr>
          <w:rFonts w:ascii="Times New Roman" w:eastAsia="標楷體" w:hAnsi="Times New Roman" w:cs="Times New Roman"/>
          <w:color w:val="000000" w:themeColor="text1"/>
          <w:sz w:val="28"/>
          <w:szCs w:val="28"/>
          <w:shd w:val="clear" w:color="auto" w:fill="FFFFFF"/>
        </w:rPr>
        <w:t>）。</w:t>
      </w:r>
    </w:p>
    <w:p w14:paraId="42031C7D"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shd w:val="clear" w:color="auto" w:fill="FFFFFF"/>
        </w:rPr>
        <w:t>穩定性動作技能如：「伸展、蹲」，操作性動作技能如：「打擊、踢」，移動性動作技能如：「跑、</w:t>
      </w:r>
      <w:proofErr w:type="gramStart"/>
      <w:r w:rsidRPr="0081536D">
        <w:rPr>
          <w:rFonts w:ascii="Times New Roman" w:eastAsia="標楷體" w:hAnsi="Times New Roman" w:cs="Times New Roman"/>
          <w:color w:val="000000" w:themeColor="text1"/>
          <w:sz w:val="28"/>
          <w:szCs w:val="28"/>
          <w:shd w:val="clear" w:color="auto" w:fill="FFFFFF"/>
        </w:rPr>
        <w:t>跨跳</w:t>
      </w:r>
      <w:proofErr w:type="gramEnd"/>
      <w:r w:rsidRPr="0081536D">
        <w:rPr>
          <w:rFonts w:ascii="Times New Roman" w:eastAsia="標楷體" w:hAnsi="Times New Roman" w:cs="Times New Roman"/>
          <w:color w:val="000000" w:themeColor="text1"/>
          <w:sz w:val="28"/>
          <w:szCs w:val="28"/>
          <w:shd w:val="clear" w:color="auto" w:fill="FFFFFF"/>
        </w:rPr>
        <w:t>」，幼兒去練習這些動作會導致有更好的認知發展與學習，而非僅僅只有單純的運動</w:t>
      </w:r>
      <w:proofErr w:type="gramStart"/>
      <w:r w:rsidRPr="0081536D">
        <w:rPr>
          <w:rFonts w:ascii="Times New Roman" w:eastAsia="標楷體" w:hAnsi="Times New Roman" w:cs="Times New Roman"/>
          <w:color w:val="000000" w:themeColor="text1"/>
          <w:sz w:val="28"/>
          <w:szCs w:val="28"/>
          <w:shd w:val="clear" w:color="auto" w:fill="FFFFFF"/>
        </w:rPr>
        <w:t>（</w:t>
      </w:r>
      <w:proofErr w:type="gramEnd"/>
      <w:r w:rsidRPr="0081536D">
        <w:rPr>
          <w:rFonts w:ascii="Times New Roman" w:eastAsia="標楷體" w:hAnsi="Times New Roman" w:cs="Times New Roman"/>
          <w:color w:val="000000" w:themeColor="text1"/>
          <w:sz w:val="28"/>
          <w:szCs w:val="28"/>
          <w:shd w:val="clear" w:color="auto" w:fill="FFFFFF"/>
        </w:rPr>
        <w:t>Clark, 2005; Lindsay et al., 2018</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olor w:val="000000" w:themeColor="text1"/>
          <w:sz w:val="28"/>
          <w:szCs w:val="28"/>
        </w:rPr>
        <w:t>幼兒需要有充</w:t>
      </w:r>
      <w:r>
        <w:rPr>
          <w:rFonts w:ascii="Times New Roman" w:eastAsia="標楷體" w:hAnsi="Times New Roman" w:hint="eastAsia"/>
          <w:color w:val="000000" w:themeColor="text1"/>
          <w:sz w:val="28"/>
          <w:szCs w:val="28"/>
        </w:rPr>
        <w:t>分</w:t>
      </w:r>
      <w:r w:rsidRPr="0081536D">
        <w:rPr>
          <w:rFonts w:ascii="Times New Roman" w:eastAsia="標楷體" w:hAnsi="Times New Roman" w:hint="eastAsia"/>
          <w:color w:val="000000" w:themeColor="text1"/>
          <w:sz w:val="28"/>
          <w:szCs w:val="28"/>
        </w:rPr>
        <w:t>的</w:t>
      </w:r>
      <w:r w:rsidRPr="0081536D">
        <w:rPr>
          <w:rFonts w:ascii="Times New Roman" w:eastAsia="標楷體" w:hAnsi="Times New Roman"/>
          <w:color w:val="000000" w:themeColor="text1"/>
          <w:sz w:val="28"/>
          <w:szCs w:val="28"/>
        </w:rPr>
        <w:t>時間來發展</w:t>
      </w:r>
      <w:r>
        <w:rPr>
          <w:rFonts w:ascii="Times New Roman" w:eastAsia="標楷體" w:hAnsi="Times New Roman" w:hint="eastAsia"/>
          <w:color w:val="000000" w:themeColor="text1"/>
          <w:sz w:val="28"/>
          <w:szCs w:val="28"/>
        </w:rPr>
        <w:t>粗大</w:t>
      </w:r>
      <w:r>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精細</w:t>
      </w:r>
      <w:r w:rsidRPr="0081536D">
        <w:rPr>
          <w:rFonts w:ascii="Times New Roman" w:eastAsia="標楷體" w:hAnsi="Times New Roman"/>
          <w:color w:val="000000" w:themeColor="text1"/>
          <w:sz w:val="28"/>
          <w:szCs w:val="28"/>
        </w:rPr>
        <w:t>肌肉的動作技能，否則有些技能可能無法成熟發展（</w:t>
      </w:r>
      <w:r w:rsidRPr="0081536D">
        <w:rPr>
          <w:rFonts w:ascii="Times New Roman" w:eastAsia="標楷體" w:hAnsi="Times New Roman" w:cs="Times New Roman"/>
          <w:sz w:val="28"/>
          <w:szCs w:val="28"/>
        </w:rPr>
        <w:t xml:space="preserve">Cleland &amp; </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 xml:space="preserve">, 1993; </w:t>
      </w:r>
      <w:r w:rsidRPr="0081536D">
        <w:rPr>
          <w:rFonts w:ascii="Times New Roman" w:eastAsia="標楷體" w:hAnsi="Times New Roman" w:cs="Times New Roman"/>
          <w:color w:val="000000" w:themeColor="text1"/>
          <w:sz w:val="28"/>
          <w:szCs w:val="28"/>
          <w:shd w:val="clear" w:color="auto" w:fill="FFFFFF"/>
        </w:rPr>
        <w:lastRenderedPageBreak/>
        <w:t>Haywood</w:t>
      </w:r>
      <w:r w:rsidRPr="0081536D">
        <w:rPr>
          <w:rFonts w:ascii="Times New Roman" w:eastAsia="標楷體" w:hAnsi="Times New Roman" w:cs="Times New Roman"/>
          <w:sz w:val="28"/>
          <w:szCs w:val="28"/>
        </w:rPr>
        <w:t xml:space="preserve"> &amp; </w:t>
      </w:r>
      <w:r w:rsidRPr="0081536D">
        <w:rPr>
          <w:rFonts w:ascii="Times New Roman" w:eastAsia="標楷體" w:hAnsi="Times New Roman" w:cs="Times New Roman"/>
          <w:color w:val="000000" w:themeColor="text1"/>
          <w:sz w:val="28"/>
          <w:szCs w:val="28"/>
          <w:shd w:val="clear" w:color="auto" w:fill="FFFFFF"/>
        </w:rPr>
        <w:t>Getchell, 2018</w:t>
      </w:r>
      <w:r w:rsidRPr="0081536D">
        <w:rPr>
          <w:rFonts w:ascii="Times New Roman" w:eastAsia="標楷體" w:hAnsi="Times New Roman"/>
          <w:color w:val="000000" w:themeColor="text1"/>
          <w:sz w:val="28"/>
          <w:szCs w:val="28"/>
        </w:rPr>
        <w:t>）。尤其是操作性動作需要時間訓練發展，而穩定性動作為動作技能中最為基礎各個動作中皆需要有良好的穩定性，才能把動作做好（</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r w:rsidRPr="0081536D">
        <w:rPr>
          <w:rFonts w:ascii="Times New Roman" w:eastAsia="標楷體" w:hAnsi="Times New Roman"/>
          <w:color w:val="000000" w:themeColor="text1"/>
          <w:sz w:val="28"/>
          <w:szCs w:val="28"/>
        </w:rPr>
        <w:t>，</w:t>
      </w:r>
      <w:r w:rsidRPr="0081536D">
        <w:rPr>
          <w:rFonts w:ascii="Times New Roman" w:eastAsia="標楷體" w:hAnsi="Times New Roman" w:cs="ñœ°Oˇ"/>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olor w:val="000000" w:themeColor="text1"/>
          <w:sz w:val="28"/>
          <w:szCs w:val="28"/>
        </w:rPr>
        <w:t>）。</w:t>
      </w:r>
    </w:p>
    <w:p w14:paraId="0C68CAFE"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s="Times New Roman"/>
          <w:color w:val="000000" w:themeColor="text1"/>
          <w:sz w:val="28"/>
          <w:szCs w:val="28"/>
        </w:rPr>
      </w:pPr>
      <w:r w:rsidRPr="0081536D">
        <w:rPr>
          <w:rFonts w:ascii="Times New Roman" w:eastAsia="標楷體" w:hAnsi="Times New Roman"/>
          <w:color w:val="000000" w:themeColor="text1"/>
          <w:sz w:val="28"/>
          <w:szCs w:val="28"/>
        </w:rPr>
        <w:t>在幼兒園大班（五至六歲）幼兒，「穩定性」、「操作性」、「移動性」動作最為重要，幼兒日常生活中，移動性有助於幼兒在幼兒園唱跳、遊戲等課程的社交活動，與其他幼兒之間互動並解決遊戲挑戰</w:t>
      </w:r>
      <w:proofErr w:type="gramStart"/>
      <w:r w:rsidRPr="0081536D">
        <w:rPr>
          <w:rFonts w:ascii="Times New Roman" w:eastAsia="標楷體" w:hAnsi="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shd w:val="clear" w:color="auto" w:fill="FFFFFF"/>
        </w:rPr>
        <w:t>Lindsay et al., 2018</w:t>
      </w:r>
      <w:proofErr w:type="gramStart"/>
      <w:r w:rsidRPr="0081536D">
        <w:rPr>
          <w:rFonts w:ascii="Times New Roman" w:eastAsia="標楷體" w:hAnsi="Times New Roman"/>
          <w:color w:val="000000" w:themeColor="text1"/>
          <w:sz w:val="28"/>
          <w:szCs w:val="28"/>
        </w:rPr>
        <w:t>）</w:t>
      </w:r>
      <w:proofErr w:type="gramEnd"/>
      <w:r w:rsidRPr="0081536D">
        <w:rPr>
          <w:rFonts w:ascii="Times New Roman" w:eastAsia="標楷體" w:hAnsi="Times New Roman"/>
          <w:color w:val="000000" w:themeColor="text1"/>
          <w:sz w:val="28"/>
          <w:szCs w:val="28"/>
        </w:rPr>
        <w:t>。並有學者指出幼兒的認知發展與「穩定性動作」和「操作動作」及「移動性」有顯著正相關</w:t>
      </w:r>
      <w:proofErr w:type="gramStart"/>
      <w:r w:rsidRPr="0081536D">
        <w:rPr>
          <w:rFonts w:ascii="Times New Roman" w:eastAsia="標楷體" w:hAnsi="Times New Roman" w:cs="Times New Roman"/>
          <w:color w:val="000000" w:themeColor="text1"/>
          <w:sz w:val="28"/>
          <w:szCs w:val="28"/>
        </w:rPr>
        <w:t>（</w:t>
      </w:r>
      <w:proofErr w:type="spellStart"/>
      <w:proofErr w:type="gramEnd"/>
      <w:r w:rsidRPr="0081536D">
        <w:rPr>
          <w:rFonts w:ascii="Times New Roman" w:eastAsia="標楷體" w:hAnsi="Times New Roman" w:cs="Times New Roman"/>
          <w:color w:val="000000" w:themeColor="text1"/>
          <w:sz w:val="28"/>
          <w:szCs w:val="28"/>
          <w:shd w:val="clear" w:color="auto" w:fill="FFFFFF"/>
        </w:rPr>
        <w:t>Veldman</w:t>
      </w:r>
      <w:proofErr w:type="spellEnd"/>
      <w:r w:rsidRPr="0081536D">
        <w:rPr>
          <w:rFonts w:ascii="Times New Roman" w:eastAsia="標楷體" w:hAnsi="Times New Roman" w:cs="Times New Roman"/>
          <w:color w:val="000000" w:themeColor="text1"/>
          <w:sz w:val="28"/>
          <w:szCs w:val="28"/>
          <w:shd w:val="clear" w:color="auto" w:fill="FFFFFF"/>
        </w:rPr>
        <w:t xml:space="preserve"> et al., 2019</w:t>
      </w:r>
      <w:proofErr w:type="gramStart"/>
      <w:r w:rsidRPr="0081536D">
        <w:rPr>
          <w:rFonts w:ascii="Times New Roman" w:eastAsia="標楷體" w:hAnsi="Times New Roman" w:cs="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rPr>
        <w:t>。</w:t>
      </w:r>
      <w:r w:rsidRPr="0081536D">
        <w:rPr>
          <w:rFonts w:ascii="Times New Roman" w:eastAsia="標楷體" w:hAnsi="Times New Roman" w:cs="Times New Roman"/>
          <w:color w:val="000000" w:themeColor="text1"/>
          <w:sz w:val="28"/>
          <w:szCs w:val="28"/>
          <w:shd w:val="clear" w:color="auto" w:fill="FFFFFF"/>
        </w:rPr>
        <w:t>Zeng</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Johnson</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Boles</w:t>
      </w:r>
      <w:r w:rsidRPr="0081536D">
        <w:rPr>
          <w:rFonts w:ascii="Times New Roman" w:eastAsia="標楷體" w:hAnsi="Times New Roman" w:cs="Times New Roman"/>
          <w:color w:val="000000" w:themeColor="text1"/>
          <w:sz w:val="28"/>
          <w:szCs w:val="28"/>
          <w:shd w:val="clear" w:color="auto" w:fill="FFFFFF"/>
        </w:rPr>
        <w:t>與</w:t>
      </w:r>
      <w:r w:rsidRPr="0081536D">
        <w:rPr>
          <w:rFonts w:ascii="Times New Roman" w:eastAsia="標楷體" w:hAnsi="Times New Roman" w:cs="Times New Roman"/>
          <w:color w:val="000000" w:themeColor="text1"/>
          <w:sz w:val="28"/>
          <w:szCs w:val="28"/>
          <w:shd w:val="clear" w:color="auto" w:fill="FFFFFF"/>
        </w:rPr>
        <w:t xml:space="preserve">Bellows </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2019</w:t>
      </w:r>
      <w:r w:rsidRPr="0081536D">
        <w:rPr>
          <w:rFonts w:ascii="Times New Roman" w:eastAsia="標楷體" w:hAnsi="Times New Roman" w:cs="Times New Roman"/>
          <w:color w:val="000000" w:themeColor="text1"/>
          <w:sz w:val="28"/>
          <w:szCs w:val="28"/>
          <w:shd w:val="clear" w:color="auto" w:fill="FFFFFF"/>
        </w:rPr>
        <w:t>）研究顯示「移動性」與「操作性」和幼兒認知發展有顯著正相關</w:t>
      </w:r>
      <w:r w:rsidRPr="0081536D">
        <w:rPr>
          <w:rFonts w:ascii="Times New Roman" w:eastAsia="標楷體" w:hAnsi="Times New Roman" w:cs="Times New Roman"/>
          <w:color w:val="000000" w:themeColor="text1"/>
          <w:sz w:val="28"/>
          <w:szCs w:val="28"/>
        </w:rPr>
        <w:t>。研究指出「穩定性」與「移動性」動作技能訓練，有助於進入小學前應達到的最低水平運動能力</w:t>
      </w:r>
      <w:proofErr w:type="gramStart"/>
      <w:r w:rsidRPr="0081536D">
        <w:rPr>
          <w:rFonts w:ascii="Times New Roman" w:eastAsia="標楷體" w:hAnsi="Times New Roman" w:cs="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shd w:val="clear" w:color="auto" w:fill="FFFFFF"/>
        </w:rPr>
        <w:t>Lindsay et al., 2018</w:t>
      </w:r>
      <w:proofErr w:type="gramStart"/>
      <w:r w:rsidRPr="0081536D">
        <w:rPr>
          <w:rFonts w:ascii="Times New Roman" w:eastAsia="標楷體" w:hAnsi="Times New Roman" w:cs="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rPr>
        <w:t>。</w:t>
      </w:r>
    </w:p>
    <w:p w14:paraId="2B40351C"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綜合上述學者觀點，年齡對於幼兒動作發展上有著極大關係，隨著年齡成長會有所進步。但有些動作確需要後天的練習、指導加以補足才能成熟的發展</w:t>
      </w:r>
      <w:proofErr w:type="gramStart"/>
      <w:r w:rsidRPr="0081536D">
        <w:rPr>
          <w:rFonts w:ascii="Times New Roman" w:eastAsia="標楷體" w:hAnsi="Times New Roman"/>
          <w:color w:val="000000" w:themeColor="text1"/>
          <w:sz w:val="28"/>
          <w:szCs w:val="28"/>
        </w:rPr>
        <w:t>（</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s="Times New Roman"/>
        </w:rPr>
        <w:t>；</w:t>
      </w:r>
      <w:r w:rsidRPr="0081536D">
        <w:rPr>
          <w:rFonts w:ascii="Times New Roman" w:eastAsia="標楷體" w:hAnsi="Times New Roman" w:cs="Times New Roman"/>
        </w:rPr>
        <w:t xml:space="preserve"> </w:t>
      </w:r>
      <w:proofErr w:type="spellStart"/>
      <w:r w:rsidRPr="0081536D">
        <w:rPr>
          <w:rFonts w:ascii="Times New Roman" w:eastAsia="標楷體" w:hAnsi="Times New Roman" w:cs="Times New Roman"/>
          <w:color w:val="000000" w:themeColor="text1"/>
          <w:sz w:val="28"/>
          <w:szCs w:val="28"/>
          <w:shd w:val="clear" w:color="auto" w:fill="FFFFFF"/>
        </w:rPr>
        <w:t>Gallahue</w:t>
      </w:r>
      <w:proofErr w:type="spellEnd"/>
      <w:r w:rsidRPr="0081536D">
        <w:rPr>
          <w:rFonts w:ascii="Times New Roman" w:eastAsia="標楷體" w:hAnsi="Times New Roman" w:cs="Times New Roman"/>
          <w:color w:val="000000" w:themeColor="text1"/>
          <w:sz w:val="28"/>
          <w:szCs w:val="28"/>
          <w:shd w:val="clear" w:color="auto" w:fill="FFFFFF"/>
        </w:rPr>
        <w:t xml:space="preserve"> et al., 2006</w:t>
      </w:r>
      <w:r w:rsidRPr="0081536D">
        <w:rPr>
          <w:rFonts w:ascii="Times New Roman" w:eastAsia="標楷體" w:hAnsi="Times New Roman"/>
          <w:color w:val="000000" w:themeColor="text1"/>
          <w:sz w:val="28"/>
          <w:szCs w:val="28"/>
        </w:rPr>
        <w:t>）。</w:t>
      </w:r>
    </w:p>
    <w:p w14:paraId="59424DE9" w14:textId="0729BC00" w:rsidR="007A3B74" w:rsidRPr="00831C21"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本研究針對幼兒園大班（五至六歲），動作技能以「穩定性」與「操作性」及「移動性」為主，</w:t>
      </w:r>
      <w:proofErr w:type="gramStart"/>
      <w:r w:rsidRPr="0081536D">
        <w:rPr>
          <w:rFonts w:ascii="Times New Roman" w:eastAsia="標楷體" w:hAnsi="Times New Roman"/>
          <w:color w:val="000000" w:themeColor="text1"/>
          <w:sz w:val="28"/>
          <w:szCs w:val="28"/>
        </w:rPr>
        <w:t>利用體感互動</w:t>
      </w:r>
      <w:proofErr w:type="gramEnd"/>
      <w:r w:rsidRPr="0081536D">
        <w:rPr>
          <w:rFonts w:ascii="Times New Roman" w:eastAsia="標楷體" w:hAnsi="Times New Roman"/>
          <w:color w:val="000000" w:themeColor="text1"/>
          <w:sz w:val="28"/>
          <w:szCs w:val="28"/>
        </w:rPr>
        <w:t>遊戲進行訓練。動作技能設計參考了國內各政府機關，來評估幼兒</w:t>
      </w:r>
      <w:r w:rsidRPr="0081536D">
        <w:rPr>
          <w:rFonts w:ascii="Times New Roman" w:eastAsia="標楷體" w:hAnsi="Times New Roman"/>
          <w:sz w:val="28"/>
          <w:szCs w:val="28"/>
        </w:rPr>
        <w:t>遊戲動作設計，衛生福利部國民</w:t>
      </w:r>
      <w:proofErr w:type="gramStart"/>
      <w:r w:rsidRPr="0081536D">
        <w:rPr>
          <w:rFonts w:ascii="Times New Roman" w:eastAsia="標楷體" w:hAnsi="Times New Roman"/>
          <w:sz w:val="28"/>
          <w:szCs w:val="28"/>
        </w:rPr>
        <w:t>健康署</w:t>
      </w:r>
      <w:proofErr w:type="gramEnd"/>
      <w:r w:rsidRPr="0081536D">
        <w:rPr>
          <w:rFonts w:ascii="Times New Roman" w:eastAsia="標楷體" w:hAnsi="Times New Roman"/>
          <w:sz w:val="28"/>
          <w:szCs w:val="28"/>
        </w:rPr>
        <w:t>（</w:t>
      </w:r>
      <w:r w:rsidRPr="0081536D">
        <w:rPr>
          <w:rFonts w:ascii="Times New Roman" w:eastAsia="標楷體" w:hAnsi="Times New Roman" w:cs="Times New Roman"/>
          <w:sz w:val="28"/>
          <w:szCs w:val="28"/>
        </w:rPr>
        <w:t>2016</w:t>
      </w:r>
      <w:r w:rsidRPr="0081536D">
        <w:rPr>
          <w:rFonts w:ascii="Times New Roman" w:eastAsia="標楷體" w:hAnsi="Times New Roman"/>
          <w:sz w:val="28"/>
          <w:szCs w:val="28"/>
        </w:rPr>
        <w:t>）的兒童發展連續圖、台北慈濟醫院（</w:t>
      </w:r>
      <w:r w:rsidRPr="0081536D">
        <w:rPr>
          <w:rFonts w:ascii="Times New Roman" w:eastAsia="標楷體" w:hAnsi="Times New Roman" w:cs="Times New Roman"/>
          <w:sz w:val="28"/>
          <w:szCs w:val="28"/>
        </w:rPr>
        <w:t>2014</w:t>
      </w:r>
      <w:r w:rsidRPr="0081536D">
        <w:rPr>
          <w:rFonts w:ascii="Times New Roman" w:eastAsia="標楷體" w:hAnsi="Times New Roman"/>
          <w:sz w:val="28"/>
          <w:szCs w:val="28"/>
        </w:rPr>
        <w:t>）的</w:t>
      </w:r>
      <w:r w:rsidRPr="0081536D">
        <w:rPr>
          <w:rFonts w:ascii="Times New Roman" w:eastAsia="標楷體" w:hAnsi="Times New Roman" w:cs="Times New Roman"/>
          <w:sz w:val="28"/>
          <w:szCs w:val="28"/>
        </w:rPr>
        <w:t>0~6</w:t>
      </w:r>
      <w:r w:rsidRPr="0081536D">
        <w:rPr>
          <w:rFonts w:ascii="Times New Roman" w:eastAsia="標楷體" w:hAnsi="Times New Roman"/>
          <w:sz w:val="28"/>
          <w:szCs w:val="28"/>
        </w:rPr>
        <w:t>歲兒童發展里程碑、台北政府衛生局（</w:t>
      </w:r>
      <w:r w:rsidRPr="0081536D">
        <w:rPr>
          <w:rFonts w:ascii="Times New Roman" w:eastAsia="標楷體" w:hAnsi="Times New Roman" w:cs="Times New Roman"/>
          <w:sz w:val="28"/>
          <w:szCs w:val="28"/>
        </w:rPr>
        <w:t>2017</w:t>
      </w:r>
      <w:r w:rsidRPr="0081536D">
        <w:rPr>
          <w:rFonts w:ascii="Times New Roman" w:eastAsia="標楷體" w:hAnsi="Times New Roman"/>
          <w:sz w:val="28"/>
          <w:szCs w:val="28"/>
        </w:rPr>
        <w:t>）制定的兒童發展檢核表、幼兒園教保活動課程大綱（</w:t>
      </w:r>
      <w:r w:rsidRPr="0081536D">
        <w:rPr>
          <w:rFonts w:ascii="Times New Roman" w:eastAsia="標楷體" w:hAnsi="Times New Roman" w:cs="Times New Roman"/>
          <w:sz w:val="28"/>
          <w:szCs w:val="28"/>
        </w:rPr>
        <w:t>2017</w:t>
      </w:r>
      <w:r w:rsidRPr="0081536D">
        <w:rPr>
          <w:rFonts w:ascii="Times New Roman" w:eastAsia="標楷體" w:hAnsi="Times New Roman"/>
          <w:sz w:val="28"/>
          <w:szCs w:val="28"/>
        </w:rPr>
        <w:t>）等所制定</w:t>
      </w:r>
      <w:r>
        <w:rPr>
          <w:rFonts w:ascii="Times New Roman" w:eastAsia="標楷體" w:hAnsi="Times New Roman" w:hint="eastAsia"/>
          <w:sz w:val="28"/>
          <w:szCs w:val="28"/>
        </w:rPr>
        <w:t>的</w:t>
      </w:r>
      <w:r w:rsidRPr="0081536D">
        <w:rPr>
          <w:rFonts w:ascii="Times New Roman" w:eastAsia="標楷體" w:hAnsi="Times New Roman"/>
          <w:sz w:val="28"/>
          <w:szCs w:val="28"/>
        </w:rPr>
        <w:t>幼兒運動能力測驗修訂，提供幼兒動作技能檢測表。透過以上量表參考設計遊戲動作，包含穩定性動作：</w:t>
      </w:r>
      <w:r w:rsidRPr="0081536D">
        <w:rPr>
          <w:rFonts w:ascii="Times New Roman" w:eastAsia="標楷體" w:hAnsi="Times New Roman" w:cs="ñœ°Oˇ"/>
          <w:color w:val="000000" w:themeColor="text1"/>
          <w:sz w:val="28"/>
          <w:szCs w:val="28"/>
        </w:rPr>
        <w:t>伸展、蹲、單腳站</w:t>
      </w:r>
      <w:r w:rsidRPr="0081536D">
        <w:rPr>
          <w:rFonts w:ascii="Times New Roman" w:eastAsia="標楷體" w:hAnsi="Times New Roman"/>
          <w:sz w:val="28"/>
          <w:szCs w:val="28"/>
        </w:rPr>
        <w:t>，操作性動作：</w:t>
      </w:r>
      <w:r w:rsidRPr="0081536D">
        <w:rPr>
          <w:rFonts w:ascii="Times New Roman" w:eastAsia="標楷體" w:hAnsi="Times New Roman" w:cs="ñœ°Oˇ"/>
          <w:color w:val="000000" w:themeColor="text1"/>
          <w:sz w:val="28"/>
          <w:szCs w:val="28"/>
        </w:rPr>
        <w:t>打擊、踢、投球、</w:t>
      </w:r>
      <w:r w:rsidRPr="0081536D">
        <w:rPr>
          <w:rFonts w:ascii="Times New Roman" w:eastAsia="標楷體" w:hAnsi="Times New Roman" w:cs="ñœ°Oˇ"/>
          <w:color w:val="000000" w:themeColor="text1"/>
          <w:sz w:val="28"/>
          <w:szCs w:val="28"/>
        </w:rPr>
        <w:lastRenderedPageBreak/>
        <w:t>原地拍球</w:t>
      </w:r>
      <w:r w:rsidRPr="0081536D">
        <w:rPr>
          <w:rFonts w:ascii="Times New Roman" w:eastAsia="標楷體" w:hAnsi="Times New Roman"/>
          <w:sz w:val="28"/>
          <w:szCs w:val="28"/>
        </w:rPr>
        <w:t>等，移動性動作：</w:t>
      </w:r>
      <w:r w:rsidRPr="0081536D">
        <w:rPr>
          <w:rFonts w:ascii="Times New Roman" w:eastAsia="標楷體" w:hAnsi="Times New Roman"/>
          <w:color w:val="000000" w:themeColor="text1"/>
          <w:sz w:val="28"/>
          <w:szCs w:val="28"/>
        </w:rPr>
        <w:t>跑、單腳跳、</w:t>
      </w:r>
      <w:proofErr w:type="gramStart"/>
      <w:r w:rsidRPr="0081536D">
        <w:rPr>
          <w:rFonts w:ascii="Times New Roman" w:eastAsia="標楷體" w:hAnsi="Times New Roman"/>
          <w:color w:val="000000" w:themeColor="text1"/>
          <w:sz w:val="28"/>
          <w:szCs w:val="28"/>
        </w:rPr>
        <w:t>跨跳</w:t>
      </w:r>
      <w:proofErr w:type="gramEnd"/>
      <w:r w:rsidRPr="0081536D">
        <w:rPr>
          <w:rFonts w:ascii="Times New Roman" w:eastAsia="標楷體" w:hAnsi="Times New Roman"/>
          <w:color w:val="000000" w:themeColor="text1"/>
          <w:sz w:val="28"/>
          <w:szCs w:val="28"/>
        </w:rPr>
        <w:t>、雙腳跳、滑</w:t>
      </w:r>
      <w:proofErr w:type="gramStart"/>
      <w:r w:rsidRPr="0081536D">
        <w:rPr>
          <w:rFonts w:ascii="Times New Roman" w:eastAsia="標楷體" w:hAnsi="Times New Roman"/>
          <w:color w:val="000000" w:themeColor="text1"/>
          <w:sz w:val="28"/>
          <w:szCs w:val="28"/>
        </w:rPr>
        <w:t>步側移</w:t>
      </w:r>
      <w:proofErr w:type="gramEnd"/>
      <w:r w:rsidRPr="0081536D">
        <w:rPr>
          <w:rFonts w:ascii="Times New Roman" w:eastAsia="標楷體" w:hAnsi="Times New Roman"/>
          <w:color w:val="000000" w:themeColor="text1"/>
          <w:sz w:val="28"/>
          <w:szCs w:val="28"/>
        </w:rPr>
        <w:t>，</w:t>
      </w:r>
      <w:r w:rsidRPr="0081536D">
        <w:rPr>
          <w:rFonts w:ascii="Times New Roman" w:eastAsia="標楷體" w:hAnsi="Times New Roman"/>
          <w:sz w:val="28"/>
          <w:szCs w:val="28"/>
        </w:rPr>
        <w:t>十二</w:t>
      </w:r>
      <w:proofErr w:type="gramStart"/>
      <w:r w:rsidRPr="0081536D">
        <w:rPr>
          <w:rFonts w:ascii="Times New Roman" w:eastAsia="標楷體" w:hAnsi="Times New Roman"/>
          <w:sz w:val="28"/>
          <w:szCs w:val="28"/>
        </w:rPr>
        <w:t>個</w:t>
      </w:r>
      <w:proofErr w:type="gramEnd"/>
      <w:r w:rsidRPr="0081536D">
        <w:rPr>
          <w:rFonts w:ascii="Times New Roman" w:eastAsia="標楷體" w:hAnsi="Times New Roman"/>
          <w:sz w:val="28"/>
          <w:szCs w:val="28"/>
        </w:rPr>
        <w:t>動作技能。</w:t>
      </w:r>
      <w:bookmarkEnd w:id="18"/>
      <w:bookmarkEnd w:id="19"/>
      <w:bookmarkEnd w:id="20"/>
      <w:bookmarkEnd w:id="21"/>
      <w:bookmarkEnd w:id="22"/>
      <w:bookmarkEnd w:id="23"/>
      <w:bookmarkEnd w:id="24"/>
    </w:p>
    <w:p w14:paraId="302097A9" w14:textId="77777777" w:rsidR="007A3B74" w:rsidRDefault="007A3B74" w:rsidP="00365A53">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81536D">
        <w:rPr>
          <w:rFonts w:ascii="Times New Roman" w:eastAsia="標楷體" w:hAnsi="Times New Roman" w:cs="標楷體"/>
          <w:color w:val="000000" w:themeColor="text1"/>
          <w:sz w:val="28"/>
          <w:szCs w:val="28"/>
        </w:rPr>
        <w:t>綜合上述</w:t>
      </w:r>
      <w:r>
        <w:rPr>
          <w:rFonts w:ascii="Times New Roman" w:eastAsia="標楷體" w:hAnsi="Times New Roman" w:cs="標楷體" w:hint="eastAsia"/>
          <w:color w:val="000000" w:themeColor="text1"/>
          <w:sz w:val="28"/>
          <w:szCs w:val="28"/>
        </w:rPr>
        <w:t>文獻發現</w:t>
      </w:r>
      <w:r w:rsidRPr="0081536D">
        <w:rPr>
          <w:rFonts w:ascii="Times New Roman" w:eastAsia="標楷體" w:hAnsi="Times New Roman" w:cs="標楷體"/>
          <w:color w:val="000000" w:themeColor="text1"/>
          <w:sz w:val="28"/>
          <w:szCs w:val="28"/>
        </w:rPr>
        <w:t>，動作技能在幼兒成長階段非常的重要，會影響著未來身體活動發展，動作技能與認知發展是共同成長並相互有關聯，動作技能與執行功能會相互影響，有良好的動作技能發展才有好的執行功能，能有自主操縱身體、控制、協調，且有研究指出，動作技能與數學學習有顯著相關，因此動作技能與執行功能及數學學習是相互相連的，在幼兒成長發育階段是不可或缺的能力與技能。</w:t>
      </w:r>
    </w:p>
    <w:p w14:paraId="6D66FF64"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236086BB"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491D80E2"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0BE64CD9"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D1EE625"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456FCD97"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6D2F03E0"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3FB4A967"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0D3A62B"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229A799E"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B386C81" w14:textId="6971DFA0" w:rsidR="007A3B74" w:rsidRDefault="007A3B74" w:rsidP="00365A53">
      <w:pPr>
        <w:spacing w:line="360" w:lineRule="auto"/>
        <w:jc w:val="both"/>
        <w:rPr>
          <w:rFonts w:ascii="標楷體" w:eastAsia="標楷體" w:hAnsi="標楷體" w:cs="標楷體"/>
          <w:color w:val="000000" w:themeColor="text1"/>
          <w:sz w:val="28"/>
          <w:szCs w:val="28"/>
        </w:rPr>
      </w:pPr>
    </w:p>
    <w:p w14:paraId="509CF921" w14:textId="77777777" w:rsidR="00230AB1" w:rsidRDefault="00230AB1" w:rsidP="00365A53">
      <w:pPr>
        <w:spacing w:line="360" w:lineRule="auto"/>
        <w:jc w:val="both"/>
        <w:rPr>
          <w:rFonts w:ascii="標楷體" w:eastAsia="標楷體" w:hAnsi="標楷體" w:cs="標楷體"/>
          <w:color w:val="000000" w:themeColor="text1"/>
          <w:sz w:val="28"/>
          <w:szCs w:val="28"/>
        </w:rPr>
      </w:pPr>
    </w:p>
    <w:p w14:paraId="5EA75CFD" w14:textId="7564EFD2" w:rsidR="007A3B74" w:rsidRPr="00A87392"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25" w:name="_Toc523837203"/>
      <w:bookmarkStart w:id="26" w:name="_Toc523837443"/>
      <w:bookmarkStart w:id="27" w:name="_Toc523837877"/>
      <w:bookmarkStart w:id="28" w:name="_Toc523852841"/>
      <w:bookmarkStart w:id="29" w:name="_Toc523852923"/>
      <w:bookmarkStart w:id="30" w:name="_Toc523908429"/>
      <w:bookmarkStart w:id="31" w:name="_Toc523908554"/>
      <w:bookmarkStart w:id="32" w:name="_Toc31725322"/>
      <w:r w:rsidRPr="006552F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三</w:t>
      </w:r>
      <w:r w:rsidRPr="006552FE">
        <w:rPr>
          <w:rFonts w:ascii="標楷體" w:eastAsia="標楷體" w:hAnsi="標楷體" w:hint="eastAsia"/>
          <w:b w:val="0"/>
          <w:color w:val="000000" w:themeColor="text1"/>
          <w:sz w:val="32"/>
          <w:szCs w:val="32"/>
        </w:rPr>
        <w:t xml:space="preserve">節 </w:t>
      </w:r>
      <w:bookmarkEnd w:id="25"/>
      <w:bookmarkEnd w:id="26"/>
      <w:bookmarkEnd w:id="27"/>
      <w:bookmarkEnd w:id="28"/>
      <w:bookmarkEnd w:id="29"/>
      <w:bookmarkEnd w:id="30"/>
      <w:bookmarkEnd w:id="31"/>
      <w:r w:rsidRPr="006552FE">
        <w:rPr>
          <w:rFonts w:ascii="標楷體" w:eastAsia="標楷體" w:hAnsi="標楷體" w:hint="eastAsia"/>
          <w:b w:val="0"/>
          <w:color w:val="000000" w:themeColor="text1"/>
          <w:sz w:val="32"/>
          <w:szCs w:val="32"/>
        </w:rPr>
        <w:t>執行功能</w:t>
      </w:r>
      <w:bookmarkEnd w:id="32"/>
    </w:p>
    <w:p w14:paraId="55A744BA" w14:textId="77777777" w:rsidR="007A3B74"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s="Times New Roman"/>
          <w:color w:val="000000" w:themeColor="text1"/>
          <w:szCs w:val="28"/>
          <w:shd w:val="clear" w:color="auto" w:fill="FFFFFF"/>
        </w:rPr>
        <w:t>執行功能（</w:t>
      </w:r>
      <w:r w:rsidRPr="0037428B">
        <w:rPr>
          <w:rFonts w:ascii="Times New Roman" w:hAnsi="Times New Roman" w:cs="Times New Roman"/>
          <w:color w:val="000000" w:themeColor="text1"/>
          <w:szCs w:val="28"/>
          <w:shd w:val="clear" w:color="auto" w:fill="FFFFFF"/>
        </w:rPr>
        <w:t>Executive function</w:t>
      </w:r>
      <w:r w:rsidRPr="0037428B">
        <w:rPr>
          <w:rFonts w:ascii="Times New Roman" w:hAnsi="Times New Roman" w:cs="Times New Roman"/>
          <w:color w:val="000000" w:themeColor="text1"/>
          <w:szCs w:val="28"/>
          <w:shd w:val="clear" w:color="auto" w:fill="FFFFFF"/>
        </w:rPr>
        <w:t>）被定義為高階的認知發展，以有意識的目標導向認知和行為、思想與情感的一系列的自我調節技能</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Carlson &amp; White, 2013; Müller &amp; Kerns, 2015; Blair, 2016</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。前額葉皮質區的結構變化</w:t>
      </w:r>
      <w:r>
        <w:rPr>
          <w:rFonts w:ascii="Times New Roman" w:hAnsi="Times New Roman" w:cs="Times New Roman" w:hint="eastAsia"/>
          <w:color w:val="000000" w:themeColor="text1"/>
          <w:szCs w:val="28"/>
          <w:shd w:val="clear" w:color="auto" w:fill="FFFFFF"/>
        </w:rPr>
        <w:t>（如</w:t>
      </w:r>
      <w:r w:rsidRPr="0037428B">
        <w:rPr>
          <w:rFonts w:ascii="Times New Roman" w:hAnsi="Times New Roman"/>
          <w:color w:val="000000" w:themeColor="text1"/>
          <w:szCs w:val="28"/>
        </w:rPr>
        <w:t>有關不同訊息處理和行為能力</w:t>
      </w:r>
      <w:r>
        <w:rPr>
          <w:rFonts w:ascii="Times New Roman" w:hAnsi="Times New Roman" w:cs="Times New Roman" w:hint="eastAsia"/>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會導致學齡前幼兒執行功能發育的顯著成長</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 xml:space="preserve">Goldstein, </w:t>
      </w:r>
      <w:proofErr w:type="spellStart"/>
      <w:r w:rsidRPr="0037428B">
        <w:rPr>
          <w:rFonts w:ascii="Times New Roman" w:hAnsi="Times New Roman" w:cs="Times New Roman"/>
          <w:color w:val="000000" w:themeColor="text1"/>
          <w:szCs w:val="28"/>
          <w:shd w:val="clear" w:color="auto" w:fill="FFFFFF"/>
        </w:rPr>
        <w:t>Naglieri</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Princiotta</w:t>
      </w:r>
      <w:proofErr w:type="spellEnd"/>
      <w:r w:rsidRPr="0037428B">
        <w:rPr>
          <w:rFonts w:ascii="Times New Roman" w:hAnsi="Times New Roman" w:cs="Times New Roman"/>
          <w:color w:val="000000" w:themeColor="text1"/>
          <w:szCs w:val="28"/>
          <w:shd w:val="clear" w:color="auto" w:fill="FFFFFF"/>
        </w:rPr>
        <w:t>, &amp; Otero, 2014</w:t>
      </w:r>
      <w:r>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hint="eastAsia"/>
          <w:color w:val="000000" w:themeColor="text1"/>
          <w:szCs w:val="28"/>
          <w:shd w:val="clear" w:color="auto" w:fill="FFFFFF"/>
        </w:rPr>
        <w:t>Z</w:t>
      </w:r>
      <w:r w:rsidRPr="0037428B">
        <w:rPr>
          <w:rFonts w:ascii="Times New Roman" w:hAnsi="Times New Roman" w:cs="Times New Roman"/>
          <w:color w:val="000000" w:themeColor="text1"/>
          <w:szCs w:val="28"/>
          <w:shd w:val="clear" w:color="auto" w:fill="FFFFFF"/>
        </w:rPr>
        <w:t>elazo</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s="Times New Roman"/>
          <w:color w:val="000000" w:themeColor="text1"/>
          <w:szCs w:val="28"/>
          <w:shd w:val="clear" w:color="auto" w:fill="FFFFFF"/>
        </w:rPr>
        <w:t>），</w:t>
      </w:r>
      <w:r>
        <w:rPr>
          <w:rFonts w:ascii="Times New Roman" w:hAnsi="Times New Roman" w:cs="Times New Roman" w:hint="eastAsia"/>
          <w:color w:val="000000" w:themeColor="text1"/>
          <w:szCs w:val="28"/>
          <w:shd w:val="clear" w:color="auto" w:fill="FFFFFF"/>
        </w:rPr>
        <w:t>並</w:t>
      </w:r>
      <w:r w:rsidRPr="0037428B">
        <w:rPr>
          <w:rFonts w:ascii="Times New Roman" w:hAnsi="Times New Roman" w:cs="Times New Roman"/>
          <w:color w:val="000000" w:themeColor="text1"/>
          <w:szCs w:val="28"/>
          <w:shd w:val="clear" w:color="auto" w:fill="FFFFFF"/>
        </w:rPr>
        <w:t>有助於</w:t>
      </w:r>
      <w:r w:rsidRPr="0037428B">
        <w:rPr>
          <w:rFonts w:ascii="Times New Roman" w:hAnsi="Times New Roman"/>
          <w:color w:val="000000" w:themeColor="text1"/>
          <w:szCs w:val="28"/>
        </w:rPr>
        <w:t>幼兒提高動作技能及認知功能的正向發展，如：工作記憶、抑制控制的能力（</w:t>
      </w:r>
      <w:r w:rsidRPr="0037428B">
        <w:rPr>
          <w:rFonts w:ascii="Times New Roman" w:hAnsi="Times New Roman" w:cs="Arial"/>
          <w:color w:val="000000" w:themeColor="text1"/>
          <w:szCs w:val="28"/>
          <w:shd w:val="clear" w:color="auto" w:fill="FFFFFF"/>
        </w:rPr>
        <w:t>王駿濠等人，</w:t>
      </w:r>
      <w:r w:rsidRPr="0037428B">
        <w:rPr>
          <w:rFonts w:ascii="Times New Roman" w:hAnsi="Times New Roman" w:cs="Times New Roman"/>
          <w:color w:val="000000" w:themeColor="text1"/>
          <w:szCs w:val="28"/>
          <w:shd w:val="clear" w:color="auto" w:fill="FFFFFF"/>
        </w:rPr>
        <w:t>2012</w:t>
      </w:r>
      <w:r w:rsidRPr="0037428B">
        <w:rPr>
          <w:rFonts w:ascii="Times New Roman" w:hAnsi="Times New Roman"/>
          <w:color w:val="000000" w:themeColor="text1"/>
          <w:szCs w:val="28"/>
        </w:rPr>
        <w:t>）</w:t>
      </w:r>
      <w:r>
        <w:rPr>
          <w:rFonts w:ascii="Times New Roman" w:hAnsi="Times New Roman" w:hint="eastAsia"/>
          <w:color w:val="000000" w:themeColor="text1"/>
          <w:szCs w:val="28"/>
        </w:rPr>
        <w:t>，</w:t>
      </w:r>
      <w:r w:rsidRPr="0037428B">
        <w:rPr>
          <w:rFonts w:ascii="Times New Roman" w:hAnsi="Times New Roman"/>
          <w:color w:val="000000" w:themeColor="text1"/>
          <w:szCs w:val="28"/>
        </w:rPr>
        <w:t>在執行的過程中，需要時刻它會協助我們監控與調整我們的行為動作並完成目標（</w:t>
      </w:r>
      <w:r w:rsidRPr="0037428B">
        <w:rPr>
          <w:rFonts w:ascii="Times New Roman" w:hAnsi="Times New Roman" w:cs="Times New Roman"/>
          <w:color w:val="000000" w:themeColor="text1"/>
          <w:szCs w:val="28"/>
          <w:shd w:val="clear" w:color="auto" w:fill="FFFFFF"/>
        </w:rPr>
        <w:t>Aron, 2008</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olor w:val="000000" w:themeColor="text1"/>
          <w:szCs w:val="28"/>
        </w:rPr>
        <w:t>在一般情況下，前額葉皮質區在大腦主要為認知控制中樞，能有目的性且受控制的執行功能，抑制不符合的想法和行為，以及情緒與衝動（</w:t>
      </w:r>
      <w:proofErr w:type="spellStart"/>
      <w:r w:rsidRPr="0037428B">
        <w:rPr>
          <w:rFonts w:ascii="Times New Roman" w:hAnsi="Times New Roman" w:cs="Times New Roman"/>
          <w:color w:val="000000" w:themeColor="text1"/>
          <w:szCs w:val="28"/>
          <w:shd w:val="clear" w:color="auto" w:fill="FFFFFF"/>
        </w:rPr>
        <w:t>Arnsten</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Mazure</w:t>
      </w:r>
      <w:proofErr w:type="spellEnd"/>
      <w:r w:rsidRPr="0037428B">
        <w:rPr>
          <w:rFonts w:ascii="Times New Roman" w:hAnsi="Times New Roman" w:cs="Times New Roman"/>
          <w:color w:val="000000" w:themeColor="text1"/>
          <w:szCs w:val="28"/>
          <w:shd w:val="clear" w:color="auto" w:fill="FFFFFF"/>
        </w:rPr>
        <w:t>, &amp; Sinha, 2012</w:t>
      </w:r>
      <w:r w:rsidRPr="0037428B">
        <w:rPr>
          <w:rFonts w:ascii="Times New Roman" w:hAnsi="Times New Roman"/>
          <w:color w:val="000000" w:themeColor="text1"/>
          <w:szCs w:val="28"/>
        </w:rPr>
        <w:t>），對於幼兒分析思維、問題解決、專注與訊息儲存、抑制干擾的技能（</w:t>
      </w:r>
      <w:r w:rsidRPr="0037428B">
        <w:rPr>
          <w:rFonts w:ascii="Times New Roman" w:hAnsi="Times New Roman" w:cs="Times New Roman"/>
          <w:color w:val="000000" w:themeColor="text1"/>
          <w:szCs w:val="28"/>
          <w:shd w:val="clear" w:color="auto" w:fill="FFFFFF"/>
        </w:rPr>
        <w:t xml:space="preserve">Clements, </w:t>
      </w:r>
      <w:proofErr w:type="spellStart"/>
      <w:r w:rsidRPr="0037428B">
        <w:rPr>
          <w:rFonts w:ascii="Times New Roman" w:hAnsi="Times New Roman" w:cs="Times New Roman"/>
          <w:color w:val="000000" w:themeColor="text1"/>
          <w:szCs w:val="28"/>
          <w:shd w:val="clear" w:color="auto" w:fill="FFFFFF"/>
        </w:rPr>
        <w:t>Sarama</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DiBiase</w:t>
      </w:r>
      <w:proofErr w:type="spellEnd"/>
      <w:r w:rsidRPr="0037428B">
        <w:rPr>
          <w:rFonts w:ascii="Times New Roman" w:hAnsi="Times New Roman" w:cs="Times New Roman"/>
          <w:color w:val="000000" w:themeColor="text1"/>
          <w:szCs w:val="28"/>
          <w:shd w:val="clear" w:color="auto" w:fill="FFFFFF"/>
        </w:rPr>
        <w:t>, 2003</w:t>
      </w:r>
      <w:r w:rsidRPr="0037428B">
        <w:rPr>
          <w:rFonts w:ascii="Times New Roman" w:hAnsi="Times New Roman"/>
          <w:color w:val="000000" w:themeColor="text1"/>
          <w:szCs w:val="28"/>
        </w:rPr>
        <w:t>）。</w:t>
      </w:r>
    </w:p>
    <w:p w14:paraId="0D048637" w14:textId="77777777" w:rsidR="007A3B74" w:rsidRDefault="007A3B74" w:rsidP="00365A53">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Pr>
          <w:rFonts w:ascii="Times New Roman" w:hAnsi="Times New Roman" w:hint="eastAsia"/>
          <w:color w:val="000000" w:themeColor="text1"/>
          <w:szCs w:val="28"/>
        </w:rPr>
        <w:t>幼兒日常生活環境當中不論是上課、選擇、情緒等都存在著執行功能，這些都能預測未來在學習上的結果</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Moffitt et al., 2011; McClelland et al., 2013</w:t>
      </w:r>
      <w:r w:rsidRPr="0037428B">
        <w:rPr>
          <w:rFonts w:ascii="Times New Roman" w:hAnsi="Times New Roman" w:cs="Times New Roman"/>
          <w:color w:val="000000" w:themeColor="text1"/>
          <w:szCs w:val="28"/>
          <w:shd w:val="clear" w:color="auto" w:fill="FFFFFF"/>
        </w:rPr>
        <w:t>），執行功能有助於幼兒學會控制自己的思想、行為與感受、解決問題、完成任務（</w:t>
      </w:r>
      <w:r w:rsidRPr="0037428B">
        <w:rPr>
          <w:rFonts w:ascii="Times New Roman" w:hAnsi="Times New Roman" w:cs="Times New Roman"/>
          <w:color w:val="000000" w:themeColor="text1"/>
          <w:szCs w:val="28"/>
          <w:shd w:val="clear" w:color="auto" w:fill="FFFFFF"/>
        </w:rPr>
        <w:t>McClelland &amp; Cameron, 2019</w:t>
      </w:r>
      <w:r w:rsidRPr="0037428B">
        <w:rPr>
          <w:rFonts w:ascii="Times New Roman" w:hAnsi="Times New Roman" w:cs="Times New Roman"/>
          <w:color w:val="000000" w:themeColor="text1"/>
          <w:szCs w:val="28"/>
          <w:shd w:val="clear" w:color="auto" w:fill="FFFFFF"/>
        </w:rPr>
        <w:t>），執行功能包含工作記憶（</w:t>
      </w:r>
      <w:r w:rsidRPr="0037428B">
        <w:rPr>
          <w:rFonts w:ascii="Times New Roman" w:hAnsi="Times New Roman" w:cs="Times New Roman"/>
          <w:color w:val="000000" w:themeColor="text1"/>
          <w:szCs w:val="28"/>
          <w:shd w:val="clear" w:color="auto" w:fill="FFFFFF"/>
        </w:rPr>
        <w:t>Working memory</w:t>
      </w:r>
      <w:r w:rsidRPr="0037428B">
        <w:rPr>
          <w:rFonts w:ascii="Times New Roman" w:hAnsi="Times New Roman" w:cs="Times New Roman"/>
          <w:color w:val="000000" w:themeColor="text1"/>
          <w:szCs w:val="28"/>
          <w:shd w:val="clear" w:color="auto" w:fill="FFFFFF"/>
        </w:rPr>
        <w:t>）、抑制控制（</w:t>
      </w:r>
      <w:r w:rsidRPr="0037428B">
        <w:rPr>
          <w:rFonts w:ascii="Times New Roman" w:hAnsi="Times New Roman" w:cs="Times New Roman"/>
          <w:color w:val="000000" w:themeColor="text1"/>
          <w:szCs w:val="28"/>
          <w:shd w:val="clear" w:color="auto" w:fill="FFFFFF"/>
        </w:rPr>
        <w:t>Inhibition control</w:t>
      </w:r>
      <w:r w:rsidRPr="0037428B">
        <w:rPr>
          <w:rFonts w:ascii="Times New Roman" w:hAnsi="Times New Roman" w:cs="Times New Roman"/>
          <w:color w:val="000000" w:themeColor="text1"/>
          <w:szCs w:val="28"/>
          <w:shd w:val="clear" w:color="auto" w:fill="FFFFFF"/>
        </w:rPr>
        <w:t>）、認知靈活性（</w:t>
      </w:r>
      <w:r w:rsidRPr="0037428B">
        <w:rPr>
          <w:rFonts w:ascii="Times New Roman" w:hAnsi="Times New Roman" w:cs="Times New Roman"/>
          <w:color w:val="000000" w:themeColor="text1"/>
          <w:szCs w:val="28"/>
          <w:shd w:val="clear" w:color="auto" w:fill="FFFFFF"/>
        </w:rPr>
        <w:t>Cognitive flexibility</w:t>
      </w:r>
      <w:r w:rsidRPr="0037428B">
        <w:rPr>
          <w:rFonts w:ascii="Times New Roman" w:hAnsi="Times New Roman" w:cs="Times New Roman"/>
          <w:color w:val="000000" w:themeColor="text1"/>
          <w:szCs w:val="28"/>
          <w:shd w:val="clear" w:color="auto" w:fill="FFFFFF"/>
        </w:rPr>
        <w:t>），普遍認為幼兒在認知發展過程中需要注意的執行功能（</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2015;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s="Times New Roman"/>
          <w:color w:val="000000" w:themeColor="text1"/>
          <w:szCs w:val="28"/>
          <w:shd w:val="clear" w:color="auto" w:fill="FFFFFF"/>
        </w:rPr>
        <w:t>）。執行功能包含幼兒需要注意的認知過程，並在需要時刻轉換焦點「工作記憶」需要記住指令，「抑制控制」需要自我控制（</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2015;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Blair, &amp; Willoughby, 2016</w:t>
      </w:r>
      <w:r w:rsidRPr="0037428B">
        <w:rPr>
          <w:rFonts w:ascii="Times New Roman" w:hAnsi="Times New Roman" w:cs="Times New Roman"/>
          <w:color w:val="000000" w:themeColor="text1"/>
          <w:szCs w:val="28"/>
          <w:shd w:val="clear" w:color="auto" w:fill="FFFFFF"/>
        </w:rPr>
        <w:t>）。「認知靈活性」需要兩種（含）以上的干擾、反應、選擇之間的轉換能力（</w:t>
      </w:r>
      <w:r w:rsidRPr="0037428B">
        <w:rPr>
          <w:rFonts w:ascii="Times New Roman" w:hAnsi="Times New Roman" w:cs="Times New Roman"/>
          <w:color w:val="000000" w:themeColor="text1"/>
          <w:szCs w:val="28"/>
          <w:shd w:val="clear" w:color="auto" w:fill="FFFFFF"/>
        </w:rPr>
        <w:t>Nguyen &amp; Duncan, 2019</w:t>
      </w:r>
      <w:r w:rsidRPr="0037428B">
        <w:rPr>
          <w:rFonts w:ascii="Times New Roman" w:hAnsi="Times New Roman" w:cs="Times New Roman"/>
          <w:color w:val="000000" w:themeColor="text1"/>
          <w:szCs w:val="28"/>
          <w:shd w:val="clear" w:color="auto" w:fill="FFFFFF"/>
        </w:rPr>
        <w:t>）。</w:t>
      </w:r>
    </w:p>
    <w:p w14:paraId="019D9C03" w14:textId="77777777" w:rsidR="007A3B74" w:rsidRDefault="007A3B74" w:rsidP="00365A53">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37428B">
        <w:rPr>
          <w:rFonts w:ascii="Times New Roman" w:hAnsi="Times New Roman" w:cs="Times New Roman"/>
          <w:color w:val="000000" w:themeColor="text1"/>
          <w:szCs w:val="28"/>
          <w:shd w:val="clear" w:color="auto" w:fill="FFFFFF"/>
        </w:rPr>
        <w:lastRenderedPageBreak/>
        <w:t>「工作記憶」</w:t>
      </w:r>
      <w:r>
        <w:rPr>
          <w:rFonts w:ascii="Times New Roman" w:hAnsi="Times New Roman" w:cs="Times New Roman" w:hint="eastAsia"/>
          <w:color w:val="000000" w:themeColor="text1"/>
          <w:szCs w:val="28"/>
          <w:shd w:val="clear" w:color="auto" w:fill="FFFFFF"/>
        </w:rPr>
        <w:t>容易</w:t>
      </w:r>
      <w:r w:rsidRPr="0037428B">
        <w:rPr>
          <w:rFonts w:ascii="Times New Roman" w:hAnsi="Times New Roman" w:cs="Times New Roman"/>
          <w:color w:val="000000" w:themeColor="text1"/>
          <w:szCs w:val="28"/>
          <w:shd w:val="clear" w:color="auto" w:fill="FFFFFF"/>
        </w:rPr>
        <w:t>造成理解能力、解決問題、數學解題策略等問題，而限制解決問題和高階學習能力</w:t>
      </w:r>
      <w:proofErr w:type="gramStart"/>
      <w:r w:rsidRPr="0037428B">
        <w:rPr>
          <w:rFonts w:ascii="Times New Roman" w:hAnsi="Times New Roman" w:cs="Times New Roman"/>
          <w:color w:val="000000" w:themeColor="text1"/>
          <w:szCs w:val="28"/>
          <w:shd w:val="clear" w:color="auto" w:fill="FFFFFF"/>
        </w:rPr>
        <w:t>（</w:t>
      </w:r>
      <w:proofErr w:type="spellStart"/>
      <w:proofErr w:type="gramEnd"/>
      <w:r w:rsidRPr="0037428B">
        <w:rPr>
          <w:rFonts w:ascii="Times New Roman" w:hAnsi="Times New Roman" w:cs="Times New Roman"/>
          <w:color w:val="000000" w:themeColor="text1"/>
          <w:szCs w:val="28"/>
          <w:shd w:val="clear" w:color="auto" w:fill="FFFFFF"/>
        </w:rPr>
        <w:t>Jarrold</w:t>
      </w:r>
      <w:proofErr w:type="spellEnd"/>
      <w:r w:rsidRPr="0037428B">
        <w:rPr>
          <w:rFonts w:ascii="Times New Roman" w:hAnsi="Times New Roman" w:cs="Times New Roman"/>
          <w:color w:val="000000" w:themeColor="text1"/>
          <w:szCs w:val="28"/>
          <w:shd w:val="clear" w:color="auto" w:fill="FFFFFF"/>
        </w:rPr>
        <w:t xml:space="preserve"> &amp; Towse, 2006; </w:t>
      </w:r>
      <w:proofErr w:type="spellStart"/>
      <w:r w:rsidRPr="0037428B">
        <w:rPr>
          <w:rFonts w:ascii="Times New Roman" w:hAnsi="Times New Roman" w:cs="Times New Roman"/>
          <w:color w:val="000000" w:themeColor="text1"/>
          <w:szCs w:val="28"/>
          <w:shd w:val="clear" w:color="auto" w:fill="FFFFFF"/>
        </w:rPr>
        <w:t>Viterbori</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Usai</w:t>
      </w:r>
      <w:proofErr w:type="spellEnd"/>
      <w:r w:rsidRPr="0037428B">
        <w:rPr>
          <w:rFonts w:ascii="Times New Roman" w:hAnsi="Times New Roman" w:cs="Times New Roman"/>
          <w:color w:val="000000" w:themeColor="text1"/>
          <w:szCs w:val="28"/>
          <w:shd w:val="clear" w:color="auto" w:fill="FFFFFF"/>
        </w:rPr>
        <w:t xml:space="preserve">, Traverso, &amp; De </w:t>
      </w:r>
      <w:proofErr w:type="spellStart"/>
      <w:r w:rsidRPr="0037428B">
        <w:rPr>
          <w:rFonts w:ascii="Times New Roman" w:hAnsi="Times New Roman" w:cs="Times New Roman"/>
          <w:color w:val="000000" w:themeColor="text1"/>
          <w:szCs w:val="28"/>
          <w:shd w:val="clear" w:color="auto" w:fill="FFFFFF"/>
        </w:rPr>
        <w:t>Franchis</w:t>
      </w:r>
      <w:proofErr w:type="spellEnd"/>
      <w:r w:rsidRPr="0037428B">
        <w:rPr>
          <w:rFonts w:ascii="Times New Roman" w:hAnsi="Times New Roman" w:cs="Times New Roman"/>
          <w:color w:val="000000" w:themeColor="text1"/>
          <w:szCs w:val="28"/>
          <w:shd w:val="clear" w:color="auto" w:fill="FFFFFF"/>
        </w:rPr>
        <w:t xml:space="preserve">, 2015; Morgan, Farkas, Wang, </w:t>
      </w:r>
      <w:proofErr w:type="spellStart"/>
      <w:r w:rsidRPr="0037428B">
        <w:rPr>
          <w:rFonts w:ascii="Times New Roman" w:hAnsi="Times New Roman" w:cs="Times New Roman"/>
          <w:color w:val="000000" w:themeColor="text1"/>
          <w:szCs w:val="28"/>
          <w:shd w:val="clear" w:color="auto" w:fill="FFFFFF"/>
        </w:rPr>
        <w:t>Hillemeier</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Maczuga</w:t>
      </w:r>
      <w:proofErr w:type="spellEnd"/>
      <w:r w:rsidRPr="0037428B">
        <w:rPr>
          <w:rFonts w:ascii="Times New Roman" w:hAnsi="Times New Roman" w:cs="Times New Roman"/>
          <w:color w:val="000000" w:themeColor="text1"/>
          <w:szCs w:val="28"/>
          <w:shd w:val="clear" w:color="auto" w:fill="FFFFFF"/>
        </w:rPr>
        <w:t>, 2019</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。「抑制控制」</w:t>
      </w:r>
      <w:r>
        <w:rPr>
          <w:rFonts w:ascii="Times New Roman" w:hAnsi="Times New Roman" w:cs="Times New Roman" w:hint="eastAsia"/>
          <w:color w:val="000000" w:themeColor="text1"/>
          <w:szCs w:val="28"/>
          <w:shd w:val="clear" w:color="auto" w:fill="FFFFFF"/>
        </w:rPr>
        <w:t>容易</w:t>
      </w:r>
      <w:r w:rsidRPr="0037428B">
        <w:rPr>
          <w:rFonts w:ascii="Times New Roman" w:hAnsi="Times New Roman" w:cs="Times New Roman"/>
          <w:color w:val="000000" w:themeColor="text1"/>
          <w:szCs w:val="28"/>
          <w:shd w:val="clear" w:color="auto" w:fill="FFFFFF"/>
        </w:rPr>
        <w:t>造成課程活動中忽略訊息、衝動、破壞行為等問題</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 xml:space="preserve">Berry, 2012; Allan, Hume, Allan, Farrington, &amp; </w:t>
      </w:r>
      <w:proofErr w:type="spellStart"/>
      <w:r w:rsidRPr="0037428B">
        <w:rPr>
          <w:rFonts w:ascii="Times New Roman" w:hAnsi="Times New Roman" w:cs="Times New Roman"/>
          <w:color w:val="000000" w:themeColor="text1"/>
          <w:szCs w:val="28"/>
          <w:shd w:val="clear" w:color="auto" w:fill="FFFFFF"/>
        </w:rPr>
        <w:t>Lonigan</w:t>
      </w:r>
      <w:proofErr w:type="spellEnd"/>
      <w:r w:rsidRPr="0037428B">
        <w:rPr>
          <w:rFonts w:ascii="Times New Roman" w:hAnsi="Times New Roman" w:cs="Times New Roman"/>
          <w:color w:val="000000" w:themeColor="text1"/>
          <w:szCs w:val="28"/>
          <w:shd w:val="clear" w:color="auto" w:fill="FFFFFF"/>
        </w:rPr>
        <w:t>, 2014; Morgan et al., 2019</w:t>
      </w:r>
      <w:r w:rsidRPr="0037428B">
        <w:rPr>
          <w:rFonts w:ascii="Times New Roman" w:hAnsi="Times New Roman" w:cs="Times New Roman"/>
          <w:color w:val="000000" w:themeColor="text1"/>
          <w:szCs w:val="28"/>
          <w:shd w:val="clear" w:color="auto" w:fill="FFFFFF"/>
        </w:rPr>
        <w:t>）。「認知靈活性」</w:t>
      </w:r>
      <w:r>
        <w:rPr>
          <w:rFonts w:ascii="Times New Roman" w:hAnsi="Times New Roman" w:cs="Times New Roman" w:hint="eastAsia"/>
          <w:color w:val="000000" w:themeColor="text1"/>
          <w:szCs w:val="28"/>
          <w:shd w:val="clear" w:color="auto" w:fill="FFFFFF"/>
        </w:rPr>
        <w:t>容易</w:t>
      </w:r>
      <w:r w:rsidRPr="0037428B">
        <w:rPr>
          <w:rFonts w:ascii="Times New Roman" w:hAnsi="Times New Roman" w:cs="Times New Roman"/>
          <w:color w:val="000000" w:themeColor="text1"/>
          <w:szCs w:val="28"/>
          <w:shd w:val="clear" w:color="auto" w:fill="FFFFFF"/>
        </w:rPr>
        <w:t>造成注意力、學習成效、解決問題、轉換等問題，如：對於數學理解能力及面對解題時所運用的策略能力下降（</w:t>
      </w:r>
      <w:proofErr w:type="spellStart"/>
      <w:r w:rsidRPr="0037428B">
        <w:rPr>
          <w:rFonts w:ascii="Times New Roman" w:hAnsi="Times New Roman" w:cs="Times New Roman"/>
          <w:color w:val="000000" w:themeColor="text1"/>
          <w:szCs w:val="28"/>
          <w:shd w:val="clear" w:color="auto" w:fill="FFFFFF"/>
        </w:rPr>
        <w:t>Nayfeld</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Fuccillo</w:t>
      </w:r>
      <w:proofErr w:type="spellEnd"/>
      <w:r w:rsidRPr="0037428B">
        <w:rPr>
          <w:rFonts w:ascii="Times New Roman" w:hAnsi="Times New Roman" w:cs="Times New Roman"/>
          <w:color w:val="000000" w:themeColor="text1"/>
          <w:szCs w:val="28"/>
          <w:shd w:val="clear" w:color="auto" w:fill="FFFFFF"/>
        </w:rPr>
        <w:t xml:space="preserve">, &amp; Greenfield, 2013; Cartwright, </w:t>
      </w:r>
      <w:proofErr w:type="spellStart"/>
      <w:r w:rsidRPr="0037428B">
        <w:rPr>
          <w:rFonts w:ascii="Times New Roman" w:hAnsi="Times New Roman" w:cs="Times New Roman"/>
          <w:color w:val="000000" w:themeColor="text1"/>
          <w:szCs w:val="28"/>
          <w:shd w:val="clear" w:color="auto" w:fill="FFFFFF"/>
        </w:rPr>
        <w:t>Coppage</w:t>
      </w:r>
      <w:proofErr w:type="spellEnd"/>
      <w:r w:rsidRPr="0037428B">
        <w:rPr>
          <w:rFonts w:ascii="Times New Roman" w:hAnsi="Times New Roman" w:cs="Times New Roman"/>
          <w:color w:val="000000" w:themeColor="text1"/>
          <w:szCs w:val="28"/>
          <w:shd w:val="clear" w:color="auto" w:fill="FFFFFF"/>
        </w:rPr>
        <w:t xml:space="preserve">, Lane, Singleton, Marshall, &amp; </w:t>
      </w:r>
      <w:proofErr w:type="spellStart"/>
      <w:r w:rsidRPr="0037428B">
        <w:rPr>
          <w:rFonts w:ascii="Times New Roman" w:hAnsi="Times New Roman" w:cs="Times New Roman"/>
          <w:color w:val="000000" w:themeColor="text1"/>
          <w:szCs w:val="28"/>
          <w:shd w:val="clear" w:color="auto" w:fill="FFFFFF"/>
        </w:rPr>
        <w:t>Bentivegna</w:t>
      </w:r>
      <w:proofErr w:type="spellEnd"/>
      <w:r w:rsidRPr="0037428B">
        <w:rPr>
          <w:rFonts w:ascii="Times New Roman" w:hAnsi="Times New Roman" w:cs="Times New Roman"/>
          <w:color w:val="000000" w:themeColor="text1"/>
          <w:szCs w:val="28"/>
          <w:shd w:val="clear" w:color="auto" w:fill="FFFFFF"/>
        </w:rPr>
        <w:t>, 2017; Morgan et al., 2019</w:t>
      </w:r>
      <w:r w:rsidRPr="0037428B">
        <w:rPr>
          <w:rFonts w:ascii="Times New Roman" w:hAnsi="Times New Roman" w:cs="Times New Roman"/>
          <w:color w:val="000000" w:themeColor="text1"/>
          <w:szCs w:val="28"/>
          <w:shd w:val="clear" w:color="auto" w:fill="FFFFFF"/>
        </w:rPr>
        <w:t>）。如執行功能好的幼兒在學校更容易的安靜地坐下來、注意和記住並遵守規則，還可以靈活地採用新想法，可以更容易的學習也能與老師和同學相處更為融洽（</w:t>
      </w:r>
      <w:proofErr w:type="spellStart"/>
      <w:r w:rsidRPr="0037428B">
        <w:rPr>
          <w:rFonts w:ascii="Times New Roman" w:hAnsi="Times New Roman" w:cs="Times New Roman"/>
          <w:color w:val="000000" w:themeColor="text1"/>
          <w:szCs w:val="28"/>
          <w:shd w:val="clear" w:color="auto" w:fill="FFFFFF"/>
        </w:rPr>
        <w:t>Meuwissen</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2014;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2015</w:t>
      </w:r>
      <w:r w:rsidRPr="0037428B">
        <w:rPr>
          <w:rFonts w:ascii="Times New Roman" w:hAnsi="Times New Roman" w:cs="Times New Roman"/>
          <w:color w:val="000000" w:themeColor="text1"/>
          <w:szCs w:val="28"/>
          <w:shd w:val="clear" w:color="auto" w:fill="FFFFFF"/>
        </w:rPr>
        <w:t>）。</w:t>
      </w:r>
    </w:p>
    <w:p w14:paraId="1676E321" w14:textId="77777777" w:rsidR="007A3B74" w:rsidRPr="0037428B" w:rsidRDefault="007A3B74" w:rsidP="00365A53">
      <w:pPr>
        <w:pStyle w:val="21"/>
        <w:adjustRightInd w:val="0"/>
        <w:snapToGrid w:val="0"/>
        <w:spacing w:line="360" w:lineRule="auto"/>
        <w:ind w:firstLine="0"/>
        <w:rPr>
          <w:rFonts w:ascii="Times New Roman" w:hAnsi="Times New Roman" w:cs="Times New Roman"/>
          <w:color w:val="000000" w:themeColor="text1"/>
          <w:szCs w:val="28"/>
          <w:shd w:val="clear" w:color="auto" w:fill="FFFFFF"/>
        </w:rPr>
      </w:pPr>
      <w:r w:rsidRPr="0037428B">
        <w:rPr>
          <w:rFonts w:ascii="Times New Roman" w:hAnsi="Times New Roman" w:cs="Times New Roman"/>
          <w:color w:val="000000" w:themeColor="text1"/>
          <w:szCs w:val="28"/>
          <w:shd w:val="clear" w:color="auto" w:fill="FFFFFF"/>
        </w:rPr>
        <w:t>一、執行功能</w:t>
      </w:r>
      <w:r w:rsidRPr="0037428B">
        <w:rPr>
          <w:rFonts w:ascii="Times New Roman" w:hAnsi="Times New Roman" w:cs="標楷體"/>
          <w:szCs w:val="28"/>
        </w:rPr>
        <w:t>和</w:t>
      </w:r>
      <w:r w:rsidRPr="0037428B">
        <w:rPr>
          <w:rFonts w:ascii="Times New Roman" w:hAnsi="Times New Roman" w:cs="Times New Roman"/>
          <w:color w:val="000000" w:themeColor="text1"/>
          <w:szCs w:val="28"/>
          <w:shd w:val="clear" w:color="auto" w:fill="FFFFFF"/>
        </w:rPr>
        <w:t>動作技能的關係</w:t>
      </w:r>
    </w:p>
    <w:p w14:paraId="69F419C4"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s="Times New Roman"/>
          <w:color w:val="000000" w:themeColor="text1"/>
          <w:szCs w:val="28"/>
          <w:shd w:val="clear" w:color="auto" w:fill="FFFFFF"/>
        </w:rPr>
        <w:t>幼兒的執行功能與動作技能是基本技能，這有助於幼兒順利的在學校環境中學習和社交（</w:t>
      </w:r>
      <w:r w:rsidRPr="0037428B">
        <w:rPr>
          <w:rFonts w:ascii="Times New Roman" w:hAnsi="Times New Roman" w:cs="Times New Roman"/>
          <w:color w:val="000000" w:themeColor="text1"/>
          <w:szCs w:val="28"/>
          <w:shd w:val="clear" w:color="auto" w:fill="FFFFFF"/>
        </w:rPr>
        <w:t>McClelland &amp; Cameron, 2019</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olor w:val="000000" w:themeColor="text1"/>
          <w:szCs w:val="28"/>
        </w:rPr>
        <w:t>執行功能與動作技能可共同發展，可達到互補效果，如一方面較為優勢可以彌補另一方較弱的</w:t>
      </w:r>
      <w:proofErr w:type="gramStart"/>
      <w:r w:rsidRPr="0037428B">
        <w:rPr>
          <w:rFonts w:ascii="Times New Roman" w:hAnsi="Times New Roman"/>
          <w:color w:val="000000" w:themeColor="text1"/>
          <w:szCs w:val="28"/>
        </w:rPr>
        <w:t>（</w:t>
      </w:r>
      <w:proofErr w:type="gramEnd"/>
      <w:r w:rsidRPr="0037428B">
        <w:rPr>
          <w:rFonts w:ascii="Times New Roman" w:hAnsi="Times New Roman" w:cs="Times New Roman"/>
          <w:color w:val="000000" w:themeColor="text1"/>
          <w:szCs w:val="28"/>
          <w:shd w:val="clear" w:color="auto" w:fill="FFFFFF"/>
        </w:rPr>
        <w:t>Cameron et al., 2015</w:t>
      </w:r>
      <w:proofErr w:type="gramStart"/>
      <w:r w:rsidRPr="0037428B">
        <w:rPr>
          <w:rFonts w:ascii="Times New Roman" w:hAnsi="Times New Roman"/>
          <w:color w:val="000000" w:themeColor="text1"/>
          <w:szCs w:val="28"/>
        </w:rPr>
        <w:t>）</w:t>
      </w:r>
      <w:proofErr w:type="gramEnd"/>
      <w:r w:rsidRPr="0037428B">
        <w:rPr>
          <w:rFonts w:ascii="Times New Roman" w:hAnsi="Times New Roman"/>
          <w:color w:val="000000" w:themeColor="text1"/>
          <w:szCs w:val="28"/>
        </w:rPr>
        <w:t>。執行功能與動作技能皆是基礎學習的技能，伴隨著幼兒成長階段中共同發展，可成為在學校中認知與各學習領域上的強而有力的推手</w:t>
      </w:r>
      <w:proofErr w:type="gramStart"/>
      <w:r w:rsidRPr="0037428B">
        <w:rPr>
          <w:rFonts w:ascii="Times New Roman" w:hAnsi="Times New Roman"/>
          <w:color w:val="000000" w:themeColor="text1"/>
          <w:szCs w:val="28"/>
        </w:rPr>
        <w:t>（</w:t>
      </w:r>
      <w:proofErr w:type="gramEnd"/>
      <w:r w:rsidRPr="0037428B">
        <w:rPr>
          <w:rFonts w:ascii="Times New Roman" w:hAnsi="Times New Roman" w:cs="Times New Roman"/>
          <w:color w:val="000000" w:themeColor="text1"/>
          <w:szCs w:val="28"/>
          <w:shd w:val="clear" w:color="auto" w:fill="FFFFFF"/>
        </w:rPr>
        <w:t>Cameron et al., 2012; McClelland et al., 2014</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McClelland &amp; Cameron, 2019</w:t>
      </w:r>
      <w:r w:rsidRPr="0037428B">
        <w:rPr>
          <w:rFonts w:ascii="Times New Roman" w:hAnsi="Times New Roman"/>
          <w:color w:val="000000" w:themeColor="text1"/>
          <w:szCs w:val="28"/>
        </w:rPr>
        <w:t>）。</w:t>
      </w:r>
    </w:p>
    <w:p w14:paraId="548D630F" w14:textId="77777777" w:rsidR="007A3B74" w:rsidRDefault="007A3B74" w:rsidP="00365A53">
      <w:pPr>
        <w:pStyle w:val="21"/>
        <w:adjustRightInd w:val="0"/>
        <w:snapToGrid w:val="0"/>
        <w:spacing w:line="360" w:lineRule="auto"/>
        <w:ind w:firstLineChars="200" w:firstLine="560"/>
        <w:rPr>
          <w:rFonts w:ascii="Times New Roman" w:hAnsi="Times New Roman" w:cs="Times New Roman"/>
          <w:color w:val="000000" w:themeColor="text1"/>
          <w:szCs w:val="28"/>
          <w:highlight w:val="yellow"/>
          <w:shd w:val="clear" w:color="auto" w:fill="FFFFFF"/>
        </w:rPr>
      </w:pPr>
      <w:r w:rsidRPr="0037428B">
        <w:rPr>
          <w:rFonts w:ascii="Times New Roman" w:hAnsi="Times New Roman" w:cs="Times New Roman"/>
          <w:color w:val="000000" w:themeColor="text1"/>
          <w:szCs w:val="28"/>
          <w:shd w:val="clear" w:color="auto" w:fill="FFFFFF"/>
        </w:rPr>
        <w:t>在遊戲過程中和執行功能任務都需要認知技能，因此在運動或遊戲中過程獲得的這些動作都可能會移轉到執行功能（</w:t>
      </w:r>
      <w:r w:rsidRPr="0037428B">
        <w:rPr>
          <w:rFonts w:ascii="Times New Roman" w:hAnsi="Times New Roman" w:cs="Times New Roman"/>
          <w:color w:val="000000" w:themeColor="text1"/>
          <w:szCs w:val="28"/>
          <w:shd w:val="clear" w:color="auto" w:fill="FFFFFF"/>
        </w:rPr>
        <w:t>Best, 2010</w:t>
      </w:r>
      <w:r w:rsidRPr="0037428B">
        <w:rPr>
          <w:rFonts w:ascii="Times New Roman" w:hAnsi="Times New Roman" w:cs="Times New Roman"/>
          <w:color w:val="000000" w:themeColor="text1"/>
          <w:szCs w:val="28"/>
          <w:shd w:val="clear" w:color="auto" w:fill="FFFFFF"/>
        </w:rPr>
        <w:t>），執行功能與動作技能在學齡前幼兒之間也存在著相互發展，這些技能</w:t>
      </w:r>
      <w:proofErr w:type="gramStart"/>
      <w:r w:rsidRPr="0037428B">
        <w:rPr>
          <w:rFonts w:ascii="Times New Roman" w:hAnsi="Times New Roman" w:cs="Times New Roman"/>
          <w:color w:val="000000" w:themeColor="text1"/>
          <w:szCs w:val="28"/>
          <w:shd w:val="clear" w:color="auto" w:fill="FFFFFF"/>
        </w:rPr>
        <w:t>支持著</w:t>
      </w:r>
      <w:proofErr w:type="gramEnd"/>
      <w:r w:rsidRPr="0037428B">
        <w:rPr>
          <w:rFonts w:ascii="Times New Roman" w:hAnsi="Times New Roman" w:cs="Times New Roman"/>
          <w:color w:val="000000" w:themeColor="text1"/>
          <w:szCs w:val="28"/>
          <w:shd w:val="clear" w:color="auto" w:fill="FFFFFF"/>
        </w:rPr>
        <w:t>幼兒早期發展</w:t>
      </w:r>
      <w:proofErr w:type="gramStart"/>
      <w:r w:rsidRPr="0037428B">
        <w:rPr>
          <w:rFonts w:ascii="Times New Roman" w:hAnsi="Times New Roman" w:cs="Times New Roman"/>
          <w:color w:val="000000" w:themeColor="text1"/>
          <w:szCs w:val="28"/>
          <w:shd w:val="clear" w:color="auto" w:fill="FFFFFF"/>
        </w:rPr>
        <w:t>（</w:t>
      </w:r>
      <w:proofErr w:type="spellStart"/>
      <w:proofErr w:type="gramEnd"/>
      <w:r w:rsidRPr="0037428B">
        <w:rPr>
          <w:rFonts w:ascii="Times New Roman" w:hAnsi="Times New Roman" w:cs="Times New Roman"/>
          <w:color w:val="000000" w:themeColor="text1"/>
          <w:szCs w:val="28"/>
          <w:shd w:val="clear" w:color="auto" w:fill="FFFFFF"/>
        </w:rPr>
        <w:t>Aadland</w:t>
      </w:r>
      <w:proofErr w:type="spellEnd"/>
      <w:r w:rsidRPr="0037428B">
        <w:rPr>
          <w:rFonts w:ascii="Times New Roman" w:hAnsi="Times New Roman" w:cs="Times New Roman"/>
          <w:color w:val="000000" w:themeColor="text1"/>
          <w:szCs w:val="28"/>
          <w:shd w:val="clear" w:color="auto" w:fill="FFFFFF"/>
        </w:rPr>
        <w:t xml:space="preserve"> et al., 2017; McClelland &amp; Cameron, 2019</w:t>
      </w:r>
      <w:r>
        <w:rPr>
          <w:rFonts w:ascii="Times New Roman" w:hAnsi="Times New Roman" w:cs="Times New Roman"/>
          <w:color w:val="000000" w:themeColor="text1"/>
          <w:szCs w:val="28"/>
          <w:shd w:val="clear" w:color="auto" w:fill="FFFFFF"/>
        </w:rPr>
        <w:t xml:space="preserve">; </w:t>
      </w:r>
      <w:r w:rsidRPr="0037428B">
        <w:rPr>
          <w:rFonts w:ascii="Times New Roman" w:hAnsi="Times New Roman" w:cs="Times New Roman"/>
          <w:color w:val="000000" w:themeColor="text1"/>
          <w:szCs w:val="28"/>
          <w:shd w:val="clear" w:color="auto" w:fill="FFFFFF"/>
        </w:rPr>
        <w:t xml:space="preserve">Schmitt, </w:t>
      </w:r>
      <w:proofErr w:type="spellStart"/>
      <w:r w:rsidRPr="0037428B">
        <w:rPr>
          <w:rFonts w:ascii="Times New Roman" w:hAnsi="Times New Roman" w:cs="Times New Roman"/>
          <w:color w:val="000000" w:themeColor="text1"/>
          <w:szCs w:val="28"/>
          <w:shd w:val="clear" w:color="auto" w:fill="FFFFFF"/>
        </w:rPr>
        <w:t>Geldhof</w:t>
      </w:r>
      <w:proofErr w:type="spellEnd"/>
      <w:r w:rsidRPr="0037428B">
        <w:rPr>
          <w:rFonts w:ascii="Times New Roman" w:hAnsi="Times New Roman" w:cs="Times New Roman"/>
          <w:color w:val="000000" w:themeColor="text1"/>
          <w:szCs w:val="28"/>
          <w:shd w:val="clear" w:color="auto" w:fill="FFFFFF"/>
        </w:rPr>
        <w:t>, Purpura, Duncan, &amp; McClelland, 2017</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。通常既往的</w:t>
      </w:r>
      <w:r w:rsidRPr="0037428B">
        <w:rPr>
          <w:rFonts w:ascii="Times New Roman" w:hAnsi="Times New Roman" w:cs="Times New Roman"/>
          <w:color w:val="000000" w:themeColor="text1"/>
          <w:szCs w:val="28"/>
          <w:shd w:val="clear" w:color="auto" w:fill="FFFFFF"/>
        </w:rPr>
        <w:lastRenderedPageBreak/>
        <w:t>印象中認知過程是靜態的，而動作技能過程是動態的，但在執行功能中不僅是想法控制，行為與動作也是認知的過程，因為在學習這些動作時需要計畫和思考</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Willingham, 1998; Adolph, 2005</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。而也有幼兒專家建議將已學習到的靜態結果，去結合學習動態的過程</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Hirsh-</w:t>
      </w:r>
      <w:proofErr w:type="spellStart"/>
      <w:r w:rsidRPr="0037428B">
        <w:rPr>
          <w:rFonts w:ascii="Times New Roman" w:hAnsi="Times New Roman" w:cs="Times New Roman"/>
          <w:color w:val="000000" w:themeColor="text1"/>
          <w:szCs w:val="28"/>
          <w:shd w:val="clear" w:color="auto" w:fill="FFFFFF"/>
        </w:rPr>
        <w:t>Pasek</w:t>
      </w:r>
      <w:proofErr w:type="spellEnd"/>
      <w:r w:rsidRPr="0037428B">
        <w:rPr>
          <w:rFonts w:ascii="Times New Roman" w:hAnsi="Times New Roman" w:cs="Times New Roman"/>
          <w:color w:val="000000" w:themeColor="text1"/>
          <w:szCs w:val="28"/>
          <w:shd w:val="clear" w:color="auto" w:fill="FFFFFF"/>
        </w:rPr>
        <w:t xml:space="preserve"> et al., 2005</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w:t>
      </w:r>
    </w:p>
    <w:p w14:paraId="4F1E195B" w14:textId="77777777" w:rsidR="007A3B74" w:rsidRPr="008D0BF5" w:rsidRDefault="007A3B74" w:rsidP="00365A53">
      <w:pPr>
        <w:pStyle w:val="21"/>
        <w:adjustRightInd w:val="0"/>
        <w:snapToGrid w:val="0"/>
        <w:spacing w:line="360" w:lineRule="auto"/>
        <w:ind w:firstLine="0"/>
        <w:rPr>
          <w:rFonts w:ascii="Times New Roman" w:hAnsi="Times New Roman" w:cs="Times New Roman"/>
          <w:color w:val="000000" w:themeColor="text1"/>
          <w:szCs w:val="28"/>
          <w:highlight w:val="yellow"/>
          <w:shd w:val="clear" w:color="auto" w:fill="FFFFFF"/>
        </w:rPr>
      </w:pPr>
      <w:r w:rsidRPr="0037428B">
        <w:rPr>
          <w:rFonts w:ascii="Times New Roman" w:hAnsi="Times New Roman" w:cs="Times New Roman"/>
          <w:color w:val="000000" w:themeColor="text1"/>
          <w:szCs w:val="28"/>
          <w:shd w:val="clear" w:color="auto" w:fill="FFFFFF"/>
        </w:rPr>
        <w:t>二、執行功能</w:t>
      </w:r>
      <w:r w:rsidRPr="0037428B">
        <w:rPr>
          <w:rFonts w:ascii="Times New Roman" w:hAnsi="Times New Roman" w:cs="標楷體"/>
          <w:szCs w:val="28"/>
        </w:rPr>
        <w:t>和</w:t>
      </w:r>
      <w:r w:rsidRPr="0037428B">
        <w:rPr>
          <w:rFonts w:ascii="Times New Roman" w:hAnsi="Times New Roman" w:cs="Times New Roman"/>
          <w:color w:val="000000" w:themeColor="text1"/>
          <w:szCs w:val="28"/>
          <w:shd w:val="clear" w:color="auto" w:fill="FFFFFF"/>
        </w:rPr>
        <w:t>數學學習的關係</w:t>
      </w:r>
    </w:p>
    <w:p w14:paraId="50BF88E8"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幼兒</w:t>
      </w:r>
      <w:r>
        <w:rPr>
          <w:rFonts w:ascii="Times New Roman" w:hAnsi="Times New Roman" w:hint="eastAsia"/>
          <w:color w:val="000000" w:themeColor="text1"/>
          <w:szCs w:val="28"/>
        </w:rPr>
        <w:t>的</w:t>
      </w:r>
      <w:r w:rsidRPr="0037428B">
        <w:rPr>
          <w:rFonts w:ascii="Times New Roman" w:hAnsi="Times New Roman"/>
          <w:color w:val="000000" w:themeColor="text1"/>
          <w:szCs w:val="28"/>
        </w:rPr>
        <w:t>執行功能與數學之間存在相互作用，因為執行功能通常能促進學習相關的行為（</w:t>
      </w:r>
      <w:r w:rsidRPr="0037428B">
        <w:rPr>
          <w:rFonts w:ascii="Times New Roman" w:hAnsi="Times New Roman" w:cs="Times New Roman"/>
          <w:color w:val="000000" w:themeColor="text1"/>
          <w:szCs w:val="28"/>
          <w:shd w:val="clear" w:color="auto" w:fill="FFFFFF"/>
        </w:rPr>
        <w:t xml:space="preserve">Nesbitt, </w:t>
      </w:r>
      <w:proofErr w:type="spellStart"/>
      <w:r w:rsidRPr="0037428B">
        <w:rPr>
          <w:rFonts w:ascii="Times New Roman" w:hAnsi="Times New Roman" w:cs="Times New Roman"/>
          <w:color w:val="000000" w:themeColor="text1"/>
          <w:szCs w:val="28"/>
          <w:shd w:val="clear" w:color="auto" w:fill="FFFFFF"/>
        </w:rPr>
        <w:t>Farran</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Fuhs</w:t>
      </w:r>
      <w:proofErr w:type="spellEnd"/>
      <w:r w:rsidRPr="0037428B">
        <w:rPr>
          <w:rFonts w:ascii="Times New Roman" w:hAnsi="Times New Roman" w:cs="Times New Roman"/>
          <w:color w:val="000000" w:themeColor="text1"/>
          <w:szCs w:val="28"/>
          <w:shd w:val="clear" w:color="auto" w:fill="FFFFFF"/>
        </w:rPr>
        <w:t>, 2015</w:t>
      </w:r>
      <w:r w:rsidRPr="0037428B">
        <w:rPr>
          <w:rFonts w:ascii="Times New Roman" w:hAnsi="Times New Roman"/>
          <w:color w:val="000000" w:themeColor="text1"/>
          <w:szCs w:val="28"/>
        </w:rPr>
        <w:t>）。研究顯示，幼兒園數學和執行功能之間有相互關聯</w:t>
      </w:r>
      <w:proofErr w:type="gramStart"/>
      <w:r w:rsidRPr="0037428B">
        <w:rPr>
          <w:rFonts w:ascii="Times New Roman" w:hAnsi="Times New Roman"/>
          <w:color w:val="000000" w:themeColor="text1"/>
          <w:szCs w:val="28"/>
        </w:rPr>
        <w:t>（</w:t>
      </w:r>
      <w:proofErr w:type="spellStart"/>
      <w:proofErr w:type="gramEnd"/>
      <w:r w:rsidRPr="0037428B">
        <w:rPr>
          <w:rFonts w:ascii="Times New Roman" w:hAnsi="Times New Roman" w:cs="Times New Roman"/>
          <w:color w:val="000000" w:themeColor="text1"/>
          <w:szCs w:val="28"/>
          <w:shd w:val="clear" w:color="auto" w:fill="FFFFFF"/>
        </w:rPr>
        <w:t>Fuhs</w:t>
      </w:r>
      <w:proofErr w:type="spellEnd"/>
      <w:r w:rsidRPr="0037428B">
        <w:rPr>
          <w:rFonts w:ascii="Times New Roman" w:hAnsi="Times New Roman" w:cs="Times New Roman"/>
          <w:color w:val="000000" w:themeColor="text1"/>
          <w:szCs w:val="28"/>
          <w:shd w:val="clear" w:color="auto" w:fill="FFFFFF"/>
        </w:rPr>
        <w:t xml:space="preserve">, Nesbitt, </w:t>
      </w:r>
      <w:proofErr w:type="spellStart"/>
      <w:r w:rsidRPr="0037428B">
        <w:rPr>
          <w:rFonts w:ascii="Times New Roman" w:hAnsi="Times New Roman" w:cs="Times New Roman"/>
          <w:color w:val="000000" w:themeColor="text1"/>
          <w:szCs w:val="28"/>
          <w:shd w:val="clear" w:color="auto" w:fill="FFFFFF"/>
        </w:rPr>
        <w:t>Farran</w:t>
      </w:r>
      <w:proofErr w:type="spellEnd"/>
      <w:r w:rsidRPr="0037428B">
        <w:rPr>
          <w:rFonts w:ascii="Times New Roman" w:hAnsi="Times New Roman" w:cs="Times New Roman"/>
          <w:color w:val="000000" w:themeColor="text1"/>
          <w:szCs w:val="28"/>
          <w:shd w:val="clear" w:color="auto" w:fill="FFFFFF"/>
        </w:rPr>
        <w:t>, &amp; Dong, 2014</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Schmitt et al., 2017</w:t>
      </w:r>
      <w:r w:rsidRPr="0037428B">
        <w:rPr>
          <w:rFonts w:ascii="Times New Roman" w:hAnsi="Times New Roman"/>
          <w:color w:val="000000" w:themeColor="text1"/>
          <w:szCs w:val="28"/>
        </w:rPr>
        <w:t>）</w:t>
      </w:r>
      <w:r w:rsidRPr="0037428B">
        <w:rPr>
          <w:rFonts w:ascii="Times New Roman" w:hAnsi="Times New Roman" w:cs="Times New Roman"/>
          <w:color w:val="000000" w:themeColor="text1"/>
          <w:szCs w:val="28"/>
        </w:rPr>
        <w:t>。工作記憶與抑制控制有助於數學學習表現</w:t>
      </w:r>
      <w:r w:rsidRPr="0037428B">
        <w:rPr>
          <w:rFonts w:ascii="Times New Roman" w:hAnsi="Times New Roman"/>
          <w:color w:val="000000" w:themeColor="text1"/>
          <w:szCs w:val="28"/>
        </w:rPr>
        <w:t>（</w:t>
      </w:r>
      <w:r w:rsidRPr="0037428B">
        <w:rPr>
          <w:rFonts w:ascii="Times New Roman" w:hAnsi="Times New Roman" w:cs="Times New Roman"/>
          <w:color w:val="000000" w:themeColor="text1"/>
          <w:szCs w:val="28"/>
          <w:shd w:val="clear" w:color="auto" w:fill="FFFFFF"/>
        </w:rPr>
        <w:t>Steele, Karmiloff</w:t>
      </w:r>
      <w:r w:rsidRPr="0037428B">
        <w:rPr>
          <w:rFonts w:ascii="Cambria Math" w:hAnsi="Cambria Math" w:cs="Cambria Math"/>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 xml:space="preserve">Smith, Cornish, &amp; </w:t>
      </w:r>
      <w:proofErr w:type="spellStart"/>
      <w:r w:rsidRPr="0037428B">
        <w:rPr>
          <w:rFonts w:ascii="Times New Roman" w:hAnsi="Times New Roman" w:cs="Times New Roman"/>
          <w:color w:val="000000" w:themeColor="text1"/>
          <w:szCs w:val="28"/>
          <w:shd w:val="clear" w:color="auto" w:fill="FFFFFF"/>
        </w:rPr>
        <w:t>Scerif</w:t>
      </w:r>
      <w:proofErr w:type="spellEnd"/>
      <w:r w:rsidRPr="0037428B">
        <w:rPr>
          <w:rFonts w:ascii="Times New Roman" w:hAnsi="Times New Roman" w:cs="Times New Roman"/>
          <w:color w:val="000000" w:themeColor="text1"/>
          <w:szCs w:val="28"/>
          <w:shd w:val="clear" w:color="auto" w:fill="FFFFFF"/>
        </w:rPr>
        <w:t>, 2012</w:t>
      </w:r>
      <w:r w:rsidRPr="0037428B">
        <w:rPr>
          <w:rFonts w:ascii="Times New Roman" w:hAnsi="Times New Roman"/>
          <w:color w:val="000000" w:themeColor="text1"/>
          <w:szCs w:val="28"/>
        </w:rPr>
        <w:t>），工作記憶與抑制控制有助於幼兒操作數學「數概念」與「數運算」，學習新概念及抑制不正確的過程（</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），認知靈活性有助於數學閱讀與理解、專注力、選擇有效的解題策略與方法（</w:t>
      </w:r>
      <w:proofErr w:type="spellStart"/>
      <w:r w:rsidRPr="0037428B">
        <w:rPr>
          <w:rFonts w:ascii="Times New Roman" w:hAnsi="Times New Roman" w:cs="Times New Roman"/>
          <w:color w:val="000000" w:themeColor="text1"/>
          <w:szCs w:val="28"/>
          <w:shd w:val="clear" w:color="auto" w:fill="FFFFFF"/>
        </w:rPr>
        <w:t>Nayfeld</w:t>
      </w:r>
      <w:proofErr w:type="spellEnd"/>
      <w:r w:rsidRPr="0037428B">
        <w:rPr>
          <w:rFonts w:ascii="Times New Roman" w:hAnsi="Times New Roman" w:cs="Times New Roman"/>
          <w:color w:val="000000" w:themeColor="text1"/>
          <w:szCs w:val="28"/>
          <w:shd w:val="clear" w:color="auto" w:fill="FFFFFF"/>
        </w:rPr>
        <w:t xml:space="preserve"> et al., 2013</w:t>
      </w:r>
      <w:r w:rsidRPr="0037428B">
        <w:rPr>
          <w:rFonts w:ascii="Times New Roman" w:hAnsi="Times New Roman"/>
          <w:color w:val="000000" w:themeColor="text1"/>
          <w:szCs w:val="28"/>
        </w:rPr>
        <w:t xml:space="preserve">; </w:t>
      </w:r>
      <w:proofErr w:type="spellStart"/>
      <w:r w:rsidRPr="0037428B">
        <w:rPr>
          <w:rFonts w:ascii="Times New Roman" w:hAnsi="Times New Roman" w:cs="Times New Roman"/>
          <w:color w:val="000000" w:themeColor="text1"/>
          <w:szCs w:val="28"/>
          <w:shd w:val="clear" w:color="auto" w:fill="FFFFFF"/>
        </w:rPr>
        <w:t>Viterbori</w:t>
      </w:r>
      <w:proofErr w:type="spellEnd"/>
      <w:r w:rsidRPr="0037428B">
        <w:rPr>
          <w:rFonts w:ascii="Times New Roman" w:hAnsi="Times New Roman" w:cs="Times New Roman"/>
          <w:color w:val="000000" w:themeColor="text1"/>
          <w:szCs w:val="28"/>
          <w:shd w:val="clear" w:color="auto" w:fill="FFFFFF"/>
        </w:rPr>
        <w:t xml:space="preserve"> et al., 2015; Morgan et al., 2019</w:t>
      </w:r>
      <w:r w:rsidRPr="0037428B">
        <w:rPr>
          <w:rFonts w:ascii="Times New Roman" w:hAnsi="Times New Roman"/>
          <w:color w:val="000000" w:themeColor="text1"/>
          <w:szCs w:val="28"/>
        </w:rPr>
        <w:t>）。而「工作記憶」主要為記住指令，對於數學學習上，除了記住數學符號外也要能將訊息儲存起來，工作記憶好的幼兒，也較能學好數學（</w:t>
      </w:r>
      <w:r w:rsidRPr="0037428B">
        <w:rPr>
          <w:rFonts w:ascii="Times New Roman" w:hAnsi="Times New Roman" w:cs="Times New Roman"/>
          <w:color w:val="000000" w:themeColor="text1"/>
          <w:szCs w:val="28"/>
          <w:shd w:val="clear" w:color="auto" w:fill="FFFFFF"/>
        </w:rPr>
        <w:t xml:space="preserve">Schneider, Bjorklund, &amp; </w:t>
      </w:r>
      <w:proofErr w:type="spellStart"/>
      <w:r w:rsidRPr="0037428B">
        <w:rPr>
          <w:rFonts w:ascii="Times New Roman" w:hAnsi="Times New Roman" w:cs="Times New Roman"/>
          <w:color w:val="000000" w:themeColor="text1"/>
          <w:szCs w:val="28"/>
          <w:shd w:val="clear" w:color="auto" w:fill="FFFFFF"/>
        </w:rPr>
        <w:t>Valsiner</w:t>
      </w:r>
      <w:proofErr w:type="spellEnd"/>
      <w:r w:rsidRPr="0037428B">
        <w:rPr>
          <w:rFonts w:ascii="Times New Roman" w:hAnsi="Times New Roman" w:cs="Times New Roman"/>
          <w:color w:val="000000" w:themeColor="text1"/>
          <w:szCs w:val="28"/>
          <w:shd w:val="clear" w:color="auto" w:fill="FFFFFF"/>
        </w:rPr>
        <w:t>, 2003; Cragg &amp; Gilmore, 2014; McClelland &amp; Cameron, 2019; Schmitt et al., 2019</w:t>
      </w:r>
      <w:r w:rsidRPr="0037428B">
        <w:rPr>
          <w:rFonts w:ascii="Times New Roman" w:hAnsi="Times New Roman"/>
          <w:color w:val="000000" w:themeColor="text1"/>
          <w:szCs w:val="28"/>
        </w:rPr>
        <w:t>），「抑制控制」主要為抑制分散注意力的訊息，在學習數學上抑制一些無關數學學習上的訊息干擾，如：不相關的數學符號或是訊息（</w:t>
      </w:r>
      <w:r w:rsidRPr="0037428B">
        <w:rPr>
          <w:rFonts w:ascii="Times New Roman" w:hAnsi="Times New Roman" w:cs="Times New Roman"/>
          <w:color w:val="000000" w:themeColor="text1"/>
          <w:szCs w:val="28"/>
          <w:shd w:val="clear" w:color="auto" w:fill="FFFFFF"/>
        </w:rPr>
        <w:t xml:space="preserve">Cragg &amp; Gilmore, 2014; </w:t>
      </w:r>
      <w:proofErr w:type="spellStart"/>
      <w:r w:rsidRPr="0037428B">
        <w:rPr>
          <w:rFonts w:ascii="Times New Roman" w:hAnsi="Times New Roman" w:cs="Times New Roman"/>
          <w:color w:val="000000" w:themeColor="text1"/>
          <w:szCs w:val="28"/>
          <w:shd w:val="clear" w:color="auto" w:fill="FFFFFF"/>
        </w:rPr>
        <w:t>Cantin</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Gnaedinger</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Gallaway</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Hesson</w:t>
      </w:r>
      <w:proofErr w:type="spellEnd"/>
      <w:r w:rsidRPr="0037428B">
        <w:rPr>
          <w:rFonts w:ascii="Times New Roman" w:hAnsi="Times New Roman" w:cs="Times New Roman"/>
          <w:color w:val="000000" w:themeColor="text1"/>
          <w:szCs w:val="28"/>
          <w:shd w:val="clear" w:color="auto" w:fill="FFFFFF"/>
        </w:rPr>
        <w:t>-McInnis, &amp; Hund, 2016</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w:t>
      </w:r>
      <w:r>
        <w:rPr>
          <w:rFonts w:ascii="Times New Roman" w:hAnsi="Times New Roman" w:hint="eastAsia"/>
          <w:color w:val="000000" w:themeColor="text1"/>
          <w:szCs w:val="28"/>
        </w:rPr>
        <w:t>。</w:t>
      </w:r>
      <w:r w:rsidRPr="0037428B">
        <w:rPr>
          <w:rFonts w:ascii="Times New Roman" w:hAnsi="Times New Roman"/>
          <w:color w:val="000000" w:themeColor="text1"/>
          <w:szCs w:val="28"/>
        </w:rPr>
        <w:t>「認知靈活性」主要為排除干擾更專注於數學學習上，並選擇良好的方法或策略解題，靈活的從計算過程轉換成量化數字，如：幼兒需要在適當時機選擇顏色或形狀之間轉換，表示要有好的專注力排除干擾及選擇正確的答案</w:t>
      </w:r>
      <w:r w:rsidRPr="0037428B">
        <w:rPr>
          <w:rFonts w:ascii="Times New Roman" w:hAnsi="Times New Roman"/>
          <w:color w:val="000000" w:themeColor="text1"/>
          <w:szCs w:val="28"/>
        </w:rPr>
        <w:lastRenderedPageBreak/>
        <w:t>（</w:t>
      </w:r>
      <w:r w:rsidRPr="0037428B">
        <w:rPr>
          <w:rFonts w:ascii="Times New Roman" w:hAnsi="Times New Roman" w:cs="Times New Roman"/>
          <w:color w:val="000000" w:themeColor="text1"/>
          <w:szCs w:val="28"/>
          <w:shd w:val="clear" w:color="auto" w:fill="FFFFFF"/>
        </w:rPr>
        <w:t>Purpura, Schmitt, &amp; Ganley, 2017; Nguyen &amp; Duncan, 2019; Morgan et al., 2019</w:t>
      </w:r>
      <w:r w:rsidRPr="0037428B">
        <w:rPr>
          <w:rFonts w:ascii="Times New Roman" w:hAnsi="Times New Roman"/>
          <w:color w:val="000000" w:themeColor="text1"/>
          <w:szCs w:val="28"/>
        </w:rPr>
        <w:t>）。其中數學學習在執行功能中，如「工作記憶」與「抑制控制」的相關性為，訊息的處理與儲存、抑制不必要的干擾（</w:t>
      </w:r>
      <w:r w:rsidRPr="0037428B">
        <w:rPr>
          <w:rFonts w:ascii="Times New Roman" w:hAnsi="Times New Roman" w:cs="Times New Roman"/>
          <w:color w:val="000000" w:themeColor="text1"/>
          <w:szCs w:val="28"/>
          <w:shd w:val="clear" w:color="auto" w:fill="FFFFFF"/>
        </w:rPr>
        <w:t>Blair &amp; Raver, 2015</w:t>
      </w:r>
      <w:r w:rsidRPr="0037428B">
        <w:rPr>
          <w:rFonts w:ascii="Times New Roman" w:hAnsi="Times New Roman"/>
          <w:color w:val="000000" w:themeColor="text1"/>
          <w:szCs w:val="28"/>
        </w:rPr>
        <w:t>）。「認知靈活性」對於數學閱讀能力具有顯著效果（</w:t>
      </w:r>
      <w:r w:rsidRPr="0037428B">
        <w:rPr>
          <w:rFonts w:ascii="Times New Roman" w:hAnsi="Times New Roman" w:cs="Times New Roman"/>
          <w:color w:val="000000" w:themeColor="text1"/>
          <w:szCs w:val="28"/>
          <w:shd w:val="clear" w:color="auto" w:fill="FFFFFF"/>
        </w:rPr>
        <w:t>Nguyen &amp; Duncan, 2019</w:t>
      </w:r>
      <w:r w:rsidRPr="0037428B">
        <w:rPr>
          <w:rFonts w:ascii="Times New Roman" w:hAnsi="Times New Roman"/>
          <w:color w:val="000000" w:themeColor="text1"/>
          <w:szCs w:val="28"/>
        </w:rPr>
        <w:t>）。</w:t>
      </w:r>
    </w:p>
    <w:p w14:paraId="5EF405BE"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學者指出工作記憶</w:t>
      </w:r>
      <w:proofErr w:type="gramStart"/>
      <w:r w:rsidRPr="0037428B">
        <w:rPr>
          <w:rFonts w:ascii="Times New Roman" w:hAnsi="Times New Roman"/>
          <w:color w:val="000000" w:themeColor="text1"/>
          <w:szCs w:val="28"/>
        </w:rPr>
        <w:t>（</w:t>
      </w:r>
      <w:proofErr w:type="gramEnd"/>
      <w:r w:rsidRPr="0037428B">
        <w:rPr>
          <w:rFonts w:ascii="Times New Roman" w:hAnsi="Times New Roman" w:cs="Times New Roman"/>
          <w:color w:val="000000" w:themeColor="text1"/>
          <w:szCs w:val="28"/>
          <w:shd w:val="clear" w:color="auto" w:fill="FFFFFF"/>
        </w:rPr>
        <w:t>Cragg &amp; Gilmore, 2014; McClelland &amp; Cameron, 2019; Schmitt, Purpura, &amp; Elicker, 2019</w:t>
      </w:r>
      <w:proofErr w:type="gramStart"/>
      <w:r w:rsidRPr="0037428B">
        <w:rPr>
          <w:rFonts w:ascii="Times New Roman" w:hAnsi="Times New Roman"/>
          <w:color w:val="000000" w:themeColor="text1"/>
          <w:szCs w:val="28"/>
        </w:rPr>
        <w:t>）</w:t>
      </w:r>
      <w:proofErr w:type="gramEnd"/>
      <w:r w:rsidRPr="0037428B">
        <w:rPr>
          <w:rFonts w:ascii="Times New Roman" w:hAnsi="Times New Roman"/>
          <w:color w:val="000000" w:themeColor="text1"/>
          <w:szCs w:val="28"/>
        </w:rPr>
        <w:t>與抑制控制</w:t>
      </w:r>
      <w:proofErr w:type="gramStart"/>
      <w:r w:rsidRPr="0037428B">
        <w:rPr>
          <w:rFonts w:ascii="Times New Roman" w:hAnsi="Times New Roman"/>
          <w:color w:val="000000" w:themeColor="text1"/>
          <w:szCs w:val="28"/>
        </w:rPr>
        <w:t>（</w:t>
      </w:r>
      <w:proofErr w:type="spellStart"/>
      <w:proofErr w:type="gramEnd"/>
      <w:r w:rsidRPr="0037428B">
        <w:rPr>
          <w:rFonts w:ascii="Times New Roman" w:hAnsi="Times New Roman" w:cs="Times New Roman"/>
          <w:color w:val="000000" w:themeColor="text1"/>
          <w:szCs w:val="28"/>
          <w:shd w:val="clear" w:color="auto" w:fill="FFFFFF"/>
        </w:rPr>
        <w:t>Cantin</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）及認知靈活性（</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Nguyen &amp; Duncan, 2019</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Nesbitt et al., 2019</w:t>
      </w:r>
      <w:r w:rsidRPr="0037428B">
        <w:rPr>
          <w:rFonts w:ascii="Times New Roman" w:hAnsi="Times New Roman"/>
          <w:color w:val="000000" w:themeColor="text1"/>
          <w:szCs w:val="28"/>
        </w:rPr>
        <w:t>）在數學學習上有著共同策略如下：</w:t>
      </w:r>
    </w:p>
    <w:p w14:paraId="528D4594"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（一）工作記憶：記住指令</w:t>
      </w:r>
    </w:p>
    <w:p w14:paraId="10B32CC3"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（二）抑制控制：抑制分散注意力的訊息</w:t>
      </w:r>
    </w:p>
    <w:p w14:paraId="44C90131"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（三）認知靈活性：專注於指令上，</w:t>
      </w:r>
      <w:r>
        <w:rPr>
          <w:rFonts w:ascii="Times New Roman" w:hAnsi="Times New Roman" w:hint="eastAsia"/>
          <w:color w:val="000000" w:themeColor="text1"/>
          <w:szCs w:val="28"/>
        </w:rPr>
        <w:t>多面向之間指令選擇</w:t>
      </w:r>
    </w:p>
    <w:p w14:paraId="6E3F9229"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proofErr w:type="spellStart"/>
      <w:r w:rsidRPr="0037428B">
        <w:rPr>
          <w:rFonts w:ascii="Times New Roman" w:hAnsi="Times New Roman" w:cs="Times New Roman"/>
          <w:color w:val="000000" w:themeColor="text1"/>
          <w:szCs w:val="28"/>
          <w:shd w:val="clear" w:color="auto" w:fill="FFFFFF"/>
        </w:rPr>
        <w:t>Aadland</w:t>
      </w:r>
      <w:proofErr w:type="spellEnd"/>
      <w:r w:rsidRPr="0037428B">
        <w:rPr>
          <w:rFonts w:ascii="Times New Roman" w:hAnsi="Times New Roman" w:cs="Times New Roman"/>
          <w:color w:val="000000" w:themeColor="text1"/>
          <w:szCs w:val="28"/>
          <w:shd w:val="clear" w:color="auto" w:fill="FFFFFF"/>
        </w:rPr>
        <w:t>等人（</w:t>
      </w:r>
      <w:r w:rsidRPr="0037428B">
        <w:rPr>
          <w:rFonts w:ascii="Times New Roman" w:hAnsi="Times New Roman" w:cs="Times New Roman"/>
          <w:color w:val="000000" w:themeColor="text1"/>
          <w:szCs w:val="28"/>
          <w:shd w:val="clear" w:color="auto" w:fill="FFFFFF"/>
        </w:rPr>
        <w:t>2017</w:t>
      </w:r>
      <w:r w:rsidRPr="0037428B">
        <w:rPr>
          <w:rFonts w:ascii="Times New Roman" w:hAnsi="Times New Roman" w:cs="Times New Roman"/>
          <w:color w:val="000000" w:themeColor="text1"/>
          <w:szCs w:val="28"/>
          <w:shd w:val="clear" w:color="auto" w:fill="FFFFFF"/>
        </w:rPr>
        <w:t>）研究顯示執行功能與動作技能關係最大，在研究工具上，抑制控制</w:t>
      </w:r>
      <w:r>
        <w:rPr>
          <w:rFonts w:ascii="Times New Roman" w:hAnsi="Times New Roman" w:cs="Times New Roman" w:hint="eastAsia"/>
          <w:color w:val="000000" w:themeColor="text1"/>
          <w:szCs w:val="28"/>
          <w:shd w:val="clear" w:color="auto" w:fill="FFFFFF"/>
        </w:rPr>
        <w:t>常</w:t>
      </w:r>
      <w:r w:rsidRPr="0037428B">
        <w:rPr>
          <w:rFonts w:ascii="Times New Roman" w:hAnsi="Times New Roman" w:cs="Times New Roman"/>
          <w:color w:val="000000" w:themeColor="text1"/>
          <w:szCs w:val="28"/>
          <w:shd w:val="clear" w:color="auto" w:fill="FFFFFF"/>
        </w:rPr>
        <w:t>使用「</w:t>
      </w:r>
      <w:r w:rsidRPr="0037428B">
        <w:rPr>
          <w:rFonts w:ascii="Times New Roman" w:hAnsi="Times New Roman" w:cs="Times New Roman"/>
          <w:color w:val="000000" w:themeColor="text1"/>
          <w:szCs w:val="28"/>
          <w:shd w:val="clear" w:color="auto" w:fill="FFFFFF"/>
        </w:rPr>
        <w:t>Stroop Color and Word Test</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Golden, 1978</w:t>
      </w:r>
      <w:r w:rsidRPr="0037428B">
        <w:rPr>
          <w:rFonts w:ascii="Times New Roman" w:hAnsi="Times New Roman" w:cs="Times New Roman"/>
          <w:color w:val="000000" w:themeColor="text1"/>
          <w:szCs w:val="28"/>
          <w:shd w:val="clear" w:color="auto" w:fill="FFFFFF"/>
        </w:rPr>
        <w:t>），工作記憶</w:t>
      </w:r>
      <w:r>
        <w:rPr>
          <w:rFonts w:ascii="Times New Roman" w:hAnsi="Times New Roman" w:cs="Times New Roman" w:hint="eastAsia"/>
          <w:color w:val="000000" w:themeColor="text1"/>
          <w:szCs w:val="28"/>
          <w:shd w:val="clear" w:color="auto" w:fill="FFFFFF"/>
        </w:rPr>
        <w:t>常</w:t>
      </w:r>
      <w:r w:rsidRPr="0037428B">
        <w:rPr>
          <w:rFonts w:ascii="Times New Roman" w:hAnsi="Times New Roman" w:cs="Times New Roman"/>
          <w:color w:val="000000" w:themeColor="text1"/>
          <w:szCs w:val="28"/>
          <w:shd w:val="clear" w:color="auto" w:fill="FFFFFF"/>
        </w:rPr>
        <w:t>使用「魏氏兒童智力量表第四版（</w:t>
      </w:r>
      <w:r w:rsidRPr="0037428B">
        <w:rPr>
          <w:rFonts w:ascii="Times New Roman" w:hAnsi="Times New Roman" w:cs="Times New Roman"/>
          <w:color w:val="000000" w:themeColor="text1"/>
          <w:szCs w:val="28"/>
          <w:shd w:val="clear" w:color="auto" w:fill="FFFFFF"/>
        </w:rPr>
        <w:t>WISC-IV</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 xml:space="preserve">Harris &amp; </w:t>
      </w:r>
      <w:proofErr w:type="spellStart"/>
      <w:r w:rsidRPr="0037428B">
        <w:rPr>
          <w:rFonts w:ascii="Times New Roman" w:hAnsi="Times New Roman" w:cs="Times New Roman"/>
          <w:color w:val="000000" w:themeColor="text1"/>
          <w:szCs w:val="28"/>
          <w:shd w:val="clear" w:color="auto" w:fill="FFFFFF"/>
        </w:rPr>
        <w:t>Llorente</w:t>
      </w:r>
      <w:proofErr w:type="spellEnd"/>
      <w:r w:rsidRPr="0037428B">
        <w:rPr>
          <w:rFonts w:ascii="Times New Roman" w:hAnsi="Times New Roman" w:cs="Times New Roman"/>
          <w:color w:val="000000" w:themeColor="text1"/>
          <w:szCs w:val="28"/>
          <w:shd w:val="clear" w:color="auto" w:fill="FFFFFF"/>
        </w:rPr>
        <w:t>, 2005</w:t>
      </w:r>
      <w:r w:rsidRPr="0037428B">
        <w:rPr>
          <w:rFonts w:ascii="Times New Roman" w:hAnsi="Times New Roman" w:cs="Times New Roman"/>
          <w:color w:val="000000" w:themeColor="text1"/>
          <w:szCs w:val="28"/>
          <w:shd w:val="clear" w:color="auto" w:fill="FFFFFF"/>
        </w:rPr>
        <w:t>）；執行功能和數學學習之間關係強烈，工作記憶使用「魏氏兒童智力量表第四版（</w:t>
      </w:r>
      <w:r w:rsidRPr="0037428B">
        <w:rPr>
          <w:rFonts w:ascii="Times New Roman" w:hAnsi="Times New Roman" w:cs="Times New Roman"/>
          <w:color w:val="000000" w:themeColor="text1"/>
          <w:szCs w:val="28"/>
          <w:shd w:val="clear" w:color="auto" w:fill="FFFFFF"/>
        </w:rPr>
        <w:t>WISC-IV</w:t>
      </w:r>
      <w:r w:rsidRPr="0037428B">
        <w:rPr>
          <w:rFonts w:ascii="Times New Roman" w:hAnsi="Times New Roman" w:cs="Times New Roman"/>
          <w:color w:val="000000" w:themeColor="text1"/>
          <w:szCs w:val="28"/>
          <w:shd w:val="clear" w:color="auto" w:fill="FFFFFF"/>
        </w:rPr>
        <w:t>）」</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 xml:space="preserve">Harris &amp; </w:t>
      </w:r>
      <w:proofErr w:type="spellStart"/>
      <w:r w:rsidRPr="0037428B">
        <w:rPr>
          <w:rFonts w:ascii="Times New Roman" w:hAnsi="Times New Roman" w:cs="Times New Roman"/>
          <w:color w:val="000000" w:themeColor="text1"/>
          <w:szCs w:val="28"/>
          <w:shd w:val="clear" w:color="auto" w:fill="FFFFFF"/>
        </w:rPr>
        <w:t>Llorente</w:t>
      </w:r>
      <w:proofErr w:type="spellEnd"/>
      <w:r w:rsidRPr="0037428B">
        <w:rPr>
          <w:rFonts w:ascii="Times New Roman" w:hAnsi="Times New Roman" w:cs="Times New Roman"/>
          <w:color w:val="000000" w:themeColor="text1"/>
          <w:szCs w:val="28"/>
          <w:shd w:val="clear" w:color="auto" w:fill="FFFFFF"/>
        </w:rPr>
        <w:t xml:space="preserve">, 2005; </w:t>
      </w:r>
      <w:proofErr w:type="spellStart"/>
      <w:r w:rsidRPr="0037428B">
        <w:rPr>
          <w:rFonts w:ascii="Times New Roman" w:hAnsi="Times New Roman" w:cs="Times New Roman"/>
          <w:color w:val="000000" w:themeColor="text1"/>
          <w:szCs w:val="28"/>
          <w:shd w:val="clear" w:color="auto" w:fill="FFFFFF"/>
        </w:rPr>
        <w:t>Cantin</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s="Times New Roman"/>
          <w:color w:val="000000" w:themeColor="text1"/>
          <w:szCs w:val="28"/>
          <w:shd w:val="clear" w:color="auto" w:fill="FFFFFF"/>
        </w:rPr>
        <w:t>），抑制控制使用「</w:t>
      </w:r>
      <w:r w:rsidRPr="0037428B">
        <w:rPr>
          <w:rFonts w:ascii="Times New Roman" w:hAnsi="Times New Roman" w:cs="Times New Roman"/>
          <w:color w:val="000000" w:themeColor="text1"/>
          <w:szCs w:val="28"/>
          <w:shd w:val="clear" w:color="auto" w:fill="FFFFFF"/>
        </w:rPr>
        <w:t>Stroop Color and Word Test</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Golden, 1978</w:t>
      </w:r>
      <w:r w:rsidRPr="0037428B">
        <w:rPr>
          <w:rFonts w:ascii="Times New Roman" w:hAnsi="Times New Roman" w:cs="Times New Roman"/>
          <w:color w:val="000000" w:themeColor="text1"/>
          <w:szCs w:val="28"/>
          <w:shd w:val="clear" w:color="auto" w:fill="FFFFFF"/>
        </w:rPr>
        <w:t>）。認知靈活性使</w:t>
      </w:r>
      <w:r w:rsidRPr="0037428B">
        <w:rPr>
          <w:rFonts w:ascii="Times New Roman" w:hAnsi="Times New Roman"/>
          <w:color w:val="000000" w:themeColor="text1"/>
          <w:szCs w:val="28"/>
        </w:rPr>
        <w:t>用「卡片向度改變分類測驗」（</w:t>
      </w:r>
      <w:r w:rsidRPr="0037428B">
        <w:rPr>
          <w:rFonts w:ascii="Times New Roman" w:hAnsi="Times New Roman" w:cs="Times New Roman"/>
          <w:color w:val="000000" w:themeColor="text1"/>
          <w:szCs w:val="28"/>
          <w:shd w:val="clear" w:color="auto" w:fill="FFFFFF"/>
        </w:rPr>
        <w:t>Dimensional Change Card Sort, DCCS</w:t>
      </w:r>
      <w:r w:rsidRPr="0037428B">
        <w:rPr>
          <w:rFonts w:ascii="Times New Roman" w:hAnsi="Times New Roman"/>
          <w:color w:val="000000" w:themeColor="text1"/>
          <w:szCs w:val="28"/>
        </w:rPr>
        <w:t>）。</w:t>
      </w:r>
    </w:p>
    <w:p w14:paraId="17D7152D"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本研究採用「</w:t>
      </w:r>
      <w:r w:rsidRPr="0037428B">
        <w:rPr>
          <w:rFonts w:ascii="Times New Roman" w:hAnsi="Times New Roman" w:cs="Times New Roman"/>
          <w:color w:val="000000" w:themeColor="text1"/>
          <w:szCs w:val="28"/>
          <w:shd w:val="clear" w:color="auto" w:fill="FFFFFF"/>
        </w:rPr>
        <w:t>魏氏兒童智力量表第四版」（</w:t>
      </w:r>
      <w:r w:rsidRPr="0037428B">
        <w:rPr>
          <w:rFonts w:ascii="Times New Roman" w:hAnsi="Times New Roman" w:cs="Times New Roman"/>
          <w:color w:val="000000" w:themeColor="text1"/>
          <w:szCs w:val="28"/>
          <w:shd w:val="clear" w:color="auto" w:fill="FFFFFF"/>
        </w:rPr>
        <w:t>WISC-IV</w:t>
      </w:r>
      <w:r w:rsidRPr="0037428B">
        <w:rPr>
          <w:rFonts w:ascii="Times New Roman" w:hAnsi="Times New Roman" w:cs="Times New Roman"/>
          <w:color w:val="000000" w:themeColor="text1"/>
          <w:szCs w:val="28"/>
          <w:shd w:val="clear" w:color="auto" w:fill="FFFFFF"/>
        </w:rPr>
        <w:t>）中「順序數字記憶廣度」與「逆序數字記憶廣度」來檢測工作記憶，</w:t>
      </w:r>
      <w:r w:rsidRPr="0037428B">
        <w:rPr>
          <w:rFonts w:ascii="Times New Roman" w:hAnsi="Times New Roman" w:cs="Times New Roman"/>
          <w:color w:val="000000" w:themeColor="text1"/>
          <w:szCs w:val="28"/>
          <w:shd w:val="clear" w:color="auto" w:fill="FFFFFF"/>
        </w:rPr>
        <w:t>Stroop Color and Word Test</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Golden, 1978</w:t>
      </w:r>
      <w:r w:rsidRPr="0037428B">
        <w:rPr>
          <w:rFonts w:ascii="Times New Roman" w:hAnsi="Times New Roman" w:cs="Times New Roman"/>
          <w:color w:val="000000" w:themeColor="text1"/>
          <w:szCs w:val="28"/>
          <w:shd w:val="clear" w:color="auto" w:fill="FFFFFF"/>
        </w:rPr>
        <w:t>）測驗文字和顏色干擾，本測驗為兩次，第一次為練習題文字和顏色「相同」，第二次為正式測驗文字和顏色</w:t>
      </w:r>
      <w:r w:rsidRPr="0037428B">
        <w:rPr>
          <w:rFonts w:ascii="Times New Roman" w:hAnsi="Times New Roman" w:cs="Times New Roman"/>
          <w:color w:val="000000" w:themeColor="text1"/>
          <w:szCs w:val="28"/>
          <w:shd w:val="clear" w:color="auto" w:fill="FFFFFF"/>
        </w:rPr>
        <w:lastRenderedPageBreak/>
        <w:t>「不相同」，請</w:t>
      </w:r>
      <w:proofErr w:type="gramStart"/>
      <w:r w:rsidRPr="0037428B">
        <w:rPr>
          <w:rFonts w:ascii="Times New Roman" w:hAnsi="Times New Roman" w:cs="Times New Roman"/>
          <w:color w:val="000000" w:themeColor="text1"/>
          <w:szCs w:val="28"/>
          <w:shd w:val="clear" w:color="auto" w:fill="FFFFFF"/>
        </w:rPr>
        <w:t>唸</w:t>
      </w:r>
      <w:proofErr w:type="gramEnd"/>
      <w:r w:rsidRPr="0037428B">
        <w:rPr>
          <w:rFonts w:ascii="Times New Roman" w:hAnsi="Times New Roman" w:cs="Times New Roman"/>
          <w:color w:val="000000" w:themeColor="text1"/>
          <w:szCs w:val="28"/>
          <w:shd w:val="clear" w:color="auto" w:fill="FFFFFF"/>
        </w:rPr>
        <w:t>出正確顏色，此測驗檢測抑制控制。</w:t>
      </w:r>
      <w:r w:rsidRPr="0037428B">
        <w:rPr>
          <w:rFonts w:ascii="Times New Roman" w:hAnsi="Times New Roman"/>
          <w:color w:val="000000" w:themeColor="text1"/>
          <w:szCs w:val="28"/>
        </w:rPr>
        <w:t>卡片向度改變分類測驗（</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2006</w:t>
      </w:r>
      <w:r w:rsidRPr="0037428B">
        <w:rPr>
          <w:rFonts w:ascii="Times New Roman" w:hAnsi="Times New Roman"/>
          <w:color w:val="000000" w:themeColor="text1"/>
          <w:szCs w:val="28"/>
        </w:rPr>
        <w:t>），本測驗為兩階段，第一次為顏色遊戲將「相同顏色」的卡片放入盒子上，第二次為形狀遊戲將「相同形狀」的卡片放入盒子上</w:t>
      </w:r>
      <w:r w:rsidRPr="0037428B">
        <w:rPr>
          <w:rFonts w:ascii="Times New Roman" w:hAnsi="Times New Roman" w:cs="Apple Color Emoji"/>
          <w:color w:val="000000" w:themeColor="text1"/>
          <w:szCs w:val="28"/>
        </w:rPr>
        <w:t>。</w:t>
      </w:r>
    </w:p>
    <w:p w14:paraId="31541094" w14:textId="77777777" w:rsidR="007A3B74" w:rsidRDefault="007A3B74" w:rsidP="00365A53">
      <w:pPr>
        <w:pStyle w:val="21"/>
        <w:adjustRightInd w:val="0"/>
        <w:snapToGrid w:val="0"/>
        <w:spacing w:line="360" w:lineRule="auto"/>
        <w:ind w:firstLineChars="200" w:firstLine="560"/>
        <w:rPr>
          <w:rFonts w:ascii="標楷體" w:hAnsi="標楷體"/>
          <w:color w:val="000000" w:themeColor="text1"/>
          <w:szCs w:val="28"/>
        </w:rPr>
      </w:pPr>
      <w:r w:rsidRPr="0037428B">
        <w:rPr>
          <w:rFonts w:ascii="Times New Roman" w:hAnsi="Times New Roman"/>
          <w:color w:val="000000" w:themeColor="text1"/>
          <w:szCs w:val="28"/>
        </w:rPr>
        <w:t>綜合上述學者觀點，執行功能是認知發展中一系列的監控、控制、協調、行為、思想等技能，幼兒時期為大腦認知發展階段，因此執行功能會影響著學習行為，在數學學習方面工作記憶、抑制控制、認知靈活</w:t>
      </w:r>
      <w:proofErr w:type="gramStart"/>
      <w:r w:rsidRPr="0037428B">
        <w:rPr>
          <w:rFonts w:ascii="Times New Roman" w:hAnsi="Times New Roman"/>
          <w:color w:val="000000" w:themeColor="text1"/>
          <w:szCs w:val="28"/>
        </w:rPr>
        <w:t>性呈有</w:t>
      </w:r>
      <w:proofErr w:type="gramEnd"/>
      <w:r w:rsidRPr="0037428B">
        <w:rPr>
          <w:rFonts w:ascii="Times New Roman" w:hAnsi="Times New Roman"/>
          <w:color w:val="000000" w:themeColor="text1"/>
          <w:szCs w:val="28"/>
        </w:rPr>
        <w:t>顯著相關，並且協助調整行為動作，動作技能的活動過程亦是加強了認知發展，可為動作技能與執行功能是相互關聯，因此與數學學習是相輔相成共同發展的。</w:t>
      </w:r>
    </w:p>
    <w:p w14:paraId="010CBE35" w14:textId="77777777" w:rsidR="007A3B74" w:rsidRDefault="007A3B74" w:rsidP="00230AB1">
      <w:pPr>
        <w:pStyle w:val="21"/>
        <w:adjustRightInd w:val="0"/>
        <w:snapToGrid w:val="0"/>
        <w:spacing w:line="360" w:lineRule="auto"/>
        <w:ind w:firstLine="0"/>
        <w:rPr>
          <w:rFonts w:ascii="BiauKai" w:eastAsia="BiauKai" w:hAnsi="BiauKai"/>
          <w:color w:val="000000" w:themeColor="text1"/>
          <w:szCs w:val="28"/>
        </w:rPr>
      </w:pPr>
    </w:p>
    <w:p w14:paraId="60E9B2D2"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007E0BA5"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7E91605A"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2A2A4B5E"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339A1F1B"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3AA80D00"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5C0789B2"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283A638F"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630A1C05"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15E1D911" w14:textId="77777777" w:rsidR="007A3B74" w:rsidRPr="00D72068" w:rsidRDefault="007A3B74" w:rsidP="00365A53">
      <w:pPr>
        <w:pStyle w:val="21"/>
        <w:adjustRightInd w:val="0"/>
        <w:snapToGrid w:val="0"/>
        <w:spacing w:line="360" w:lineRule="auto"/>
        <w:ind w:firstLine="0"/>
        <w:rPr>
          <w:rFonts w:ascii="BiauKai" w:eastAsia="BiauKai" w:hAnsi="BiauKai"/>
          <w:color w:val="000000" w:themeColor="text1"/>
          <w:szCs w:val="28"/>
        </w:rPr>
      </w:pPr>
    </w:p>
    <w:p w14:paraId="14510E36" w14:textId="49117D43" w:rsidR="007A3B74" w:rsidRPr="006552FE"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33" w:name="_Toc31725323"/>
      <w:r w:rsidRPr="006552F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四</w:t>
      </w:r>
      <w:r w:rsidRPr="006552FE">
        <w:rPr>
          <w:rFonts w:ascii="標楷體" w:eastAsia="標楷體" w:hAnsi="標楷體" w:hint="eastAsia"/>
          <w:b w:val="0"/>
          <w:color w:val="000000" w:themeColor="text1"/>
          <w:sz w:val="32"/>
          <w:szCs w:val="32"/>
        </w:rPr>
        <w:t>節 幼兒</w:t>
      </w:r>
      <w:bookmarkEnd w:id="33"/>
      <w:r w:rsidR="000B3CA0">
        <w:rPr>
          <w:rFonts w:ascii="標楷體" w:eastAsia="標楷體" w:hAnsi="標楷體" w:hint="eastAsia"/>
          <w:b w:val="0"/>
          <w:color w:val="000000" w:themeColor="text1"/>
          <w:sz w:val="32"/>
          <w:szCs w:val="32"/>
        </w:rPr>
        <w:t>美感</w:t>
      </w:r>
    </w:p>
    <w:p w14:paraId="1ADF09CE" w14:textId="12B242E4" w:rsidR="007A3B74" w:rsidRPr="00230AB1" w:rsidRDefault="007A3B74" w:rsidP="00230AB1">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167475">
        <w:rPr>
          <w:rFonts w:ascii="Times New Roman" w:hAnsi="Times New Roman" w:cs="Times New Roman"/>
          <w:color w:val="000000" w:themeColor="text1"/>
          <w:szCs w:val="28"/>
          <w:shd w:val="clear" w:color="auto" w:fill="FFFFFF"/>
        </w:rPr>
        <w:t>綜合上述學者觀點，幼兒數學學習從日常生活中的數數、大小、數量到數學加減法概念，與幼兒生活息息相關，早期數學基礎能奠定未來高階數學學習上的影響，並與動作技能及執行功能共同發展，因此在幼兒成長階段有著重要的影響，經文獻指出國內幼兒數學學習皆以「繪本教學」為主，本研究對照組則採用「</w:t>
      </w:r>
      <w:r>
        <w:rPr>
          <w:rFonts w:ascii="Times New Roman" w:hAnsi="Times New Roman" w:hint="eastAsia"/>
          <w:color w:val="000000" w:themeColor="text1"/>
          <w:szCs w:val="28"/>
        </w:rPr>
        <w:t>傳統教學於數學活動課程</w:t>
      </w:r>
      <w:r w:rsidRPr="00167475">
        <w:rPr>
          <w:rFonts w:ascii="Times New Roman" w:hAnsi="Times New Roman" w:cs="Times New Roman"/>
          <w:color w:val="000000" w:themeColor="text1"/>
          <w:szCs w:val="28"/>
          <w:shd w:val="clear" w:color="auto" w:fill="FFFFFF"/>
        </w:rPr>
        <w:t>」進行教學實驗</w:t>
      </w:r>
      <w:r>
        <w:rPr>
          <w:rFonts w:ascii="Times New Roman" w:hAnsi="Times New Roman" w:cs="Times New Roman" w:hint="eastAsia"/>
          <w:color w:val="000000" w:themeColor="text1"/>
          <w:szCs w:val="28"/>
          <w:shd w:val="clear" w:color="auto" w:fill="FFFFFF"/>
        </w:rPr>
        <w:t>；</w:t>
      </w:r>
      <w:proofErr w:type="gramStart"/>
      <w:r>
        <w:rPr>
          <w:rFonts w:ascii="Times New Roman" w:hAnsi="Times New Roman" w:cs="Times New Roman" w:hint="eastAsia"/>
          <w:color w:val="000000" w:themeColor="text1"/>
          <w:szCs w:val="28"/>
          <w:shd w:val="clear" w:color="auto" w:fill="FFFFFF"/>
        </w:rPr>
        <w:t>體感互動</w:t>
      </w:r>
      <w:proofErr w:type="gramEnd"/>
      <w:r>
        <w:rPr>
          <w:rFonts w:ascii="Times New Roman" w:hAnsi="Times New Roman" w:cs="Times New Roman" w:hint="eastAsia"/>
          <w:color w:val="000000" w:themeColor="text1"/>
          <w:szCs w:val="28"/>
          <w:shd w:val="clear" w:color="auto" w:fill="FFFFFF"/>
        </w:rPr>
        <w:t>遊戲中肢體動作技能與數學學習有著極大關係。因此，本研究實驗組則採用「</w:t>
      </w:r>
      <w:proofErr w:type="gramStart"/>
      <w:r>
        <w:rPr>
          <w:rFonts w:ascii="Times New Roman" w:hAnsi="Times New Roman" w:cs="Arial" w:hint="eastAsia"/>
          <w:color w:val="000000" w:themeColor="text1"/>
          <w:szCs w:val="28"/>
          <w:shd w:val="clear" w:color="auto" w:fill="FFFFFF"/>
        </w:rPr>
        <w:t>體感互動</w:t>
      </w:r>
      <w:proofErr w:type="gramEnd"/>
      <w:r>
        <w:rPr>
          <w:rFonts w:ascii="Times New Roman" w:hAnsi="Times New Roman" w:cs="Arial" w:hint="eastAsia"/>
          <w:color w:val="000000" w:themeColor="text1"/>
          <w:szCs w:val="28"/>
          <w:shd w:val="clear" w:color="auto" w:fill="FFFFFF"/>
        </w:rPr>
        <w:t>遊戲於數學教學課程</w:t>
      </w:r>
      <w:r>
        <w:rPr>
          <w:rFonts w:ascii="Times New Roman" w:hAnsi="Times New Roman" w:cs="Times New Roman" w:hint="eastAsia"/>
          <w:color w:val="000000" w:themeColor="text1"/>
          <w:szCs w:val="28"/>
          <w:shd w:val="clear" w:color="auto" w:fill="FFFFFF"/>
        </w:rPr>
        <w:t>」</w:t>
      </w:r>
      <w:r w:rsidRPr="00167475">
        <w:rPr>
          <w:rFonts w:ascii="Times New Roman" w:hAnsi="Times New Roman" w:cs="Times New Roman"/>
          <w:color w:val="000000" w:themeColor="text1"/>
          <w:szCs w:val="28"/>
          <w:shd w:val="clear" w:color="auto" w:fill="FFFFFF"/>
        </w:rPr>
        <w:t>。</w:t>
      </w:r>
    </w:p>
    <w:p w14:paraId="549E4BAB" w14:textId="6FD65A0E" w:rsidR="00230AB1" w:rsidRDefault="00230AB1" w:rsidP="00230AB1">
      <w:pPr>
        <w:pStyle w:val="2"/>
        <w:adjustRightInd w:val="0"/>
        <w:snapToGrid w:val="0"/>
        <w:spacing w:line="360" w:lineRule="auto"/>
        <w:jc w:val="center"/>
        <w:rPr>
          <w:rFonts w:ascii="標楷體" w:eastAsia="標楷體" w:hAnsi="標楷體"/>
          <w:b w:val="0"/>
          <w:color w:val="000000" w:themeColor="text1"/>
          <w:sz w:val="32"/>
          <w:szCs w:val="32"/>
        </w:rPr>
      </w:pPr>
      <w:bookmarkStart w:id="34" w:name="_Toc31725324"/>
      <w:r>
        <w:rPr>
          <w:rFonts w:ascii="標楷體" w:eastAsia="標楷體" w:hAnsi="標楷體"/>
          <w:b w:val="0"/>
          <w:color w:val="000000" w:themeColor="text1"/>
          <w:sz w:val="32"/>
          <w:szCs w:val="32"/>
        </w:rPr>
        <w:br w:type="page"/>
      </w:r>
      <w:r w:rsidRPr="0003573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五</w:t>
      </w:r>
      <w:r w:rsidRPr="0003573E">
        <w:rPr>
          <w:rFonts w:ascii="標楷體" w:eastAsia="標楷體" w:hAnsi="標楷體" w:hint="eastAsia"/>
          <w:b w:val="0"/>
          <w:color w:val="000000" w:themeColor="text1"/>
          <w:sz w:val="32"/>
          <w:szCs w:val="32"/>
        </w:rPr>
        <w:t xml:space="preserve">節 </w:t>
      </w:r>
      <w:r>
        <w:rPr>
          <w:rFonts w:ascii="標楷體" w:eastAsia="標楷體" w:hAnsi="標楷體" w:hint="eastAsia"/>
          <w:b w:val="0"/>
          <w:color w:val="000000" w:themeColor="text1"/>
          <w:sz w:val="32"/>
          <w:szCs w:val="32"/>
        </w:rPr>
        <w:t>遊戲式學習</w:t>
      </w:r>
    </w:p>
    <w:p w14:paraId="758D9E67" w14:textId="77777777" w:rsidR="00230AB1" w:rsidRPr="00167475" w:rsidRDefault="00230AB1" w:rsidP="00230AB1">
      <w:pPr>
        <w:pStyle w:val="21"/>
        <w:adjustRightInd w:val="0"/>
        <w:snapToGrid w:val="0"/>
        <w:spacing w:line="360" w:lineRule="auto"/>
        <w:ind w:firstLineChars="200" w:firstLine="560"/>
        <w:rPr>
          <w:rFonts w:ascii="Times New Roman" w:hAnsi="Times New Roman" w:cs="Apple Color Emoji"/>
          <w:color w:val="000000" w:themeColor="text1"/>
          <w:szCs w:val="28"/>
        </w:rPr>
      </w:pPr>
      <w:r w:rsidRPr="00167475">
        <w:rPr>
          <w:rFonts w:ascii="Times New Roman" w:hAnsi="Times New Roman"/>
          <w:color w:val="000000" w:themeColor="text1"/>
          <w:szCs w:val="28"/>
        </w:rPr>
        <w:t>經由上述文獻探討可知，</w:t>
      </w:r>
      <w:proofErr w:type="gramStart"/>
      <w:r w:rsidRPr="00167475">
        <w:rPr>
          <w:rFonts w:ascii="Times New Roman" w:hAnsi="Times New Roman"/>
          <w:color w:val="000000" w:themeColor="text1"/>
          <w:szCs w:val="28"/>
        </w:rPr>
        <w:t>體感互動</w:t>
      </w:r>
      <w:proofErr w:type="gramEnd"/>
      <w:r w:rsidRPr="00167475">
        <w:rPr>
          <w:rFonts w:ascii="Times New Roman" w:hAnsi="Times New Roman"/>
          <w:color w:val="000000" w:themeColor="text1"/>
          <w:szCs w:val="28"/>
        </w:rPr>
        <w:t>遊戲在幼兒期間有助於認知與動作技能發展，在現今的幼兒教育有許多的方法與策略，這些的方法都希望能提升幼兒學習能力與身體健康，可以順利的解決日常生活上所需的能力，但在國內幼兒園的多元發展，公幼、</w:t>
      </w:r>
      <w:proofErr w:type="gramStart"/>
      <w:r w:rsidRPr="00167475">
        <w:rPr>
          <w:rFonts w:ascii="Times New Roman" w:hAnsi="Times New Roman"/>
          <w:color w:val="000000" w:themeColor="text1"/>
          <w:szCs w:val="28"/>
        </w:rPr>
        <w:t>私幼、</w:t>
      </w:r>
      <w:proofErr w:type="gramEnd"/>
      <w:r w:rsidRPr="00167475">
        <w:rPr>
          <w:rFonts w:ascii="Times New Roman" w:hAnsi="Times New Roman"/>
          <w:color w:val="000000" w:themeColor="text1"/>
          <w:szCs w:val="28"/>
        </w:rPr>
        <w:t>蒙特梭利、連鎖幼兒園等，由於各個幼兒園教學方法與策略不同，因此出現讓家長質疑</w:t>
      </w:r>
      <w:r w:rsidRPr="00167475">
        <w:rPr>
          <w:rFonts w:ascii="Times New Roman" w:hAnsi="Times New Roman" w:cs="Apple Color Emoji"/>
          <w:color w:val="000000" w:themeColor="text1"/>
          <w:szCs w:val="28"/>
        </w:rPr>
        <w:t>幼</w:t>
      </w:r>
      <w:r>
        <w:rPr>
          <w:rFonts w:ascii="Times New Roman" w:hAnsi="Times New Roman" w:cs="Apple Color Emoji" w:hint="eastAsia"/>
          <w:color w:val="000000" w:themeColor="text1"/>
          <w:szCs w:val="28"/>
        </w:rPr>
        <w:t>兒園</w:t>
      </w:r>
      <w:r w:rsidRPr="00167475">
        <w:rPr>
          <w:rFonts w:ascii="Times New Roman" w:hAnsi="Times New Roman" w:cs="Apple Color Emoji"/>
          <w:color w:val="000000" w:themeColor="text1"/>
          <w:szCs w:val="28"/>
        </w:rPr>
        <w:t>銜接</w:t>
      </w:r>
      <w:r>
        <w:rPr>
          <w:rFonts w:ascii="Times New Roman" w:hAnsi="Times New Roman" w:cs="Apple Color Emoji" w:hint="eastAsia"/>
          <w:color w:val="000000" w:themeColor="text1"/>
          <w:szCs w:val="28"/>
        </w:rPr>
        <w:t>小學</w:t>
      </w:r>
      <w:r w:rsidRPr="00167475">
        <w:rPr>
          <w:rFonts w:ascii="Times New Roman" w:hAnsi="Times New Roman" w:cs="Apple Color Emoji"/>
          <w:color w:val="000000" w:themeColor="text1"/>
          <w:szCs w:val="28"/>
        </w:rPr>
        <w:t>的適應性（</w:t>
      </w:r>
      <w:r w:rsidRPr="00167475">
        <w:rPr>
          <w:rFonts w:ascii="Times New Roman" w:hAnsi="Times New Roman" w:cs="標楷體"/>
          <w:color w:val="000000" w:themeColor="text1"/>
          <w:szCs w:val="28"/>
          <w:shd w:val="clear" w:color="auto" w:fill="FFFFFF"/>
        </w:rPr>
        <w:t>陳珮雯，</w:t>
      </w:r>
      <w:r w:rsidRPr="00167475">
        <w:rPr>
          <w:rFonts w:ascii="Times New Roman" w:hAnsi="Times New Roman" w:cs="Times New Roman"/>
          <w:color w:val="000000" w:themeColor="text1"/>
          <w:szCs w:val="28"/>
          <w:shd w:val="clear" w:color="auto" w:fill="FFFFFF"/>
        </w:rPr>
        <w:t>2018</w:t>
      </w:r>
      <w:r w:rsidRPr="00167475">
        <w:rPr>
          <w:rFonts w:ascii="Times New Roman" w:hAnsi="Times New Roman" w:cs="Apple Color Emoji"/>
          <w:color w:val="000000" w:themeColor="text1"/>
          <w:szCs w:val="28"/>
        </w:rPr>
        <w:t>）。公私幼兒的認知發展與動作技能皆有不同，大量的研究表明遊戲式學習提高學習動機、學習成效，本研究</w:t>
      </w:r>
      <w:proofErr w:type="gramStart"/>
      <w:r w:rsidRPr="00167475">
        <w:rPr>
          <w:rFonts w:ascii="Times New Roman" w:hAnsi="Times New Roman" w:cs="Apple Color Emoji"/>
          <w:color w:val="000000" w:themeColor="text1"/>
          <w:szCs w:val="28"/>
        </w:rPr>
        <w:t>採用體感互動</w:t>
      </w:r>
      <w:proofErr w:type="gramEnd"/>
      <w:r w:rsidRPr="00167475">
        <w:rPr>
          <w:rFonts w:ascii="Times New Roman" w:hAnsi="Times New Roman" w:cs="Apple Color Emoji"/>
          <w:color w:val="000000" w:themeColor="text1"/>
          <w:szCs w:val="28"/>
        </w:rPr>
        <w:t>遊戲進行，</w:t>
      </w:r>
      <w:proofErr w:type="gramStart"/>
      <w:r w:rsidRPr="00167475">
        <w:rPr>
          <w:rFonts w:ascii="Times New Roman" w:hAnsi="Times New Roman" w:cs="Apple Color Emoji"/>
          <w:color w:val="000000" w:themeColor="text1"/>
          <w:szCs w:val="28"/>
        </w:rPr>
        <w:t>體感互動</w:t>
      </w:r>
      <w:proofErr w:type="gramEnd"/>
      <w:r w:rsidRPr="00167475">
        <w:rPr>
          <w:rFonts w:ascii="Times New Roman" w:hAnsi="Times New Roman" w:cs="Apple Color Emoji"/>
          <w:color w:val="000000" w:themeColor="text1"/>
          <w:szCs w:val="28"/>
        </w:rPr>
        <w:t>遊戲強調於遊戲過程中，以學習者為主，貼近幼兒日常生活課程，透過</w:t>
      </w:r>
      <w:proofErr w:type="gramStart"/>
      <w:r w:rsidRPr="00167475">
        <w:rPr>
          <w:rFonts w:ascii="Times New Roman" w:hAnsi="Times New Roman" w:cs="Apple Color Emoji"/>
          <w:color w:val="000000" w:themeColor="text1"/>
          <w:szCs w:val="28"/>
        </w:rPr>
        <w:t>虛擬式的情境</w:t>
      </w:r>
      <w:proofErr w:type="gramEnd"/>
      <w:r w:rsidRPr="00167475">
        <w:rPr>
          <w:rFonts w:ascii="Times New Roman" w:hAnsi="Times New Roman" w:cs="Apple Color Emoji"/>
          <w:color w:val="000000" w:themeColor="text1"/>
          <w:szCs w:val="28"/>
        </w:rPr>
        <w:t>教學，促進學習並於愉快的遊戲過程中，達到目標學習。</w:t>
      </w:r>
    </w:p>
    <w:p w14:paraId="5502D7CB" w14:textId="77777777" w:rsidR="00230AB1" w:rsidRPr="00167475" w:rsidRDefault="00230AB1" w:rsidP="00230AB1">
      <w:pPr>
        <w:adjustRightInd w:val="0"/>
        <w:snapToGrid w:val="0"/>
        <w:spacing w:line="360" w:lineRule="auto"/>
        <w:ind w:firstLineChars="200" w:firstLine="560"/>
        <w:jc w:val="both"/>
        <w:rPr>
          <w:rFonts w:ascii="Times New Roman" w:eastAsia="標楷體" w:hAnsi="Times New Roman" w:cs="標楷體"/>
          <w:sz w:val="28"/>
          <w:szCs w:val="28"/>
        </w:rPr>
      </w:pPr>
      <w:r w:rsidRPr="00167475">
        <w:rPr>
          <w:rFonts w:ascii="Times New Roman" w:eastAsia="標楷體" w:hAnsi="Times New Roman" w:cs="標楷體"/>
          <w:sz w:val="28"/>
          <w:szCs w:val="28"/>
        </w:rPr>
        <w:t>現今的幼兒</w:t>
      </w:r>
      <w:r>
        <w:rPr>
          <w:rFonts w:ascii="Times New Roman" w:eastAsia="標楷體" w:hAnsi="Times New Roman" w:cs="標楷體" w:hint="eastAsia"/>
          <w:sz w:val="28"/>
          <w:szCs w:val="28"/>
        </w:rPr>
        <w:t>數學</w:t>
      </w:r>
      <w:r w:rsidRPr="00167475">
        <w:rPr>
          <w:rFonts w:ascii="Times New Roman" w:eastAsia="標楷體" w:hAnsi="Times New Roman" w:cs="標楷體"/>
          <w:sz w:val="28"/>
          <w:szCs w:val="28"/>
        </w:rPr>
        <w:t>教育皆以繪本教學為主，大多數因幼兒園課程配置關係，在學習上會較為偏重某一能力或科目的教育，應以全人教育發展，除了學科上，幼兒為身體發展重要階段，應以學科加以動作技能發展，利用遊戲式學習，以提高學習動機及興趣，</w:t>
      </w:r>
      <w:proofErr w:type="gramStart"/>
      <w:r>
        <w:rPr>
          <w:rFonts w:ascii="Times New Roman" w:eastAsia="標楷體" w:hAnsi="Times New Roman" w:cs="標楷體" w:hint="eastAsia"/>
          <w:sz w:val="28"/>
          <w:szCs w:val="28"/>
        </w:rPr>
        <w:t>透過體感互動</w:t>
      </w:r>
      <w:proofErr w:type="gramEnd"/>
      <w:r>
        <w:rPr>
          <w:rFonts w:ascii="Times New Roman" w:eastAsia="標楷體" w:hAnsi="Times New Roman" w:cs="標楷體" w:hint="eastAsia"/>
          <w:sz w:val="28"/>
          <w:szCs w:val="28"/>
        </w:rPr>
        <w:t>遊戲將數學學習、動作技能及執行功能三種能力結合，</w:t>
      </w:r>
      <w:r w:rsidRPr="00167475">
        <w:rPr>
          <w:rFonts w:ascii="Times New Roman" w:eastAsia="標楷體" w:hAnsi="Times New Roman" w:cs="標楷體"/>
          <w:sz w:val="28"/>
          <w:szCs w:val="28"/>
        </w:rPr>
        <w:t>讓幼兒能在未來中，不僅能讓幼兒在遊戲中快樂學習將知識與動作技能結合，進而有助於未來學習上。</w:t>
      </w:r>
    </w:p>
    <w:p w14:paraId="691D79C2" w14:textId="77777777" w:rsidR="00230AB1" w:rsidRPr="00CE6917" w:rsidRDefault="00230AB1" w:rsidP="00230AB1">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167475">
        <w:rPr>
          <w:rFonts w:ascii="Times New Roman" w:eastAsia="標楷體" w:hAnsi="Times New Roman" w:cs="標楷體"/>
          <w:color w:val="000000" w:themeColor="text1"/>
          <w:sz w:val="28"/>
          <w:szCs w:val="28"/>
        </w:rPr>
        <w:t>本研究綜合上述學者觀點，</w:t>
      </w:r>
      <w:r w:rsidRPr="00167475">
        <w:rPr>
          <w:rFonts w:ascii="Times New Roman" w:eastAsia="標楷體" w:hAnsi="Times New Roman" w:cs="Times New Roman"/>
          <w:color w:val="000000" w:themeColor="text1"/>
          <w:sz w:val="28"/>
          <w:szCs w:val="28"/>
        </w:rPr>
        <w:t>發現幼兒階段動作技能影響著執行功能</w:t>
      </w:r>
      <w:r>
        <w:rPr>
          <w:rFonts w:ascii="Times New Roman" w:eastAsia="標楷體" w:hAnsi="Times New Roman" w:cs="Times New Roman" w:hint="eastAsia"/>
          <w:color w:val="000000" w:themeColor="text1"/>
          <w:sz w:val="28"/>
          <w:szCs w:val="28"/>
        </w:rPr>
        <w:t>與數學學習三者的互有相關性。因此，本</w:t>
      </w:r>
      <w:proofErr w:type="gramStart"/>
      <w:r>
        <w:rPr>
          <w:rFonts w:ascii="Times New Roman" w:eastAsia="標楷體" w:hAnsi="Times New Roman" w:cs="Times New Roman" w:hint="eastAsia"/>
          <w:color w:val="000000" w:themeColor="text1"/>
          <w:sz w:val="28"/>
          <w:szCs w:val="28"/>
        </w:rPr>
        <w:t>研究旨將數學</w:t>
      </w:r>
      <w:proofErr w:type="gramEnd"/>
      <w:r>
        <w:rPr>
          <w:rFonts w:ascii="Times New Roman" w:eastAsia="標楷體" w:hAnsi="Times New Roman" w:cs="Times New Roman" w:hint="eastAsia"/>
          <w:color w:val="000000" w:themeColor="text1"/>
          <w:sz w:val="28"/>
          <w:szCs w:val="28"/>
        </w:rPr>
        <w:t>學習、動作技能及執行功能能力整合</w:t>
      </w:r>
      <w:proofErr w:type="gramStart"/>
      <w:r>
        <w:rPr>
          <w:rFonts w:ascii="Times New Roman" w:eastAsia="標楷體" w:hAnsi="Times New Roman" w:cs="Times New Roman" w:hint="eastAsia"/>
          <w:color w:val="000000" w:themeColor="text1"/>
          <w:sz w:val="28"/>
          <w:szCs w:val="28"/>
        </w:rPr>
        <w:t>於體感</w:t>
      </w:r>
      <w:proofErr w:type="gramEnd"/>
      <w:r>
        <w:rPr>
          <w:rFonts w:ascii="Times New Roman" w:eastAsia="標楷體" w:hAnsi="Times New Roman" w:cs="Times New Roman" w:hint="eastAsia"/>
          <w:color w:val="000000" w:themeColor="text1"/>
          <w:sz w:val="28"/>
          <w:szCs w:val="28"/>
        </w:rPr>
        <w:t>互動遊戲中設計，這些能力</w:t>
      </w:r>
      <w:r w:rsidRPr="00167475">
        <w:rPr>
          <w:rFonts w:ascii="Times New Roman" w:eastAsia="標楷體" w:hAnsi="Times New Roman" w:cs="Times New Roman"/>
          <w:color w:val="000000" w:themeColor="text1"/>
          <w:sz w:val="28"/>
          <w:szCs w:val="28"/>
        </w:rPr>
        <w:t>在學齡前幼兒伴隨著發展並影響著未來的身體、心理、學習，各領域發展。</w:t>
      </w:r>
    </w:p>
    <w:p w14:paraId="0D49B809" w14:textId="77777777" w:rsidR="00230AB1" w:rsidRPr="00230AB1" w:rsidRDefault="00230AB1" w:rsidP="00230AB1"/>
    <w:p w14:paraId="7987EB04" w14:textId="43093E0D" w:rsidR="007A3B74" w:rsidRPr="00CE6917"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r w:rsidRPr="0003573E">
        <w:rPr>
          <w:rFonts w:ascii="標楷體" w:eastAsia="標楷體" w:hAnsi="標楷體" w:hint="eastAsia"/>
          <w:b w:val="0"/>
          <w:color w:val="000000" w:themeColor="text1"/>
          <w:sz w:val="32"/>
          <w:szCs w:val="32"/>
        </w:rPr>
        <w:lastRenderedPageBreak/>
        <w:t>第</w:t>
      </w:r>
      <w:r w:rsidR="00230AB1">
        <w:rPr>
          <w:rFonts w:ascii="標楷體" w:eastAsia="標楷體" w:hAnsi="標楷體" w:hint="eastAsia"/>
          <w:b w:val="0"/>
          <w:color w:val="000000" w:themeColor="text1"/>
          <w:sz w:val="32"/>
          <w:szCs w:val="32"/>
        </w:rPr>
        <w:t>六</w:t>
      </w:r>
      <w:r w:rsidRPr="0003573E">
        <w:rPr>
          <w:rFonts w:ascii="標楷體" w:eastAsia="標楷體" w:hAnsi="標楷體" w:hint="eastAsia"/>
          <w:b w:val="0"/>
          <w:color w:val="000000" w:themeColor="text1"/>
          <w:sz w:val="32"/>
          <w:szCs w:val="32"/>
        </w:rPr>
        <w:t>節 文獻評析</w:t>
      </w:r>
      <w:bookmarkEnd w:id="34"/>
    </w:p>
    <w:p w14:paraId="6E4FE7B8" w14:textId="78DEA4B3" w:rsidR="007A3B74" w:rsidRPr="00167475" w:rsidRDefault="007A3B74" w:rsidP="00365A53">
      <w:pPr>
        <w:pStyle w:val="21"/>
        <w:adjustRightInd w:val="0"/>
        <w:snapToGrid w:val="0"/>
        <w:spacing w:line="360" w:lineRule="auto"/>
        <w:ind w:firstLineChars="200" w:firstLine="560"/>
        <w:rPr>
          <w:rFonts w:ascii="Times New Roman" w:hAnsi="Times New Roman" w:cs="Apple Color Emoji"/>
          <w:color w:val="000000" w:themeColor="text1"/>
          <w:szCs w:val="28"/>
        </w:rPr>
      </w:pPr>
      <w:r w:rsidRPr="00167475">
        <w:rPr>
          <w:rFonts w:ascii="Times New Roman" w:hAnsi="Times New Roman"/>
          <w:color w:val="000000" w:themeColor="text1"/>
          <w:szCs w:val="28"/>
        </w:rPr>
        <w:t>經由上述文獻探討可知，</w:t>
      </w:r>
      <w:proofErr w:type="gramStart"/>
      <w:r w:rsidR="00F31958">
        <w:rPr>
          <w:rFonts w:ascii="Times New Roman" w:hAnsi="Times New Roman" w:hint="eastAsia"/>
          <w:color w:val="000000" w:themeColor="text1"/>
          <w:szCs w:val="28"/>
        </w:rPr>
        <w:t>互動式</w:t>
      </w:r>
      <w:r w:rsidRPr="00167475">
        <w:rPr>
          <w:rFonts w:ascii="Times New Roman" w:hAnsi="Times New Roman"/>
          <w:color w:val="000000" w:themeColor="text1"/>
          <w:szCs w:val="28"/>
        </w:rPr>
        <w:t>體感遊戲</w:t>
      </w:r>
      <w:proofErr w:type="gramEnd"/>
      <w:r w:rsidR="00F31958">
        <w:rPr>
          <w:rFonts w:ascii="Times New Roman" w:hAnsi="Times New Roman" w:hint="eastAsia"/>
          <w:color w:val="000000" w:themeColor="text1"/>
          <w:szCs w:val="28"/>
        </w:rPr>
        <w:t>可以有效地提升幼兒對於學習的興趣</w:t>
      </w:r>
      <w:r w:rsidRPr="00167475">
        <w:rPr>
          <w:rFonts w:ascii="Times New Roman" w:hAnsi="Times New Roman"/>
          <w:color w:val="000000" w:themeColor="text1"/>
          <w:szCs w:val="28"/>
        </w:rPr>
        <w:t>，</w:t>
      </w:r>
      <w:r w:rsidR="00F31958">
        <w:rPr>
          <w:rFonts w:ascii="Times New Roman" w:hAnsi="Times New Roman" w:hint="eastAsia"/>
          <w:color w:val="000000" w:themeColor="text1"/>
          <w:szCs w:val="28"/>
        </w:rPr>
        <w:t>現今</w:t>
      </w:r>
      <w:r w:rsidR="00E87A6C">
        <w:rPr>
          <w:rFonts w:ascii="Times New Roman" w:hAnsi="Times New Roman" w:hint="eastAsia"/>
          <w:color w:val="000000" w:themeColor="text1"/>
          <w:szCs w:val="28"/>
        </w:rPr>
        <w:t>幼兒教育中</w:t>
      </w:r>
      <w:r w:rsidR="00F31958">
        <w:rPr>
          <w:rFonts w:ascii="Times New Roman" w:hAnsi="Times New Roman" w:hint="eastAsia"/>
          <w:color w:val="000000" w:themeColor="text1"/>
          <w:szCs w:val="28"/>
        </w:rPr>
        <w:t>幼兒的</w:t>
      </w:r>
      <w:r w:rsidR="00E87A6C">
        <w:rPr>
          <w:rFonts w:ascii="Times New Roman" w:hAnsi="Times New Roman" w:hint="eastAsia"/>
          <w:color w:val="000000" w:themeColor="text1"/>
          <w:szCs w:val="28"/>
        </w:rPr>
        <w:t>身體健康也和學習能力一樣重要，如</w:t>
      </w:r>
      <w:r w:rsidR="00E87A6C">
        <w:rPr>
          <w:rFonts w:ascii="Times New Roman" w:hAnsi="Times New Roman" w:hint="eastAsia"/>
          <w:color w:val="000000" w:themeColor="text1"/>
          <w:szCs w:val="28"/>
        </w:rPr>
        <w:t>2017</w:t>
      </w:r>
      <w:r w:rsidR="00E87A6C">
        <w:rPr>
          <w:rFonts w:ascii="Times New Roman" w:hAnsi="Times New Roman" w:hint="eastAsia"/>
          <w:color w:val="000000" w:themeColor="text1"/>
          <w:szCs w:val="28"/>
        </w:rPr>
        <w:t>年我國教育部發表的</w:t>
      </w:r>
      <w:r w:rsidR="00E87A6C" w:rsidRPr="0081536D">
        <w:rPr>
          <w:rFonts w:ascii="Times New Roman" w:hAnsi="Times New Roman"/>
          <w:color w:val="000000" w:themeColor="text1"/>
          <w:szCs w:val="28"/>
        </w:rPr>
        <w:t>「幼兒園教保活動課程大綱」</w:t>
      </w:r>
      <w:r w:rsidR="00E87A6C">
        <w:rPr>
          <w:rFonts w:ascii="Times New Roman" w:hAnsi="Times New Roman" w:hint="eastAsia"/>
          <w:color w:val="000000" w:themeColor="text1"/>
          <w:szCs w:val="28"/>
        </w:rPr>
        <w:t>中也將身體健康設定為幼兒學習的六大能力之一，</w:t>
      </w:r>
      <w:proofErr w:type="gramStart"/>
      <w:r w:rsidR="00E87A6C">
        <w:rPr>
          <w:rFonts w:ascii="Times New Roman" w:hAnsi="Times New Roman" w:hint="eastAsia"/>
          <w:color w:val="000000" w:themeColor="text1"/>
          <w:szCs w:val="28"/>
        </w:rPr>
        <w:t>互動式體感遊戲</w:t>
      </w:r>
      <w:proofErr w:type="gramEnd"/>
      <w:r w:rsidR="00E87A6C">
        <w:rPr>
          <w:rFonts w:ascii="Times New Roman" w:hAnsi="Times New Roman" w:hint="eastAsia"/>
          <w:color w:val="000000" w:themeColor="text1"/>
          <w:szCs w:val="28"/>
        </w:rPr>
        <w:t>正好可以讓幼兒提升學習成效且同時訓練動作技能</w:t>
      </w:r>
      <w:r w:rsidRPr="00167475">
        <w:rPr>
          <w:rFonts w:ascii="Times New Roman" w:hAnsi="Times New Roman" w:cs="Apple Color Emoji"/>
          <w:color w:val="000000" w:themeColor="text1"/>
          <w:szCs w:val="28"/>
        </w:rPr>
        <w:t>。公私幼兒的認知發展與動作技能皆有不同，大量的研究表明遊戲式學習提高學習動機、學習成效，本研究</w:t>
      </w:r>
      <w:proofErr w:type="gramStart"/>
      <w:r w:rsidRPr="00167475">
        <w:rPr>
          <w:rFonts w:ascii="Times New Roman" w:hAnsi="Times New Roman" w:cs="Apple Color Emoji"/>
          <w:color w:val="000000" w:themeColor="text1"/>
          <w:szCs w:val="28"/>
        </w:rPr>
        <w:t>採用體感互動</w:t>
      </w:r>
      <w:proofErr w:type="gramEnd"/>
      <w:r w:rsidRPr="00167475">
        <w:rPr>
          <w:rFonts w:ascii="Times New Roman" w:hAnsi="Times New Roman" w:cs="Apple Color Emoji"/>
          <w:color w:val="000000" w:themeColor="text1"/>
          <w:szCs w:val="28"/>
        </w:rPr>
        <w:t>遊戲進行，</w:t>
      </w:r>
      <w:proofErr w:type="gramStart"/>
      <w:r w:rsidRPr="00167475">
        <w:rPr>
          <w:rFonts w:ascii="Times New Roman" w:hAnsi="Times New Roman" w:cs="Apple Color Emoji"/>
          <w:color w:val="000000" w:themeColor="text1"/>
          <w:szCs w:val="28"/>
        </w:rPr>
        <w:t>體感互動</w:t>
      </w:r>
      <w:proofErr w:type="gramEnd"/>
      <w:r w:rsidRPr="00167475">
        <w:rPr>
          <w:rFonts w:ascii="Times New Roman" w:hAnsi="Times New Roman" w:cs="Apple Color Emoji"/>
          <w:color w:val="000000" w:themeColor="text1"/>
          <w:szCs w:val="28"/>
        </w:rPr>
        <w:t>遊戲強調於遊戲過程中，以學習者為主，貼近幼兒日常生活課程，透過</w:t>
      </w:r>
      <w:proofErr w:type="gramStart"/>
      <w:r w:rsidRPr="00167475">
        <w:rPr>
          <w:rFonts w:ascii="Times New Roman" w:hAnsi="Times New Roman" w:cs="Apple Color Emoji"/>
          <w:color w:val="000000" w:themeColor="text1"/>
          <w:szCs w:val="28"/>
        </w:rPr>
        <w:t>虛擬式的情境</w:t>
      </w:r>
      <w:proofErr w:type="gramEnd"/>
      <w:r w:rsidRPr="00167475">
        <w:rPr>
          <w:rFonts w:ascii="Times New Roman" w:hAnsi="Times New Roman" w:cs="Apple Color Emoji"/>
          <w:color w:val="000000" w:themeColor="text1"/>
          <w:szCs w:val="28"/>
        </w:rPr>
        <w:t>教學，促進學習並於愉快的遊戲過程中，達到目標學習。</w:t>
      </w:r>
    </w:p>
    <w:p w14:paraId="0A797402" w14:textId="6C3A7772" w:rsidR="007A3B74" w:rsidRPr="00167475" w:rsidRDefault="007A3B74" w:rsidP="00365A53">
      <w:pPr>
        <w:adjustRightInd w:val="0"/>
        <w:snapToGrid w:val="0"/>
        <w:spacing w:line="360" w:lineRule="auto"/>
        <w:ind w:firstLineChars="200" w:firstLine="560"/>
        <w:jc w:val="both"/>
        <w:rPr>
          <w:rFonts w:ascii="Times New Roman" w:eastAsia="標楷體" w:hAnsi="Times New Roman" w:cs="標楷體"/>
          <w:sz w:val="28"/>
          <w:szCs w:val="28"/>
        </w:rPr>
      </w:pPr>
      <w:r w:rsidRPr="00167475">
        <w:rPr>
          <w:rFonts w:ascii="Times New Roman" w:eastAsia="標楷體" w:hAnsi="Times New Roman" w:cs="標楷體"/>
          <w:sz w:val="28"/>
          <w:szCs w:val="28"/>
        </w:rPr>
        <w:t>現今的幼兒</w:t>
      </w:r>
      <w:r w:rsidR="00E87A6C">
        <w:rPr>
          <w:rFonts w:ascii="Times New Roman" w:eastAsia="標楷體" w:hAnsi="Times New Roman" w:cs="標楷體" w:hint="eastAsia"/>
          <w:sz w:val="28"/>
          <w:szCs w:val="28"/>
        </w:rPr>
        <w:t>美感</w:t>
      </w:r>
      <w:r w:rsidRPr="00167475">
        <w:rPr>
          <w:rFonts w:ascii="Times New Roman" w:eastAsia="標楷體" w:hAnsi="Times New Roman" w:cs="標楷體"/>
          <w:sz w:val="28"/>
          <w:szCs w:val="28"/>
        </w:rPr>
        <w:t>教育皆以</w:t>
      </w:r>
      <w:r w:rsidR="00E87A6C">
        <w:rPr>
          <w:rFonts w:ascii="Times New Roman" w:eastAsia="標楷體" w:hAnsi="Times New Roman" w:cs="標楷體" w:hint="eastAsia"/>
          <w:sz w:val="28"/>
          <w:szCs w:val="28"/>
        </w:rPr>
        <w:t>實體活動</w:t>
      </w:r>
      <w:r w:rsidRPr="00167475">
        <w:rPr>
          <w:rFonts w:ascii="Times New Roman" w:eastAsia="標楷體" w:hAnsi="Times New Roman" w:cs="標楷體"/>
          <w:sz w:val="28"/>
          <w:szCs w:val="28"/>
        </w:rPr>
        <w:t>教學為主，大多數因幼兒園課程配置關係，在學習上會較為偏重某一能力或科目的教育，應以全人教育發展，除了學科上，幼兒為身體發展重要階段，應以學科加以動作技能發展，利用遊戲式學習，以提高學習動機及興趣，</w:t>
      </w:r>
      <w:proofErr w:type="gramStart"/>
      <w:r>
        <w:rPr>
          <w:rFonts w:ascii="Times New Roman" w:eastAsia="標楷體" w:hAnsi="Times New Roman" w:cs="標楷體" w:hint="eastAsia"/>
          <w:sz w:val="28"/>
          <w:szCs w:val="28"/>
        </w:rPr>
        <w:t>透過體感互動</w:t>
      </w:r>
      <w:proofErr w:type="gramEnd"/>
      <w:r>
        <w:rPr>
          <w:rFonts w:ascii="Times New Roman" w:eastAsia="標楷體" w:hAnsi="Times New Roman" w:cs="標楷體" w:hint="eastAsia"/>
          <w:sz w:val="28"/>
          <w:szCs w:val="28"/>
        </w:rPr>
        <w:t>遊戲將數學學習、動作技能及執行功能三種能力結合，</w:t>
      </w:r>
      <w:r w:rsidRPr="00167475">
        <w:rPr>
          <w:rFonts w:ascii="Times New Roman" w:eastAsia="標楷體" w:hAnsi="Times New Roman" w:cs="標楷體"/>
          <w:sz w:val="28"/>
          <w:szCs w:val="28"/>
        </w:rPr>
        <w:t>讓幼兒能在未來中，不僅能讓幼兒在遊戲中快樂學習將知識與動作技能結合，進而有助於未來學習上。</w:t>
      </w:r>
    </w:p>
    <w:p w14:paraId="7064356F" w14:textId="2C12AD73" w:rsidR="007A3B74" w:rsidRPr="00CE6917" w:rsidRDefault="007A3B74" w:rsidP="00365A53">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167475">
        <w:rPr>
          <w:rFonts w:ascii="Times New Roman" w:eastAsia="標楷體" w:hAnsi="Times New Roman" w:cs="標楷體"/>
          <w:color w:val="000000" w:themeColor="text1"/>
          <w:sz w:val="28"/>
          <w:szCs w:val="28"/>
        </w:rPr>
        <w:t>本研究綜合上述觀點，</w:t>
      </w:r>
      <w:r w:rsidRPr="00167475">
        <w:rPr>
          <w:rFonts w:ascii="Times New Roman" w:eastAsia="標楷體" w:hAnsi="Times New Roman" w:cs="Times New Roman"/>
          <w:color w:val="000000" w:themeColor="text1"/>
          <w:sz w:val="28"/>
          <w:szCs w:val="28"/>
        </w:rPr>
        <w:t>發現幼兒</w:t>
      </w:r>
      <w:r>
        <w:rPr>
          <w:rFonts w:ascii="Times New Roman" w:eastAsia="標楷體" w:hAnsi="Times New Roman" w:cs="Times New Roman" w:hint="eastAsia"/>
          <w:color w:val="000000" w:themeColor="text1"/>
          <w:sz w:val="28"/>
          <w:szCs w:val="28"/>
        </w:rPr>
        <w:t>。因此，本</w:t>
      </w:r>
      <w:proofErr w:type="gramStart"/>
      <w:r>
        <w:rPr>
          <w:rFonts w:ascii="Times New Roman" w:eastAsia="標楷體" w:hAnsi="Times New Roman" w:cs="Times New Roman" w:hint="eastAsia"/>
          <w:color w:val="000000" w:themeColor="text1"/>
          <w:sz w:val="28"/>
          <w:szCs w:val="28"/>
        </w:rPr>
        <w:t>研究旨將數學</w:t>
      </w:r>
      <w:proofErr w:type="gramEnd"/>
      <w:r>
        <w:rPr>
          <w:rFonts w:ascii="Times New Roman" w:eastAsia="標楷體" w:hAnsi="Times New Roman" w:cs="Times New Roman" w:hint="eastAsia"/>
          <w:color w:val="000000" w:themeColor="text1"/>
          <w:sz w:val="28"/>
          <w:szCs w:val="28"/>
        </w:rPr>
        <w:t>學習、動作技能及執行功能能力整合</w:t>
      </w:r>
      <w:proofErr w:type="gramStart"/>
      <w:r>
        <w:rPr>
          <w:rFonts w:ascii="Times New Roman" w:eastAsia="標楷體" w:hAnsi="Times New Roman" w:cs="Times New Roman" w:hint="eastAsia"/>
          <w:color w:val="000000" w:themeColor="text1"/>
          <w:sz w:val="28"/>
          <w:szCs w:val="28"/>
        </w:rPr>
        <w:t>於體感</w:t>
      </w:r>
      <w:proofErr w:type="gramEnd"/>
      <w:r>
        <w:rPr>
          <w:rFonts w:ascii="Times New Roman" w:eastAsia="標楷體" w:hAnsi="Times New Roman" w:cs="Times New Roman" w:hint="eastAsia"/>
          <w:color w:val="000000" w:themeColor="text1"/>
          <w:sz w:val="28"/>
          <w:szCs w:val="28"/>
        </w:rPr>
        <w:t>互動遊戲中設計，這些能力</w:t>
      </w:r>
      <w:r w:rsidRPr="00167475">
        <w:rPr>
          <w:rFonts w:ascii="Times New Roman" w:eastAsia="標楷體" w:hAnsi="Times New Roman" w:cs="Times New Roman"/>
          <w:color w:val="000000" w:themeColor="text1"/>
          <w:sz w:val="28"/>
          <w:szCs w:val="28"/>
        </w:rPr>
        <w:t>在學齡前幼兒伴隨著發展並影響著未來的身體、心理、學習，各領域發展。</w:t>
      </w:r>
    </w:p>
    <w:p w14:paraId="055E1FB1" w14:textId="5862D59C" w:rsidR="00E87A6C" w:rsidRDefault="00E87A6C">
      <w:pPr>
        <w:rPr>
          <w:rFonts w:ascii="Times New Roman" w:eastAsia="標楷體" w:hAnsi="Times New Roman" w:cs="Times New Roman"/>
          <w:color w:val="000000" w:themeColor="text1"/>
          <w:sz w:val="28"/>
        </w:rPr>
      </w:pPr>
      <w:r>
        <w:rPr>
          <w:rFonts w:ascii="Times New Roman" w:hAnsi="Times New Roman" w:cs="Times New Roman"/>
          <w:color w:val="000000" w:themeColor="text1"/>
        </w:rPr>
        <w:br w:type="page"/>
      </w:r>
    </w:p>
    <w:p w14:paraId="5B083FB1" w14:textId="3B723729" w:rsidR="00E87A6C" w:rsidRPr="00CE6917" w:rsidRDefault="00E87A6C" w:rsidP="00E87A6C">
      <w:pPr>
        <w:pStyle w:val="2"/>
        <w:adjustRightInd w:val="0"/>
        <w:snapToGrid w:val="0"/>
        <w:spacing w:line="360" w:lineRule="auto"/>
        <w:jc w:val="center"/>
        <w:rPr>
          <w:rFonts w:ascii="標楷體" w:eastAsia="標楷體" w:hAnsi="標楷體"/>
          <w:b w:val="0"/>
          <w:color w:val="000000" w:themeColor="text1"/>
          <w:sz w:val="32"/>
          <w:szCs w:val="32"/>
        </w:rPr>
      </w:pPr>
      <w:r w:rsidRPr="0003573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七</w:t>
      </w:r>
      <w:r w:rsidRPr="0003573E">
        <w:rPr>
          <w:rFonts w:ascii="標楷體" w:eastAsia="標楷體" w:hAnsi="標楷體" w:hint="eastAsia"/>
          <w:b w:val="0"/>
          <w:color w:val="000000" w:themeColor="text1"/>
          <w:sz w:val="32"/>
          <w:szCs w:val="32"/>
        </w:rPr>
        <w:t xml:space="preserve">節 </w:t>
      </w:r>
      <w:r>
        <w:rPr>
          <w:rFonts w:ascii="標楷體" w:eastAsia="標楷體" w:hAnsi="標楷體" w:hint="eastAsia"/>
          <w:b w:val="0"/>
          <w:color w:val="000000" w:themeColor="text1"/>
          <w:sz w:val="32"/>
          <w:szCs w:val="32"/>
        </w:rPr>
        <w:t>預期成果</w:t>
      </w:r>
    </w:p>
    <w:p w14:paraId="73E3CB0B" w14:textId="77777777" w:rsidR="00E87A6C" w:rsidRDefault="00E87A6C" w:rsidP="00365A53">
      <w:pPr>
        <w:pStyle w:val="21"/>
        <w:adjustRightInd w:val="0"/>
        <w:snapToGrid w:val="0"/>
        <w:spacing w:line="360" w:lineRule="auto"/>
        <w:ind w:firstLineChars="200" w:firstLine="560"/>
      </w:pPr>
      <w:r>
        <w:t>基於上述之研究方法，本研究預期得到之成果如下：</w:t>
      </w:r>
    </w:p>
    <w:p w14:paraId="47ED6210" w14:textId="7FAD9C95"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開發一套運用</w:t>
      </w:r>
      <w:r>
        <w:rPr>
          <w:rFonts w:hint="eastAsia"/>
        </w:rPr>
        <w:t>遊戲學習模型</w:t>
      </w:r>
      <w:r>
        <w:rPr>
          <w:rFonts w:hint="eastAsia"/>
        </w:rPr>
        <w:t>IPO</w:t>
      </w:r>
      <w:r>
        <w:rPr>
          <w:rFonts w:hint="eastAsia"/>
        </w:rPr>
        <w:t>結合</w:t>
      </w:r>
      <w:proofErr w:type="gramStart"/>
      <w:r>
        <w:t>互動式體感遊戲</w:t>
      </w:r>
      <w:proofErr w:type="gramEnd"/>
      <w:r>
        <w:t>之教學課程。</w:t>
      </w:r>
      <w:r>
        <w:t xml:space="preserve"> </w:t>
      </w:r>
    </w:p>
    <w:p w14:paraId="5284A0A7" w14:textId="14EF8FF7"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w:t>
      </w:r>
      <w:proofErr w:type="gramStart"/>
      <w:r>
        <w:t>互動式體感遊戲</w:t>
      </w:r>
      <w:proofErr w:type="gramEnd"/>
      <w:r>
        <w:t>比起傳統教學對</w:t>
      </w:r>
      <w:r>
        <w:rPr>
          <w:rFonts w:hint="eastAsia"/>
        </w:rPr>
        <w:t>執行功能</w:t>
      </w:r>
      <w:r>
        <w:t>有顯著提升。</w:t>
      </w:r>
    </w:p>
    <w:p w14:paraId="0796E09C" w14:textId="291AE398"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w:t>
      </w:r>
      <w:proofErr w:type="gramStart"/>
      <w:r>
        <w:t>互動式體感遊戲</w:t>
      </w:r>
      <w:proofErr w:type="gramEnd"/>
      <w:r>
        <w:t>比起傳統教學對動作技能（穩定性、移動性</w:t>
      </w:r>
      <w:r>
        <w:rPr>
          <w:rFonts w:hint="eastAsia"/>
        </w:rPr>
        <w:t>、操作性</w:t>
      </w:r>
      <w:r>
        <w:t>）有顯著提升。</w:t>
      </w:r>
      <w:r>
        <w:t xml:space="preserve"> </w:t>
      </w:r>
    </w:p>
    <w:p w14:paraId="62A9B044" w14:textId="363FBD26" w:rsidR="00466459" w:rsidRPr="007A3B74"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w:t>
      </w:r>
      <w:proofErr w:type="gramStart"/>
      <w:r>
        <w:t>互動式體感遊戲</w:t>
      </w:r>
      <w:proofErr w:type="gramEnd"/>
      <w:r>
        <w:t>比起傳統教學對</w:t>
      </w:r>
      <w:r>
        <w:rPr>
          <w:rFonts w:hint="eastAsia"/>
        </w:rPr>
        <w:t>美感</w:t>
      </w:r>
      <w:r>
        <w:t>學習成效有顯著提升</w:t>
      </w:r>
    </w:p>
    <w:sectPr w:rsidR="00466459" w:rsidRPr="007A3B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5F4EF" w14:textId="77777777" w:rsidR="005E2F1D" w:rsidRDefault="005E2F1D" w:rsidP="00AC2DE1">
      <w:r>
        <w:separator/>
      </w:r>
    </w:p>
  </w:endnote>
  <w:endnote w:type="continuationSeparator" w:id="0">
    <w:p w14:paraId="186B1BEE" w14:textId="77777777" w:rsidR="005E2F1D" w:rsidRDefault="005E2F1D" w:rsidP="00AC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全真中黑體">
    <w:altName w:val="細明體"/>
    <w:charset w:val="88"/>
    <w:family w:val="modern"/>
    <w:pitch w:val="fixed"/>
    <w:sig w:usb0="00002A87" w:usb1="08080000" w:usb2="00000010" w:usb3="00000000" w:csb0="001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iauKai">
    <w:altName w:val="微軟正黑體"/>
    <w:charset w:val="88"/>
    <w:family w:val="auto"/>
    <w:pitch w:val="variable"/>
    <w:sig w:usb0="00000001"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Pˇ">
    <w:altName w:val="Calibri"/>
    <w:charset w:val="4D"/>
    <w:family w:val="auto"/>
    <w:pitch w:val="default"/>
    <w:sig w:usb0="00000003" w:usb1="00000000" w:usb2="00000000" w:usb3="00000000" w:csb0="00000001" w:csb1="00000000"/>
  </w:font>
  <w:font w:name="ñœ°Oˇ">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A8D22" w14:textId="77777777" w:rsidR="005E2F1D" w:rsidRDefault="005E2F1D" w:rsidP="00AC2DE1">
      <w:r>
        <w:separator/>
      </w:r>
    </w:p>
  </w:footnote>
  <w:footnote w:type="continuationSeparator" w:id="0">
    <w:p w14:paraId="61800592" w14:textId="77777777" w:rsidR="005E2F1D" w:rsidRDefault="005E2F1D" w:rsidP="00AC2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524CE"/>
    <w:multiLevelType w:val="hybridMultilevel"/>
    <w:tmpl w:val="19321288"/>
    <w:lvl w:ilvl="0" w:tplc="0840BDF2">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5081061"/>
    <w:multiLevelType w:val="hybridMultilevel"/>
    <w:tmpl w:val="008A1940"/>
    <w:lvl w:ilvl="0" w:tplc="75047910">
      <w:start w:val="1"/>
      <w:numFmt w:val="taiwaneseCountingThousand"/>
      <w:lvlText w:val="%1、"/>
      <w:lvlJc w:val="left"/>
      <w:pPr>
        <w:ind w:left="1415" w:hanging="720"/>
      </w:pPr>
      <w:rPr>
        <w:rFonts w:ascii="新細明體" w:hAnsi="新細明體" w:cs="新細明體" w:hint="default"/>
        <w:color w:val="auto"/>
      </w:rPr>
    </w:lvl>
    <w:lvl w:ilvl="1" w:tplc="04090019" w:tentative="1">
      <w:start w:val="1"/>
      <w:numFmt w:val="ideographTraditional"/>
      <w:lvlText w:val="%2、"/>
      <w:lvlJc w:val="left"/>
      <w:pPr>
        <w:ind w:left="1655" w:hanging="480"/>
      </w:pPr>
    </w:lvl>
    <w:lvl w:ilvl="2" w:tplc="0409001B" w:tentative="1">
      <w:start w:val="1"/>
      <w:numFmt w:val="lowerRoman"/>
      <w:lvlText w:val="%3."/>
      <w:lvlJc w:val="right"/>
      <w:pPr>
        <w:ind w:left="2135" w:hanging="480"/>
      </w:pPr>
    </w:lvl>
    <w:lvl w:ilvl="3" w:tplc="0409000F" w:tentative="1">
      <w:start w:val="1"/>
      <w:numFmt w:val="decimal"/>
      <w:lvlText w:val="%4."/>
      <w:lvlJc w:val="left"/>
      <w:pPr>
        <w:ind w:left="2615" w:hanging="480"/>
      </w:pPr>
    </w:lvl>
    <w:lvl w:ilvl="4" w:tplc="04090019" w:tentative="1">
      <w:start w:val="1"/>
      <w:numFmt w:val="ideographTraditional"/>
      <w:lvlText w:val="%5、"/>
      <w:lvlJc w:val="left"/>
      <w:pPr>
        <w:ind w:left="3095" w:hanging="480"/>
      </w:pPr>
    </w:lvl>
    <w:lvl w:ilvl="5" w:tplc="0409001B" w:tentative="1">
      <w:start w:val="1"/>
      <w:numFmt w:val="lowerRoman"/>
      <w:lvlText w:val="%6."/>
      <w:lvlJc w:val="right"/>
      <w:pPr>
        <w:ind w:left="3575" w:hanging="480"/>
      </w:pPr>
    </w:lvl>
    <w:lvl w:ilvl="6" w:tplc="0409000F" w:tentative="1">
      <w:start w:val="1"/>
      <w:numFmt w:val="decimal"/>
      <w:lvlText w:val="%7."/>
      <w:lvlJc w:val="left"/>
      <w:pPr>
        <w:ind w:left="4055" w:hanging="480"/>
      </w:pPr>
    </w:lvl>
    <w:lvl w:ilvl="7" w:tplc="04090019" w:tentative="1">
      <w:start w:val="1"/>
      <w:numFmt w:val="ideographTraditional"/>
      <w:lvlText w:val="%8、"/>
      <w:lvlJc w:val="left"/>
      <w:pPr>
        <w:ind w:left="4535" w:hanging="480"/>
      </w:pPr>
    </w:lvl>
    <w:lvl w:ilvl="8" w:tplc="0409001B" w:tentative="1">
      <w:start w:val="1"/>
      <w:numFmt w:val="lowerRoman"/>
      <w:lvlText w:val="%9."/>
      <w:lvlJc w:val="right"/>
      <w:pPr>
        <w:ind w:left="5015" w:hanging="480"/>
      </w:pPr>
    </w:lvl>
  </w:abstractNum>
  <w:abstractNum w:abstractNumId="2" w15:restartNumberingAfterBreak="0">
    <w:nsid w:val="7834224C"/>
    <w:multiLevelType w:val="hybridMultilevel"/>
    <w:tmpl w:val="F6EEB80A"/>
    <w:lvl w:ilvl="0" w:tplc="0409000F">
      <w:start w:val="1"/>
      <w:numFmt w:val="decimal"/>
      <w:lvlText w:val="%1."/>
      <w:lvlJc w:val="left"/>
      <w:pPr>
        <w:ind w:left="1185" w:hanging="480"/>
      </w:p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7B"/>
    <w:rsid w:val="00020F60"/>
    <w:rsid w:val="00072451"/>
    <w:rsid w:val="00080F05"/>
    <w:rsid w:val="000A3099"/>
    <w:rsid w:val="000B3CA0"/>
    <w:rsid w:val="000C7B7B"/>
    <w:rsid w:val="000F6EEE"/>
    <w:rsid w:val="0016368E"/>
    <w:rsid w:val="0018497B"/>
    <w:rsid w:val="001E6FF8"/>
    <w:rsid w:val="00230AB1"/>
    <w:rsid w:val="002531C2"/>
    <w:rsid w:val="00275C40"/>
    <w:rsid w:val="002F23F2"/>
    <w:rsid w:val="00365A53"/>
    <w:rsid w:val="0038077A"/>
    <w:rsid w:val="003A52A5"/>
    <w:rsid w:val="00416C23"/>
    <w:rsid w:val="00437B98"/>
    <w:rsid w:val="00466459"/>
    <w:rsid w:val="004760AF"/>
    <w:rsid w:val="00496934"/>
    <w:rsid w:val="004B4F53"/>
    <w:rsid w:val="004B700E"/>
    <w:rsid w:val="004B768B"/>
    <w:rsid w:val="00566FCD"/>
    <w:rsid w:val="005C1C80"/>
    <w:rsid w:val="005E2F1D"/>
    <w:rsid w:val="005F60CE"/>
    <w:rsid w:val="00633BB3"/>
    <w:rsid w:val="00681979"/>
    <w:rsid w:val="00690187"/>
    <w:rsid w:val="006F1243"/>
    <w:rsid w:val="00753E0E"/>
    <w:rsid w:val="007800DB"/>
    <w:rsid w:val="007A3B74"/>
    <w:rsid w:val="007C7DE9"/>
    <w:rsid w:val="007D2279"/>
    <w:rsid w:val="007E0A85"/>
    <w:rsid w:val="008207F8"/>
    <w:rsid w:val="0085508C"/>
    <w:rsid w:val="008A3EC3"/>
    <w:rsid w:val="0099343D"/>
    <w:rsid w:val="009C6D7B"/>
    <w:rsid w:val="009D7332"/>
    <w:rsid w:val="009E76C3"/>
    <w:rsid w:val="00A13AEB"/>
    <w:rsid w:val="00A646AA"/>
    <w:rsid w:val="00A773A6"/>
    <w:rsid w:val="00A81F8A"/>
    <w:rsid w:val="00AC2DE1"/>
    <w:rsid w:val="00AC718C"/>
    <w:rsid w:val="00AF66F8"/>
    <w:rsid w:val="00B62BFD"/>
    <w:rsid w:val="00B91D71"/>
    <w:rsid w:val="00C44B17"/>
    <w:rsid w:val="00C77161"/>
    <w:rsid w:val="00CF6A10"/>
    <w:rsid w:val="00D30BD0"/>
    <w:rsid w:val="00D426AE"/>
    <w:rsid w:val="00DA50D3"/>
    <w:rsid w:val="00E15508"/>
    <w:rsid w:val="00E21BAB"/>
    <w:rsid w:val="00E229CA"/>
    <w:rsid w:val="00E328F5"/>
    <w:rsid w:val="00E35D7C"/>
    <w:rsid w:val="00E87A6C"/>
    <w:rsid w:val="00F31958"/>
    <w:rsid w:val="00F43482"/>
    <w:rsid w:val="00F77614"/>
    <w:rsid w:val="00FB1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1AA54"/>
  <w15:chartTrackingRefBased/>
  <w15:docId w15:val="{5C4F8C72-0BEE-4E2D-8318-DED5D0C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DE1"/>
    <w:rPr>
      <w:rFonts w:ascii="新細明體" w:eastAsia="新細明體" w:hAnsi="新細明體" w:cs="新細明體"/>
      <w:kern w:val="0"/>
      <w:szCs w:val="24"/>
    </w:rPr>
  </w:style>
  <w:style w:type="paragraph" w:styleId="1">
    <w:name w:val="heading 1"/>
    <w:basedOn w:val="a"/>
    <w:next w:val="a"/>
    <w:link w:val="10"/>
    <w:uiPriority w:val="9"/>
    <w:qFormat/>
    <w:rsid w:val="0046645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A3B7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A3B7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A3B7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DE1"/>
    <w:pPr>
      <w:tabs>
        <w:tab w:val="center" w:pos="4153"/>
        <w:tab w:val="right" w:pos="8306"/>
      </w:tabs>
      <w:snapToGrid w:val="0"/>
    </w:pPr>
    <w:rPr>
      <w:sz w:val="20"/>
      <w:szCs w:val="20"/>
    </w:rPr>
  </w:style>
  <w:style w:type="character" w:customStyle="1" w:styleId="a4">
    <w:name w:val="頁首 字元"/>
    <w:basedOn w:val="a0"/>
    <w:link w:val="a3"/>
    <w:uiPriority w:val="99"/>
    <w:rsid w:val="00AC2DE1"/>
    <w:rPr>
      <w:sz w:val="20"/>
      <w:szCs w:val="20"/>
    </w:rPr>
  </w:style>
  <w:style w:type="paragraph" w:styleId="a5">
    <w:name w:val="footer"/>
    <w:basedOn w:val="a"/>
    <w:link w:val="a6"/>
    <w:uiPriority w:val="99"/>
    <w:unhideWhenUsed/>
    <w:rsid w:val="00AC2DE1"/>
    <w:pPr>
      <w:tabs>
        <w:tab w:val="center" w:pos="4153"/>
        <w:tab w:val="right" w:pos="8306"/>
      </w:tabs>
      <w:snapToGrid w:val="0"/>
    </w:pPr>
    <w:rPr>
      <w:sz w:val="20"/>
      <w:szCs w:val="20"/>
    </w:rPr>
  </w:style>
  <w:style w:type="character" w:customStyle="1" w:styleId="a6">
    <w:name w:val="頁尾 字元"/>
    <w:basedOn w:val="a0"/>
    <w:link w:val="a5"/>
    <w:uiPriority w:val="99"/>
    <w:rsid w:val="00AC2DE1"/>
    <w:rPr>
      <w:sz w:val="20"/>
      <w:szCs w:val="20"/>
    </w:rPr>
  </w:style>
  <w:style w:type="paragraph" w:styleId="a7">
    <w:name w:val="List Paragraph"/>
    <w:basedOn w:val="a"/>
    <w:uiPriority w:val="34"/>
    <w:qFormat/>
    <w:rsid w:val="00AC2DE1"/>
    <w:pPr>
      <w:ind w:leftChars="200" w:left="480"/>
    </w:pPr>
  </w:style>
  <w:style w:type="paragraph" w:styleId="21">
    <w:name w:val="Body Text Indent 2"/>
    <w:basedOn w:val="a"/>
    <w:link w:val="22"/>
    <w:rsid w:val="00AC2DE1"/>
    <w:pPr>
      <w:spacing w:line="540" w:lineRule="exact"/>
      <w:ind w:firstLine="482"/>
      <w:jc w:val="both"/>
    </w:pPr>
    <w:rPr>
      <w:rFonts w:eastAsia="標楷體"/>
      <w:sz w:val="28"/>
    </w:rPr>
  </w:style>
  <w:style w:type="character" w:customStyle="1" w:styleId="22">
    <w:name w:val="本文縮排 2 字元"/>
    <w:basedOn w:val="a0"/>
    <w:link w:val="21"/>
    <w:rsid w:val="00AC2DE1"/>
    <w:rPr>
      <w:rFonts w:ascii="新細明體" w:eastAsia="標楷體" w:hAnsi="新細明體" w:cs="新細明體"/>
      <w:kern w:val="0"/>
      <w:sz w:val="28"/>
      <w:szCs w:val="24"/>
    </w:rPr>
  </w:style>
  <w:style w:type="paragraph" w:styleId="a8">
    <w:name w:val="caption"/>
    <w:basedOn w:val="a"/>
    <w:next w:val="a"/>
    <w:uiPriority w:val="35"/>
    <w:unhideWhenUsed/>
    <w:qFormat/>
    <w:rsid w:val="00AC2DE1"/>
    <w:rPr>
      <w:sz w:val="20"/>
      <w:szCs w:val="20"/>
    </w:rPr>
  </w:style>
  <w:style w:type="character" w:customStyle="1" w:styleId="10">
    <w:name w:val="標題 1 字元"/>
    <w:basedOn w:val="a0"/>
    <w:link w:val="1"/>
    <w:uiPriority w:val="9"/>
    <w:rsid w:val="00466459"/>
    <w:rPr>
      <w:rFonts w:asciiTheme="majorHAnsi" w:eastAsiaTheme="majorEastAsia" w:hAnsiTheme="majorHAnsi" w:cstheme="majorBidi"/>
      <w:b/>
      <w:bCs/>
      <w:kern w:val="52"/>
      <w:sz w:val="52"/>
      <w:szCs w:val="52"/>
    </w:rPr>
  </w:style>
  <w:style w:type="paragraph" w:styleId="a9">
    <w:name w:val="Date"/>
    <w:basedOn w:val="a"/>
    <w:next w:val="a"/>
    <w:link w:val="aa"/>
    <w:uiPriority w:val="99"/>
    <w:semiHidden/>
    <w:unhideWhenUsed/>
    <w:rsid w:val="00466459"/>
    <w:pPr>
      <w:jc w:val="right"/>
    </w:pPr>
  </w:style>
  <w:style w:type="character" w:customStyle="1" w:styleId="aa">
    <w:name w:val="日期 字元"/>
    <w:basedOn w:val="a0"/>
    <w:link w:val="a9"/>
    <w:uiPriority w:val="99"/>
    <w:semiHidden/>
    <w:rsid w:val="00466459"/>
    <w:rPr>
      <w:rFonts w:ascii="新細明體" w:eastAsia="新細明體" w:hAnsi="新細明體" w:cs="新細明體"/>
      <w:kern w:val="0"/>
      <w:szCs w:val="24"/>
    </w:rPr>
  </w:style>
  <w:style w:type="character" w:customStyle="1" w:styleId="20">
    <w:name w:val="標題 2 字元"/>
    <w:basedOn w:val="a0"/>
    <w:link w:val="2"/>
    <w:uiPriority w:val="9"/>
    <w:rsid w:val="007A3B7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7A3B74"/>
    <w:rPr>
      <w:rFonts w:asciiTheme="majorHAnsi" w:eastAsiaTheme="majorEastAsia" w:hAnsiTheme="majorHAnsi" w:cstheme="majorBidi"/>
      <w:b/>
      <w:bCs/>
      <w:kern w:val="0"/>
      <w:sz w:val="36"/>
      <w:szCs w:val="36"/>
    </w:rPr>
  </w:style>
  <w:style w:type="character" w:customStyle="1" w:styleId="40">
    <w:name w:val="標題 4 字元"/>
    <w:basedOn w:val="a0"/>
    <w:link w:val="4"/>
    <w:uiPriority w:val="9"/>
    <w:semiHidden/>
    <w:rsid w:val="007A3B74"/>
    <w:rPr>
      <w:rFonts w:asciiTheme="majorHAnsi" w:eastAsiaTheme="majorEastAsia" w:hAnsiTheme="majorHAnsi" w:cstheme="majorBidi"/>
      <w:kern w:val="0"/>
      <w:sz w:val="36"/>
      <w:szCs w:val="36"/>
    </w:rPr>
  </w:style>
  <w:style w:type="character" w:styleId="ab">
    <w:name w:val="Hyperlink"/>
    <w:uiPriority w:val="99"/>
    <w:unhideWhenUsed/>
    <w:rsid w:val="007A3B74"/>
    <w:rPr>
      <w:color w:val="0000FF"/>
      <w:u w:val="single"/>
    </w:rPr>
  </w:style>
  <w:style w:type="character" w:styleId="ac">
    <w:name w:val="FollowedHyperlink"/>
    <w:basedOn w:val="a0"/>
    <w:uiPriority w:val="99"/>
    <w:semiHidden/>
    <w:unhideWhenUsed/>
    <w:rsid w:val="007A3B74"/>
    <w:rPr>
      <w:color w:val="954F72" w:themeColor="followedHyperlink"/>
      <w:u w:val="single"/>
    </w:rPr>
  </w:style>
  <w:style w:type="paragraph" w:styleId="Web">
    <w:name w:val="Normal (Web)"/>
    <w:basedOn w:val="a"/>
    <w:uiPriority w:val="99"/>
    <w:unhideWhenUsed/>
    <w:rsid w:val="007A3B74"/>
    <w:pPr>
      <w:spacing w:before="100" w:beforeAutospacing="1" w:after="100" w:afterAutospacing="1"/>
    </w:pPr>
  </w:style>
  <w:style w:type="table" w:styleId="ad">
    <w:name w:val="Table Grid"/>
    <w:basedOn w:val="a1"/>
    <w:uiPriority w:val="59"/>
    <w:rsid w:val="007A3B74"/>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章"/>
    <w:basedOn w:val="a"/>
    <w:rsid w:val="007A3B74"/>
    <w:pPr>
      <w:adjustRightInd w:val="0"/>
      <w:spacing w:before="120" w:after="120"/>
      <w:jc w:val="center"/>
      <w:textAlignment w:val="baseline"/>
    </w:pPr>
    <w:rPr>
      <w:rFonts w:ascii="全真中黑體" w:eastAsia="全真中黑體"/>
      <w:sz w:val="32"/>
    </w:rPr>
  </w:style>
  <w:style w:type="character" w:styleId="af">
    <w:name w:val="annotation reference"/>
    <w:basedOn w:val="a0"/>
    <w:uiPriority w:val="99"/>
    <w:semiHidden/>
    <w:unhideWhenUsed/>
    <w:rsid w:val="007A3B74"/>
    <w:rPr>
      <w:sz w:val="18"/>
      <w:szCs w:val="18"/>
    </w:rPr>
  </w:style>
  <w:style w:type="paragraph" w:styleId="af0">
    <w:name w:val="annotation text"/>
    <w:basedOn w:val="a"/>
    <w:link w:val="af1"/>
    <w:uiPriority w:val="99"/>
    <w:semiHidden/>
    <w:unhideWhenUsed/>
    <w:rsid w:val="007A3B74"/>
  </w:style>
  <w:style w:type="character" w:customStyle="1" w:styleId="af1">
    <w:name w:val="註解文字 字元"/>
    <w:basedOn w:val="a0"/>
    <w:link w:val="af0"/>
    <w:uiPriority w:val="99"/>
    <w:semiHidden/>
    <w:rsid w:val="007A3B74"/>
    <w:rPr>
      <w:rFonts w:ascii="新細明體" w:eastAsia="新細明體" w:hAnsi="新細明體" w:cs="新細明體"/>
      <w:kern w:val="0"/>
      <w:szCs w:val="24"/>
    </w:rPr>
  </w:style>
  <w:style w:type="paragraph" w:styleId="af2">
    <w:name w:val="annotation subject"/>
    <w:basedOn w:val="af0"/>
    <w:next w:val="af0"/>
    <w:link w:val="af3"/>
    <w:uiPriority w:val="99"/>
    <w:semiHidden/>
    <w:unhideWhenUsed/>
    <w:rsid w:val="007A3B74"/>
    <w:rPr>
      <w:b/>
      <w:bCs/>
    </w:rPr>
  </w:style>
  <w:style w:type="character" w:customStyle="1" w:styleId="af3">
    <w:name w:val="註解主旨 字元"/>
    <w:basedOn w:val="af1"/>
    <w:link w:val="af2"/>
    <w:uiPriority w:val="99"/>
    <w:semiHidden/>
    <w:rsid w:val="007A3B74"/>
    <w:rPr>
      <w:rFonts w:ascii="新細明體" w:eastAsia="新細明體" w:hAnsi="新細明體" w:cs="新細明體"/>
      <w:b/>
      <w:bCs/>
      <w:kern w:val="0"/>
      <w:szCs w:val="24"/>
    </w:rPr>
  </w:style>
  <w:style w:type="paragraph" w:styleId="af4">
    <w:name w:val="Balloon Text"/>
    <w:basedOn w:val="a"/>
    <w:link w:val="af5"/>
    <w:uiPriority w:val="99"/>
    <w:semiHidden/>
    <w:unhideWhenUsed/>
    <w:rsid w:val="007A3B74"/>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7A3B74"/>
    <w:rPr>
      <w:rFonts w:asciiTheme="majorHAnsi" w:eastAsiaTheme="majorEastAsia" w:hAnsiTheme="majorHAnsi" w:cstheme="majorBidi"/>
      <w:kern w:val="0"/>
      <w:sz w:val="18"/>
      <w:szCs w:val="18"/>
    </w:rPr>
  </w:style>
  <w:style w:type="paragraph" w:styleId="af6">
    <w:name w:val="TOC Heading"/>
    <w:basedOn w:val="1"/>
    <w:next w:val="a"/>
    <w:uiPriority w:val="39"/>
    <w:unhideWhenUsed/>
    <w:qFormat/>
    <w:rsid w:val="007A3B74"/>
    <w:pPr>
      <w:keepLines/>
      <w:spacing w:before="480" w:after="0" w:line="276" w:lineRule="auto"/>
      <w:outlineLvl w:val="9"/>
    </w:pPr>
    <w:rPr>
      <w:color w:val="2F5496" w:themeColor="accent1" w:themeShade="BF"/>
      <w:kern w:val="0"/>
      <w:sz w:val="28"/>
      <w:szCs w:val="28"/>
    </w:rPr>
  </w:style>
  <w:style w:type="paragraph" w:styleId="23">
    <w:name w:val="toc 2"/>
    <w:basedOn w:val="a"/>
    <w:next w:val="a"/>
    <w:autoRedefine/>
    <w:uiPriority w:val="39"/>
    <w:unhideWhenUsed/>
    <w:rsid w:val="007A3B74"/>
    <w:pPr>
      <w:ind w:left="240"/>
    </w:pPr>
    <w:rPr>
      <w:rFonts w:asciiTheme="minorHAnsi" w:hAnsiTheme="minorHAnsi"/>
      <w:smallCaps/>
      <w:sz w:val="20"/>
      <w:szCs w:val="20"/>
    </w:rPr>
  </w:style>
  <w:style w:type="paragraph" w:styleId="11">
    <w:name w:val="toc 1"/>
    <w:basedOn w:val="a"/>
    <w:next w:val="a"/>
    <w:autoRedefine/>
    <w:uiPriority w:val="39"/>
    <w:unhideWhenUsed/>
    <w:rsid w:val="007A3B74"/>
    <w:pPr>
      <w:tabs>
        <w:tab w:val="right" w:leader="dot" w:pos="8290"/>
      </w:tabs>
      <w:spacing w:before="120" w:after="120"/>
      <w:jc w:val="center"/>
    </w:pPr>
    <w:rPr>
      <w:rFonts w:asciiTheme="minorHAnsi" w:hAnsiTheme="minorHAnsi"/>
      <w:b/>
      <w:bCs/>
      <w:caps/>
      <w:sz w:val="20"/>
      <w:szCs w:val="20"/>
    </w:rPr>
  </w:style>
  <w:style w:type="paragraph" w:styleId="31">
    <w:name w:val="toc 3"/>
    <w:basedOn w:val="a"/>
    <w:next w:val="a"/>
    <w:autoRedefine/>
    <w:uiPriority w:val="39"/>
    <w:unhideWhenUsed/>
    <w:rsid w:val="007A3B74"/>
    <w:pPr>
      <w:ind w:left="480"/>
    </w:pPr>
    <w:rPr>
      <w:rFonts w:asciiTheme="minorHAnsi" w:hAnsiTheme="minorHAnsi"/>
      <w:i/>
      <w:iCs/>
      <w:sz w:val="20"/>
      <w:szCs w:val="20"/>
    </w:rPr>
  </w:style>
  <w:style w:type="paragraph" w:styleId="41">
    <w:name w:val="toc 4"/>
    <w:basedOn w:val="a"/>
    <w:next w:val="a"/>
    <w:autoRedefine/>
    <w:uiPriority w:val="39"/>
    <w:unhideWhenUsed/>
    <w:rsid w:val="007A3B74"/>
    <w:pPr>
      <w:ind w:left="720"/>
    </w:pPr>
    <w:rPr>
      <w:rFonts w:asciiTheme="minorHAnsi" w:hAnsiTheme="minorHAnsi"/>
      <w:sz w:val="18"/>
      <w:szCs w:val="18"/>
    </w:rPr>
  </w:style>
  <w:style w:type="paragraph" w:styleId="5">
    <w:name w:val="toc 5"/>
    <w:basedOn w:val="a"/>
    <w:next w:val="a"/>
    <w:autoRedefine/>
    <w:uiPriority w:val="39"/>
    <w:unhideWhenUsed/>
    <w:rsid w:val="007A3B74"/>
    <w:pPr>
      <w:ind w:left="960"/>
    </w:pPr>
    <w:rPr>
      <w:rFonts w:asciiTheme="minorHAnsi" w:hAnsiTheme="minorHAnsi"/>
      <w:sz w:val="18"/>
      <w:szCs w:val="18"/>
    </w:rPr>
  </w:style>
  <w:style w:type="paragraph" w:styleId="6">
    <w:name w:val="toc 6"/>
    <w:basedOn w:val="a"/>
    <w:next w:val="a"/>
    <w:autoRedefine/>
    <w:uiPriority w:val="39"/>
    <w:unhideWhenUsed/>
    <w:rsid w:val="007A3B74"/>
    <w:pPr>
      <w:ind w:left="1200"/>
    </w:pPr>
    <w:rPr>
      <w:rFonts w:asciiTheme="minorHAnsi" w:hAnsiTheme="minorHAnsi"/>
      <w:sz w:val="18"/>
      <w:szCs w:val="18"/>
    </w:rPr>
  </w:style>
  <w:style w:type="paragraph" w:styleId="7">
    <w:name w:val="toc 7"/>
    <w:basedOn w:val="a"/>
    <w:next w:val="a"/>
    <w:autoRedefine/>
    <w:uiPriority w:val="39"/>
    <w:unhideWhenUsed/>
    <w:rsid w:val="007A3B74"/>
    <w:pPr>
      <w:ind w:left="1440"/>
    </w:pPr>
    <w:rPr>
      <w:rFonts w:asciiTheme="minorHAnsi" w:hAnsiTheme="minorHAnsi"/>
      <w:sz w:val="18"/>
      <w:szCs w:val="18"/>
    </w:rPr>
  </w:style>
  <w:style w:type="paragraph" w:styleId="8">
    <w:name w:val="toc 8"/>
    <w:basedOn w:val="a"/>
    <w:next w:val="a"/>
    <w:autoRedefine/>
    <w:uiPriority w:val="39"/>
    <w:unhideWhenUsed/>
    <w:rsid w:val="007A3B74"/>
    <w:pPr>
      <w:ind w:left="1680"/>
    </w:pPr>
    <w:rPr>
      <w:rFonts w:asciiTheme="minorHAnsi" w:hAnsiTheme="minorHAnsi"/>
      <w:sz w:val="18"/>
      <w:szCs w:val="18"/>
    </w:rPr>
  </w:style>
  <w:style w:type="paragraph" w:styleId="9">
    <w:name w:val="toc 9"/>
    <w:basedOn w:val="a"/>
    <w:next w:val="a"/>
    <w:autoRedefine/>
    <w:uiPriority w:val="39"/>
    <w:unhideWhenUsed/>
    <w:rsid w:val="007A3B74"/>
    <w:pPr>
      <w:ind w:left="1920"/>
    </w:pPr>
    <w:rPr>
      <w:rFonts w:asciiTheme="minorHAnsi" w:hAnsiTheme="minorHAnsi"/>
      <w:sz w:val="18"/>
      <w:szCs w:val="18"/>
    </w:rPr>
  </w:style>
  <w:style w:type="character" w:customStyle="1" w:styleId="textexposedshow">
    <w:name w:val="text_exposed_show"/>
    <w:basedOn w:val="a0"/>
    <w:rsid w:val="007A3B74"/>
  </w:style>
  <w:style w:type="character" w:customStyle="1" w:styleId="uficommentbody">
    <w:name w:val="uficommentbody"/>
    <w:basedOn w:val="a0"/>
    <w:rsid w:val="007A3B74"/>
  </w:style>
  <w:style w:type="paragraph" w:customStyle="1" w:styleId="Standard">
    <w:name w:val="Standard"/>
    <w:rsid w:val="007A3B74"/>
    <w:pPr>
      <w:widowControl w:val="0"/>
      <w:suppressAutoHyphens/>
      <w:autoSpaceDN w:val="0"/>
      <w:textAlignment w:val="baseline"/>
    </w:pPr>
    <w:rPr>
      <w:rFonts w:ascii="Times New Roman" w:eastAsia="Microsoft YaHei" w:hAnsi="Times New Roman" w:cs="Mangal"/>
      <w:kern w:val="3"/>
      <w:szCs w:val="24"/>
      <w:lang w:bidi="hi-IN"/>
    </w:rPr>
  </w:style>
  <w:style w:type="paragraph" w:customStyle="1" w:styleId="Default">
    <w:name w:val="Default"/>
    <w:rsid w:val="007A3B74"/>
    <w:pPr>
      <w:widowControl w:val="0"/>
      <w:autoSpaceDE w:val="0"/>
      <w:autoSpaceDN w:val="0"/>
      <w:adjustRightInd w:val="0"/>
    </w:pPr>
    <w:rPr>
      <w:rFonts w:ascii="新細明體" w:eastAsia="新細明體" w:cs="新細明體"/>
      <w:color w:val="000000"/>
      <w:kern w:val="0"/>
      <w:szCs w:val="24"/>
    </w:rPr>
  </w:style>
  <w:style w:type="character" w:customStyle="1" w:styleId="title-text">
    <w:name w:val="title-text"/>
    <w:basedOn w:val="a0"/>
    <w:rsid w:val="007A3B74"/>
  </w:style>
  <w:style w:type="paragraph" w:styleId="af7">
    <w:name w:val="endnote text"/>
    <w:basedOn w:val="a"/>
    <w:link w:val="af8"/>
    <w:uiPriority w:val="99"/>
    <w:semiHidden/>
    <w:unhideWhenUsed/>
    <w:rsid w:val="007A3B74"/>
    <w:pPr>
      <w:snapToGrid w:val="0"/>
    </w:pPr>
  </w:style>
  <w:style w:type="character" w:customStyle="1" w:styleId="af8">
    <w:name w:val="章節附註文字 字元"/>
    <w:basedOn w:val="a0"/>
    <w:link w:val="af7"/>
    <w:uiPriority w:val="99"/>
    <w:semiHidden/>
    <w:rsid w:val="007A3B74"/>
    <w:rPr>
      <w:rFonts w:ascii="新細明體" w:eastAsia="新細明體" w:hAnsi="新細明體" w:cs="新細明體"/>
      <w:kern w:val="0"/>
      <w:szCs w:val="24"/>
    </w:rPr>
  </w:style>
  <w:style w:type="character" w:styleId="af9">
    <w:name w:val="endnote reference"/>
    <w:basedOn w:val="a0"/>
    <w:uiPriority w:val="99"/>
    <w:semiHidden/>
    <w:unhideWhenUsed/>
    <w:rsid w:val="007A3B74"/>
    <w:rPr>
      <w:vertAlign w:val="superscript"/>
    </w:rPr>
  </w:style>
  <w:style w:type="paragraph" w:styleId="afa">
    <w:name w:val="table of figures"/>
    <w:basedOn w:val="a"/>
    <w:next w:val="a"/>
    <w:uiPriority w:val="99"/>
    <w:unhideWhenUsed/>
    <w:rsid w:val="007A3B74"/>
    <w:pPr>
      <w:ind w:leftChars="400" w:left="400" w:hangingChars="200" w:hanging="200"/>
    </w:pPr>
    <w:rPr>
      <w:rFonts w:eastAsia="BiauKai"/>
      <w:sz w:val="28"/>
    </w:rPr>
  </w:style>
  <w:style w:type="character" w:styleId="afb">
    <w:name w:val="page number"/>
    <w:basedOn w:val="a0"/>
    <w:uiPriority w:val="99"/>
    <w:semiHidden/>
    <w:unhideWhenUsed/>
    <w:rsid w:val="007A3B74"/>
  </w:style>
  <w:style w:type="table" w:styleId="24">
    <w:name w:val="Plain Table 2"/>
    <w:basedOn w:val="a1"/>
    <w:uiPriority w:val="42"/>
    <w:rsid w:val="007A3B74"/>
    <w:rPr>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c">
    <w:name w:val="Grid Table Light"/>
    <w:basedOn w:val="a1"/>
    <w:uiPriority w:val="40"/>
    <w:rsid w:val="007A3B74"/>
    <w:rPr>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7A3B74"/>
    <w:rPr>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3">
    <w:name w:val="未解析的提及項目1"/>
    <w:basedOn w:val="a0"/>
    <w:uiPriority w:val="99"/>
    <w:semiHidden/>
    <w:unhideWhenUsed/>
    <w:rsid w:val="007A3B74"/>
    <w:rPr>
      <w:color w:val="605E5C"/>
      <w:shd w:val="clear" w:color="auto" w:fill="E1DFDD"/>
    </w:rPr>
  </w:style>
  <w:style w:type="table" w:styleId="32">
    <w:name w:val="Plain Table 3"/>
    <w:basedOn w:val="a1"/>
    <w:uiPriority w:val="43"/>
    <w:rsid w:val="007A3B74"/>
    <w:rPr>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externalref">
    <w:name w:val="externalref"/>
    <w:basedOn w:val="a0"/>
    <w:rsid w:val="007A3B74"/>
  </w:style>
  <w:style w:type="character" w:customStyle="1" w:styleId="refsource">
    <w:name w:val="refsource"/>
    <w:basedOn w:val="a0"/>
    <w:rsid w:val="007A3B74"/>
  </w:style>
  <w:style w:type="table" w:styleId="42">
    <w:name w:val="Plain Table 4"/>
    <w:basedOn w:val="a1"/>
    <w:uiPriority w:val="44"/>
    <w:rsid w:val="007A3B74"/>
    <w:rPr>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4">
    <w:name w:val="樣式1"/>
    <w:basedOn w:val="a"/>
    <w:qFormat/>
    <w:rsid w:val="007A3B74"/>
    <w:rPr>
      <w:rFonts w:ascii="BiauKai" w:eastAsia="標楷體" w:hAnsi="BiauKai"/>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2259</TotalTime>
  <Pages>17</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政豪 劉</dc:creator>
  <cp:keywords/>
  <dc:description/>
  <cp:lastModifiedBy>政豪 劉</cp:lastModifiedBy>
  <cp:revision>14</cp:revision>
  <dcterms:created xsi:type="dcterms:W3CDTF">2021-08-30T05:01:00Z</dcterms:created>
  <dcterms:modified xsi:type="dcterms:W3CDTF">2021-09-28T05:59:00Z</dcterms:modified>
</cp:coreProperties>
</file>