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644CBE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0DB10C4F" w14:textId="77777777" w:rsidR="00761B8A" w:rsidRPr="00644CB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44CB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F65CA9D" w14:textId="406CCAE4" w:rsidR="0012190E" w:rsidRPr="00644CBE" w:rsidRDefault="0012190E" w:rsidP="0012190E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44CBE">
              <w:rPr>
                <w:rFonts w:eastAsiaTheme="majorEastAsia"/>
                <w:color w:val="000000" w:themeColor="text1"/>
                <w:sz w:val="24"/>
                <w:szCs w:val="24"/>
              </w:rPr>
              <w:t>Antes de este proyecto, mi interés por la programación era bastante bajo; lo veía como algo técnico y quizás demasiado complejo. Sin embargo, al tener que aplicarla de manera práctica y ver cómo el código se traducía en soluciones concretas para el proyecto, mi percepción cambió por completo. Descubrí que era una herramienta creativa y poderosa. Ahora, la programación se ha convertido en un área clave para mi desarrollo futuro, y me gustaría especializarme en ella.</w:t>
            </w:r>
          </w:p>
          <w:p w14:paraId="5C31E427" w14:textId="77777777" w:rsidR="00761B8A" w:rsidRPr="00644CB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44CBE">
              <w:rPr>
                <w:rFonts w:eastAsiaTheme="majorEastAsia"/>
                <w:color w:val="000000" w:themeColor="text1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Pr="00644CB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38B515B4" w14:textId="5EA12084" w:rsidR="00761B8A" w:rsidRPr="00644CBE" w:rsidRDefault="0012190E" w:rsidP="4496426B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44CBE">
              <w:rPr>
                <w:rFonts w:eastAsiaTheme="majorEastAsia"/>
                <w:color w:val="000000" w:themeColor="text1"/>
                <w:sz w:val="24"/>
                <w:szCs w:val="24"/>
              </w:rPr>
              <w:t>El proyecto me obligó a salir de mi zona de confort y a trabajar directamente con herramientas de programación. Esta inmersión práctica fue el catalizador que necesitaba. Al superar los desafíos y ver los resultados, el poco interés inicial que tenía se transformó en una clara motivación y dirección profesional.</w:t>
            </w:r>
          </w:p>
          <w:p w14:paraId="606F3454" w14:textId="77777777" w:rsidR="00761B8A" w:rsidRPr="00644CB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0FD1C8CA" w14:textId="77777777" w:rsidR="00761B8A" w:rsidRPr="00644CB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62BDBE23" w14:textId="77777777" w:rsidR="00761B8A" w:rsidRPr="00644CB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010A8184" w14:textId="7E10BA08" w:rsidR="00761B8A" w:rsidRPr="00644CB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E4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FB492A0" w14:textId="7CCB493D" w:rsidR="005E4767" w:rsidRPr="00644CBE" w:rsidRDefault="005E4767" w:rsidP="005E476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44CBE">
              <w:rPr>
                <w:rFonts w:eastAsiaTheme="majorEastAsia"/>
                <w:color w:val="000000" w:themeColor="text1"/>
                <w:sz w:val="24"/>
                <w:szCs w:val="24"/>
              </w:rPr>
              <w:t>Sí, han cambiado sustancialmente. El Proyecto APT actuó como un filtro y un campo de pruebas, formalizando habilidades que antes eran latentes y exponiendo aquellas áreas donde necesito invertir más tiempo.</w:t>
            </w:r>
          </w:p>
          <w:p w14:paraId="2843DF9A" w14:textId="77777777" w:rsidR="005E4767" w:rsidRPr="005E4767" w:rsidRDefault="005E476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E693A5" w14:textId="77777777" w:rsidR="005E4767" w:rsidRPr="005E4767" w:rsidRDefault="005E476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FF87A3" w14:textId="77777777" w:rsidR="005E4767" w:rsidRPr="005E4767" w:rsidRDefault="005E476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65BB06C4" w:rsidR="00761B8A" w:rsidRPr="005E4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4B446C37" w14:textId="77777777" w:rsidR="005E4767" w:rsidRPr="005E4767" w:rsidRDefault="005E4767" w:rsidP="005E476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4767">
              <w:rPr>
                <w:rFonts w:eastAsiaTheme="majorEastAsia"/>
                <w:color w:val="000000" w:themeColor="text1"/>
                <w:sz w:val="24"/>
                <w:szCs w:val="24"/>
              </w:rPr>
              <w:t>Mis fortalezas están en el desarrollo y la gestión. Mi plan es consolidar la experiencia y profundizar el conocimiento: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8"/>
              <w:gridCol w:w="7326"/>
            </w:tblGrid>
            <w:tr w:rsidR="00644CBE" w:rsidRPr="005E4767" w14:paraId="44ED690B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F85FF6" w14:textId="77777777" w:rsidR="005E4767" w:rsidRPr="005E4767" w:rsidRDefault="005E4767" w:rsidP="005E4767">
                  <w:pPr>
                    <w:spacing w:after="0" w:line="240" w:lineRule="auto"/>
                    <w:jc w:val="both"/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</w:pPr>
                  <w:r w:rsidRPr="005E4767">
                    <w:rPr>
                      <w:rFonts w:eastAsiaTheme="majorEastAsia"/>
                      <w:b/>
                      <w:bCs/>
                      <w:color w:val="000000" w:themeColor="text1"/>
                      <w:sz w:val="24"/>
                      <w:szCs w:val="24"/>
                    </w:rPr>
                    <w:t>Fortaleza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5861C03" w14:textId="77777777" w:rsidR="005E4767" w:rsidRPr="005E4767" w:rsidRDefault="005E4767" w:rsidP="005E4767">
                  <w:pPr>
                    <w:spacing w:after="0" w:line="240" w:lineRule="auto"/>
                    <w:jc w:val="both"/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</w:pPr>
                  <w:r w:rsidRPr="005E4767">
                    <w:rPr>
                      <w:rFonts w:eastAsiaTheme="majorEastAsia"/>
                      <w:b/>
                      <w:bCs/>
                      <w:color w:val="000000" w:themeColor="text1"/>
                      <w:sz w:val="24"/>
                      <w:szCs w:val="24"/>
                    </w:rPr>
                    <w:t>Plan de Desarrollo Clave</w:t>
                  </w:r>
                </w:p>
              </w:tc>
            </w:tr>
            <w:tr w:rsidR="00644CBE" w:rsidRPr="005E4767" w14:paraId="4E421D4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E3AF8C" w14:textId="77777777" w:rsidR="005E4767" w:rsidRPr="005E4767" w:rsidRDefault="005E4767" w:rsidP="005E4767">
                  <w:pPr>
                    <w:spacing w:after="0" w:line="240" w:lineRule="auto"/>
                    <w:jc w:val="both"/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</w:pPr>
                  <w:r w:rsidRPr="005E4767">
                    <w:rPr>
                      <w:rFonts w:eastAsiaTheme="majorEastAsia"/>
                      <w:b/>
                      <w:bCs/>
                      <w:color w:val="000000" w:themeColor="text1"/>
                      <w:sz w:val="24"/>
                      <w:szCs w:val="24"/>
                    </w:rPr>
                    <w:t>Automatización con Python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3D284EB" w14:textId="77777777" w:rsidR="005E4767" w:rsidRPr="005E4767" w:rsidRDefault="005E4767" w:rsidP="005E4767">
                  <w:pPr>
                    <w:spacing w:after="0" w:line="240" w:lineRule="auto"/>
                    <w:jc w:val="both"/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</w:pPr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 xml:space="preserve">Desarrollar un </w:t>
                  </w:r>
                  <w:r w:rsidRPr="005E4767">
                    <w:rPr>
                      <w:rFonts w:eastAsiaTheme="majorEastAsia"/>
                      <w:b/>
                      <w:bCs/>
                      <w:color w:val="000000" w:themeColor="text1"/>
                      <w:sz w:val="24"/>
                      <w:szCs w:val="24"/>
                    </w:rPr>
                    <w:t>Portafolio de Scripts Avanzados</w:t>
                  </w:r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 xml:space="preserve"> utilizando librerías complejas (</w:t>
                  </w:r>
                  <w:r w:rsidRPr="005E4767">
                    <w:rPr>
                      <w:rFonts w:eastAsiaTheme="majorEastAsia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Pandas, </w:t>
                  </w:r>
                  <w:proofErr w:type="spellStart"/>
                  <w:r w:rsidRPr="005E4767">
                    <w:rPr>
                      <w:rFonts w:eastAsiaTheme="majorEastAsia"/>
                      <w:i/>
                      <w:iCs/>
                      <w:color w:val="000000" w:themeColor="text1"/>
                      <w:sz w:val="24"/>
                      <w:szCs w:val="24"/>
                    </w:rPr>
                    <w:t>Selenium</w:t>
                  </w:r>
                  <w:proofErr w:type="spellEnd"/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 xml:space="preserve">) e integraciones con </w:t>
                  </w:r>
                  <w:proofErr w:type="spellStart"/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>APIs</w:t>
                  </w:r>
                  <w:proofErr w:type="spellEnd"/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644CBE" w:rsidRPr="005E4767" w14:paraId="67BC16B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96970C6" w14:textId="77777777" w:rsidR="005E4767" w:rsidRPr="005E4767" w:rsidRDefault="005E4767" w:rsidP="005E4767">
                  <w:pPr>
                    <w:spacing w:after="0" w:line="240" w:lineRule="auto"/>
                    <w:jc w:val="both"/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</w:pPr>
                  <w:r w:rsidRPr="005E4767">
                    <w:rPr>
                      <w:rFonts w:eastAsiaTheme="majorEastAsia"/>
                      <w:b/>
                      <w:bCs/>
                      <w:color w:val="000000" w:themeColor="text1"/>
                      <w:sz w:val="24"/>
                      <w:szCs w:val="24"/>
                    </w:rPr>
                    <w:t>Gestión de Proyectos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D18492D" w14:textId="77777777" w:rsidR="005E4767" w:rsidRPr="005E4767" w:rsidRDefault="005E4767" w:rsidP="005E4767">
                  <w:pPr>
                    <w:spacing w:after="0" w:line="240" w:lineRule="auto"/>
                    <w:jc w:val="both"/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</w:pPr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 xml:space="preserve">Obtener una </w:t>
                  </w:r>
                  <w:r w:rsidRPr="005E4767">
                    <w:rPr>
                      <w:rFonts w:eastAsiaTheme="majorEastAsia"/>
                      <w:b/>
                      <w:bCs/>
                      <w:color w:val="000000" w:themeColor="text1"/>
                      <w:sz w:val="24"/>
                      <w:szCs w:val="24"/>
                    </w:rPr>
                    <w:t>Certificación formal</w:t>
                  </w:r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 xml:space="preserve"> en una metodología ágil (como Scrum o Kanban) para liderar proyectos de manera más estructurada.</w:t>
                  </w:r>
                </w:p>
              </w:tc>
            </w:tr>
            <w:tr w:rsidR="00644CBE" w:rsidRPr="005E4767" w14:paraId="06945C1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C1573B" w14:textId="77777777" w:rsidR="005E4767" w:rsidRPr="005E4767" w:rsidRDefault="005E4767" w:rsidP="005E4767">
                  <w:pPr>
                    <w:spacing w:after="0" w:line="240" w:lineRule="auto"/>
                    <w:jc w:val="both"/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</w:pPr>
                  <w:r w:rsidRPr="005E4767">
                    <w:rPr>
                      <w:rFonts w:eastAsiaTheme="majorEastAsia"/>
                      <w:b/>
                      <w:bCs/>
                      <w:color w:val="000000" w:themeColor="text1"/>
                      <w:sz w:val="24"/>
                      <w:szCs w:val="24"/>
                    </w:rPr>
                    <w:t>Calidad y Desarrollo de Software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53C54F7" w14:textId="77777777" w:rsidR="005E4767" w:rsidRPr="005E4767" w:rsidRDefault="005E4767" w:rsidP="005E4767">
                  <w:pPr>
                    <w:spacing w:after="0" w:line="240" w:lineRule="auto"/>
                    <w:jc w:val="both"/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</w:pPr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 xml:space="preserve">Estudiar y aplicar </w:t>
                  </w:r>
                  <w:r w:rsidRPr="005E4767">
                    <w:rPr>
                      <w:rFonts w:eastAsiaTheme="majorEastAsia"/>
                      <w:b/>
                      <w:bCs/>
                      <w:color w:val="000000" w:themeColor="text1"/>
                      <w:sz w:val="24"/>
                      <w:szCs w:val="24"/>
                    </w:rPr>
                    <w:t>Patrones de Diseño y Arquitectura de Software</w:t>
                  </w:r>
                  <w:r w:rsidRPr="005E4767">
                    <w:rPr>
                      <w:rFonts w:eastAsiaTheme="majorEastAsia"/>
                      <w:color w:val="000000" w:themeColor="text1"/>
                      <w:sz w:val="24"/>
                      <w:szCs w:val="24"/>
                    </w:rPr>
                    <w:t xml:space="preserve"> para construir soluciones robustas y escalables, no solo funcionales.</w:t>
                  </w:r>
                </w:p>
              </w:tc>
            </w:tr>
          </w:tbl>
          <w:p w14:paraId="4FEFB6EB" w14:textId="77777777" w:rsidR="005E4767" w:rsidRDefault="005E4767" w:rsidP="005E4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D48087" w14:textId="77777777" w:rsidR="005E4767" w:rsidRPr="005E4767" w:rsidRDefault="005E4767" w:rsidP="005E476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F406820" w14:textId="77777777" w:rsidR="005E4767" w:rsidRPr="005E4767" w:rsidRDefault="005E4767" w:rsidP="005E4767">
            <w:pPr>
              <w:pStyle w:val="Ttulo2"/>
              <w:spacing w:before="0"/>
              <w:rPr>
                <w:rFonts w:ascii="Arial" w:hAnsi="Arial" w:cs="Arial"/>
                <w:color w:val="000000" w:themeColor="text1"/>
              </w:rPr>
            </w:pPr>
            <w:r w:rsidRPr="005E4767">
              <w:rPr>
                <w:rFonts w:ascii="Arial" w:hAnsi="Arial" w:cs="Arial"/>
                <w:color w:val="000000" w:themeColor="text1"/>
              </w:rPr>
              <w:t>Planes para Mejorar Debilidades</w:t>
            </w:r>
          </w:p>
          <w:p w14:paraId="24E765AC" w14:textId="77777777" w:rsidR="005E4767" w:rsidRDefault="005E4767" w:rsidP="005E4767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 debilidades son técnicas y de comunicación, esenciales para el crecimiento profesional. Mi plan es convertirlas en habilidades competitivas: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5"/>
              <w:gridCol w:w="7269"/>
            </w:tblGrid>
            <w:tr w:rsidR="005E4767" w:rsidRPr="005E4767" w14:paraId="524BC1D6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344D5A" w14:textId="77777777" w:rsidR="005E4767" w:rsidRPr="005E4767" w:rsidRDefault="005E4767" w:rsidP="005E4767">
                  <w:pPr>
                    <w:rPr>
                      <w:rFonts w:ascii="Arial" w:hAnsi="Arial" w:cs="Arial"/>
                    </w:rPr>
                  </w:pPr>
                  <w:r w:rsidRPr="005E4767">
                    <w:rPr>
                      <w:rStyle w:val="Textoennegrita"/>
                      <w:rFonts w:ascii="Arial" w:hAnsi="Arial" w:cs="Arial"/>
                      <w:b w:val="0"/>
                      <w:bCs w:val="0"/>
                    </w:rPr>
                    <w:t>Debilidad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D8855AD" w14:textId="77777777" w:rsidR="005E4767" w:rsidRPr="005E4767" w:rsidRDefault="005E4767" w:rsidP="005E4767">
                  <w:pPr>
                    <w:rPr>
                      <w:rFonts w:ascii="Arial" w:hAnsi="Arial" w:cs="Arial"/>
                    </w:rPr>
                  </w:pPr>
                  <w:r w:rsidRPr="005E4767">
                    <w:rPr>
                      <w:rStyle w:val="Textoennegrita"/>
                      <w:rFonts w:ascii="Arial" w:hAnsi="Arial" w:cs="Arial"/>
                      <w:b w:val="0"/>
                      <w:bCs w:val="0"/>
                    </w:rPr>
                    <w:t>Plan de Mejora Clave</w:t>
                  </w:r>
                </w:p>
              </w:tc>
            </w:tr>
            <w:tr w:rsidR="005E4767" w:rsidRPr="005E4767" w14:paraId="01C258C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F580F7A" w14:textId="77777777" w:rsidR="005E4767" w:rsidRPr="005E4767" w:rsidRDefault="005E4767" w:rsidP="005E4767">
                  <w:pPr>
                    <w:rPr>
                      <w:rFonts w:ascii="Arial" w:hAnsi="Arial" w:cs="Arial"/>
                    </w:rPr>
                  </w:pPr>
                  <w:r w:rsidRPr="005E4767">
                    <w:rPr>
                      <w:rFonts w:ascii="Arial" w:hAnsi="Arial" w:cs="Arial"/>
                    </w:rPr>
                    <w:t>Inglés Técnico Conversacional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05681E7" w14:textId="77777777" w:rsidR="005E4767" w:rsidRPr="005E4767" w:rsidRDefault="005E4767" w:rsidP="005E4767">
                  <w:pPr>
                    <w:rPr>
                      <w:rFonts w:ascii="Arial" w:hAnsi="Arial" w:cs="Arial"/>
                    </w:rPr>
                  </w:pPr>
                  <w:r w:rsidRPr="005E4767">
                    <w:rPr>
                      <w:rFonts w:ascii="Arial" w:hAnsi="Arial" w:cs="Arial"/>
                    </w:rPr>
                    <w:t>Inmersión total: consumir toda la documentación y tutoriales técnicos solo en inglés y buscar grupos de práctica oral enfocados en tecnología.</w:t>
                  </w:r>
                </w:p>
              </w:tc>
            </w:tr>
            <w:tr w:rsidR="005E4767" w:rsidRPr="005E4767" w14:paraId="572F755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7D5A12B" w14:textId="77777777" w:rsidR="005E4767" w:rsidRPr="005E4767" w:rsidRDefault="005E4767" w:rsidP="005E4767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5E4767">
                    <w:rPr>
                      <w:rFonts w:ascii="Arial" w:hAnsi="Arial" w:cs="Arial"/>
                    </w:rPr>
                    <w:t>Testing</w:t>
                  </w:r>
                  <w:proofErr w:type="spellEnd"/>
                  <w:r w:rsidRPr="005E4767">
                    <w:rPr>
                      <w:rFonts w:ascii="Arial" w:hAnsi="Arial" w:cs="Arial"/>
                    </w:rPr>
                    <w:t xml:space="preserve"> Automatizado y Control de Calidad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94A94A" w14:textId="77777777" w:rsidR="005E4767" w:rsidRPr="005E4767" w:rsidRDefault="005E4767" w:rsidP="005E4767">
                  <w:pPr>
                    <w:rPr>
                      <w:rFonts w:ascii="Arial" w:hAnsi="Arial" w:cs="Arial"/>
                    </w:rPr>
                  </w:pPr>
                  <w:r w:rsidRPr="005E4767">
                    <w:rPr>
                      <w:rFonts w:ascii="Arial" w:hAnsi="Arial" w:cs="Arial"/>
                    </w:rPr>
                    <w:t xml:space="preserve">Aprender a fondo pruebas unitarias (con </w:t>
                  </w:r>
                  <w:proofErr w:type="spellStart"/>
                  <w:r w:rsidRPr="005E4767">
                    <w:rPr>
                      <w:rFonts w:ascii="Arial" w:hAnsi="Arial" w:cs="Arial"/>
                      <w:i/>
                      <w:iCs/>
                    </w:rPr>
                    <w:t>pytest</w:t>
                  </w:r>
                  <w:proofErr w:type="spellEnd"/>
                  <w:r w:rsidRPr="005E4767">
                    <w:rPr>
                      <w:rFonts w:ascii="Arial" w:hAnsi="Arial" w:cs="Arial"/>
                    </w:rPr>
                    <w:t>) y familiarizarme con herramientas de Integración Continua (CI/CD) para automatizar la ejecución de pruebas.</w:t>
                  </w:r>
                </w:p>
              </w:tc>
            </w:tr>
            <w:tr w:rsidR="005E4767" w:rsidRPr="005E4767" w14:paraId="36A00FA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2B57561" w14:textId="77777777" w:rsidR="005E4767" w:rsidRPr="005E4767" w:rsidRDefault="005E4767" w:rsidP="005E4767">
                  <w:pPr>
                    <w:rPr>
                      <w:rFonts w:ascii="Arial" w:hAnsi="Arial" w:cs="Arial"/>
                    </w:rPr>
                  </w:pPr>
                  <w:r w:rsidRPr="005E4767">
                    <w:rPr>
                      <w:rFonts w:ascii="Arial" w:hAnsi="Arial" w:cs="Arial"/>
                    </w:rPr>
                    <w:t>Modelado Avanzado de Bases de Datos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664DDDC" w14:textId="77777777" w:rsidR="005E4767" w:rsidRPr="005E4767" w:rsidRDefault="005E4767" w:rsidP="005E4767">
                  <w:pPr>
                    <w:rPr>
                      <w:rFonts w:ascii="Arial" w:hAnsi="Arial" w:cs="Arial"/>
                    </w:rPr>
                  </w:pPr>
                  <w:r w:rsidRPr="005E4767">
                    <w:rPr>
                      <w:rFonts w:ascii="Arial" w:hAnsi="Arial" w:cs="Arial"/>
                    </w:rPr>
                    <w:t>Estudiar la Normalización de Bases de Datos y practicar la optimización de consultas (</w:t>
                  </w:r>
                  <w:proofErr w:type="spellStart"/>
                  <w:r w:rsidRPr="005E4767">
                    <w:rPr>
                      <w:rFonts w:ascii="Arial" w:hAnsi="Arial" w:cs="Arial"/>
                    </w:rPr>
                    <w:t>queries</w:t>
                  </w:r>
                  <w:proofErr w:type="spellEnd"/>
                  <w:r w:rsidRPr="005E4767">
                    <w:rPr>
                      <w:rFonts w:ascii="Arial" w:hAnsi="Arial" w:cs="Arial"/>
                    </w:rPr>
                    <w:t>). También explorar modelos NoSQL para ampliar mi capacidad de diseño de datos.</w:t>
                  </w:r>
                </w:p>
              </w:tc>
            </w:tr>
          </w:tbl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E4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4995FAE" w14:textId="7A4F4CF9" w:rsidR="005E4767" w:rsidRPr="003B466F" w:rsidRDefault="005E4767" w:rsidP="005E476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Han cambiado ya que espero en un futuro ya egresado trabajar en una empresa líder en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programación .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Por que me gusto ese mundo y la experiencia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seria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muy enriquecedora.</w:t>
            </w:r>
          </w:p>
          <w:p w14:paraId="4CD4F96C" w14:textId="3303DA34" w:rsidR="00761B8A" w:rsidRPr="005E4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EADAD76" w14:textId="2AE3B2E8" w:rsidR="005E4767" w:rsidRPr="005E4767" w:rsidRDefault="005E4767" w:rsidP="005E476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476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imagino empezando </w:t>
            </w:r>
            <w:proofErr w:type="gramStart"/>
            <w:r w:rsidRPr="005E4767">
              <w:rPr>
                <w:rFonts w:eastAsiaTheme="majorEastAsia"/>
                <w:color w:val="000000" w:themeColor="text1"/>
                <w:sz w:val="24"/>
                <w:szCs w:val="24"/>
              </w:rPr>
              <w:t>mi startup</w:t>
            </w:r>
            <w:proofErr w:type="gramEnd"/>
            <w:r w:rsidRPr="005E476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consultora con algún socio que piense parecido a mi y piense en crear soluciones tecnológicas con </w:t>
            </w:r>
            <w:proofErr w:type="gramStart"/>
            <w:r w:rsidRPr="005E4767">
              <w:rPr>
                <w:rFonts w:eastAsiaTheme="majorEastAsia"/>
                <w:color w:val="000000" w:themeColor="text1"/>
                <w:sz w:val="24"/>
                <w:szCs w:val="24"/>
              </w:rPr>
              <w:t>propósito .</w:t>
            </w:r>
            <w:proofErr w:type="gramEnd"/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E47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011CE60" w14:textId="77777777" w:rsidR="005E4767" w:rsidRDefault="005E4767" w:rsidP="005E476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Positivos son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muchos .</w:t>
            </w:r>
            <w:proofErr w:type="gramEnd"/>
          </w:p>
          <w:p w14:paraId="1F453E7E" w14:textId="6A504B30" w:rsidR="005E4767" w:rsidRDefault="005E4767" w:rsidP="005E476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aprovechamiento de fortaleza: Por que cada miembro aporto su área de mayor dominio en el proyecto y nos retroalimentamos mutuamente.</w:t>
            </w:r>
          </w:p>
          <w:p w14:paraId="6062E1EF" w14:textId="77777777" w:rsidR="005E4767" w:rsidRDefault="005E4767" w:rsidP="005E476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50022B4" w14:textId="4C82846F" w:rsidR="005E4767" w:rsidRDefault="005E4767" w:rsidP="005E476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476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Transferencia de Conocimiento: Aprendí directamente de </w:t>
            </w:r>
            <w:proofErr w:type="gramStart"/>
            <w:r w:rsidRPr="005E4767">
              <w:rPr>
                <w:rFonts w:eastAsiaTheme="majorEastAsia"/>
                <w:color w:val="000000" w:themeColor="text1"/>
                <w:sz w:val="24"/>
                <w:szCs w:val="24"/>
              </w:rPr>
              <w:t>mis compañero</w:t>
            </w:r>
            <w:proofErr w:type="gramEnd"/>
            <w:r w:rsidRPr="005E476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sobre sus métodos y herramientas. Por ejemplo, si uno era experto en Python, los demás absorbíamos esa experiencia.</w:t>
            </w:r>
          </w:p>
          <w:p w14:paraId="4235495D" w14:textId="77777777" w:rsidR="005E4767" w:rsidRDefault="005E4767" w:rsidP="005E476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A03642F" w14:textId="1B971BE5" w:rsidR="005E4767" w:rsidRPr="005E4767" w:rsidRDefault="005E4767" w:rsidP="005E476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 como aspecto negativo yo creo que la falta de comunicación y reuniones del equipo por tiempo en practica de ambos pudimos hablar poco y retrocedió un poco el </w:t>
            </w:r>
            <w:proofErr w:type="gramStart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tiempo</w:t>
            </w:r>
            <w:proofErr w:type="gram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pero ya todo esta mejor.</w:t>
            </w:r>
          </w:p>
          <w:p w14:paraId="051C8234" w14:textId="77777777" w:rsidR="00761B8A" w:rsidRPr="00644CB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D2D7715" w14:textId="175A6425" w:rsidR="00644CBE" w:rsidRPr="00644CBE" w:rsidRDefault="00644CBE" w:rsidP="00644CBE">
            <w:pPr>
              <w:pStyle w:val="Prrafodelista"/>
              <w:jc w:val="both"/>
              <w:rPr>
                <w:color w:val="000000" w:themeColor="text1"/>
                <w:sz w:val="24"/>
                <w:szCs w:val="24"/>
              </w:rPr>
            </w:pPr>
            <w:r w:rsidRPr="00644CBE">
              <w:rPr>
                <w:color w:val="000000" w:themeColor="text1"/>
                <w:sz w:val="24"/>
                <w:szCs w:val="24"/>
              </w:rPr>
              <w:t>Para mis próximos trabajos en grupo en un contexto laboral, me enfocaré en mejorar la disciplina y la transparencia de mi gestión. Esto implica implementar la comunicación proactiva mediante la adopción de "</w:t>
            </w:r>
            <w:proofErr w:type="spellStart"/>
            <w:r w:rsidRPr="00644CBE">
              <w:rPr>
                <w:color w:val="000000" w:themeColor="text1"/>
                <w:sz w:val="24"/>
                <w:szCs w:val="24"/>
              </w:rPr>
              <w:t>Daily</w:t>
            </w:r>
            <w:proofErr w:type="spellEnd"/>
            <w:r w:rsidRPr="00644CBE">
              <w:rPr>
                <w:color w:val="000000" w:themeColor="text1"/>
                <w:sz w:val="24"/>
                <w:szCs w:val="24"/>
              </w:rPr>
              <w:t xml:space="preserve"> Stand-ups" breves para reportar mi progreso y obstáculos de manera oportuna, lo cual evitará cuellos de botella y sorpresas de último minuto. Además, mejoraré mi disciplina técnica participando activamente en la definición y cumplimiento de un estándar de código al inicio del proyecto, asumiendo un rol más riguroso en la revisión de código (</w:t>
            </w:r>
            <w:proofErr w:type="spellStart"/>
            <w:r w:rsidRPr="00644CBE">
              <w:rPr>
                <w:i/>
                <w:iCs/>
                <w:color w:val="000000" w:themeColor="text1"/>
                <w:sz w:val="24"/>
                <w:szCs w:val="24"/>
              </w:rPr>
              <w:t>Code</w:t>
            </w:r>
            <w:proofErr w:type="spellEnd"/>
            <w:r w:rsidRPr="00644CBE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4CBE">
              <w:rPr>
                <w:i/>
                <w:iCs/>
                <w:color w:val="000000" w:themeColor="text1"/>
                <w:sz w:val="24"/>
                <w:szCs w:val="24"/>
              </w:rPr>
              <w:t>Review</w:t>
            </w:r>
            <w:proofErr w:type="spellEnd"/>
            <w:r w:rsidRPr="00644CBE">
              <w:rPr>
                <w:color w:val="000000" w:themeColor="text1"/>
                <w:sz w:val="24"/>
                <w:szCs w:val="24"/>
              </w:rPr>
              <w:t>) para asegurar la uniformidad técnica y la calidad del entregable, lo que reducirá la fricción y el tiempo dedicado a la integración final del trabajo del equipo.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D69D2" w14:textId="77777777" w:rsidR="009E6E88" w:rsidRDefault="009E6E88" w:rsidP="00DF38AE">
      <w:pPr>
        <w:spacing w:after="0" w:line="240" w:lineRule="auto"/>
      </w:pPr>
      <w:r>
        <w:separator/>
      </w:r>
    </w:p>
  </w:endnote>
  <w:endnote w:type="continuationSeparator" w:id="0">
    <w:p w14:paraId="180621D7" w14:textId="77777777" w:rsidR="009E6E88" w:rsidRDefault="009E6E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3EFA3" w14:textId="77777777" w:rsidR="009E6E88" w:rsidRDefault="009E6E88" w:rsidP="00DF38AE">
      <w:pPr>
        <w:spacing w:after="0" w:line="240" w:lineRule="auto"/>
      </w:pPr>
      <w:r>
        <w:separator/>
      </w:r>
    </w:p>
  </w:footnote>
  <w:footnote w:type="continuationSeparator" w:id="0">
    <w:p w14:paraId="1F53DF59" w14:textId="77777777" w:rsidR="009E6E88" w:rsidRDefault="009E6E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731276">
    <w:abstractNumId w:val="3"/>
  </w:num>
  <w:num w:numId="2" w16cid:durableId="918755512">
    <w:abstractNumId w:val="8"/>
  </w:num>
  <w:num w:numId="3" w16cid:durableId="392704000">
    <w:abstractNumId w:val="12"/>
  </w:num>
  <w:num w:numId="4" w16cid:durableId="1944654129">
    <w:abstractNumId w:val="28"/>
  </w:num>
  <w:num w:numId="5" w16cid:durableId="1007099655">
    <w:abstractNumId w:val="30"/>
  </w:num>
  <w:num w:numId="6" w16cid:durableId="161048822">
    <w:abstractNumId w:val="4"/>
  </w:num>
  <w:num w:numId="7" w16cid:durableId="1114905874">
    <w:abstractNumId w:val="11"/>
  </w:num>
  <w:num w:numId="8" w16cid:durableId="475882317">
    <w:abstractNumId w:val="19"/>
  </w:num>
  <w:num w:numId="9" w16cid:durableId="123356336">
    <w:abstractNumId w:val="15"/>
  </w:num>
  <w:num w:numId="10" w16cid:durableId="2123453445">
    <w:abstractNumId w:val="9"/>
  </w:num>
  <w:num w:numId="11" w16cid:durableId="1336415314">
    <w:abstractNumId w:val="24"/>
  </w:num>
  <w:num w:numId="12" w16cid:durableId="449471989">
    <w:abstractNumId w:val="35"/>
  </w:num>
  <w:num w:numId="13" w16cid:durableId="339620097">
    <w:abstractNumId w:val="29"/>
  </w:num>
  <w:num w:numId="14" w16cid:durableId="238096400">
    <w:abstractNumId w:val="1"/>
  </w:num>
  <w:num w:numId="15" w16cid:durableId="67774698">
    <w:abstractNumId w:val="36"/>
  </w:num>
  <w:num w:numId="16" w16cid:durableId="1396659894">
    <w:abstractNumId w:val="21"/>
  </w:num>
  <w:num w:numId="17" w16cid:durableId="2129081741">
    <w:abstractNumId w:val="17"/>
  </w:num>
  <w:num w:numId="18" w16cid:durableId="503714739">
    <w:abstractNumId w:val="31"/>
  </w:num>
  <w:num w:numId="19" w16cid:durableId="761998065">
    <w:abstractNumId w:val="10"/>
  </w:num>
  <w:num w:numId="20" w16cid:durableId="284239613">
    <w:abstractNumId w:val="39"/>
  </w:num>
  <w:num w:numId="21" w16cid:durableId="1794715521">
    <w:abstractNumId w:val="34"/>
  </w:num>
  <w:num w:numId="22" w16cid:durableId="1993868220">
    <w:abstractNumId w:val="13"/>
  </w:num>
  <w:num w:numId="23" w16cid:durableId="260917482">
    <w:abstractNumId w:val="14"/>
  </w:num>
  <w:num w:numId="24" w16cid:durableId="752626265">
    <w:abstractNumId w:val="5"/>
  </w:num>
  <w:num w:numId="25" w16cid:durableId="206843819">
    <w:abstractNumId w:val="16"/>
  </w:num>
  <w:num w:numId="26" w16cid:durableId="138151022">
    <w:abstractNumId w:val="20"/>
  </w:num>
  <w:num w:numId="27" w16cid:durableId="1031613164">
    <w:abstractNumId w:val="23"/>
  </w:num>
  <w:num w:numId="28" w16cid:durableId="170531806">
    <w:abstractNumId w:val="0"/>
  </w:num>
  <w:num w:numId="29" w16cid:durableId="58788875">
    <w:abstractNumId w:val="18"/>
  </w:num>
  <w:num w:numId="30" w16cid:durableId="529144428">
    <w:abstractNumId w:val="22"/>
  </w:num>
  <w:num w:numId="31" w16cid:durableId="1813596256">
    <w:abstractNumId w:val="2"/>
  </w:num>
  <w:num w:numId="32" w16cid:durableId="770005638">
    <w:abstractNumId w:val="7"/>
  </w:num>
  <w:num w:numId="33" w16cid:durableId="1445031504">
    <w:abstractNumId w:val="32"/>
  </w:num>
  <w:num w:numId="34" w16cid:durableId="2005861328">
    <w:abstractNumId w:val="38"/>
  </w:num>
  <w:num w:numId="35" w16cid:durableId="184250135">
    <w:abstractNumId w:val="6"/>
  </w:num>
  <w:num w:numId="36" w16cid:durableId="471293550">
    <w:abstractNumId w:val="25"/>
  </w:num>
  <w:num w:numId="37" w16cid:durableId="645474036">
    <w:abstractNumId w:val="37"/>
  </w:num>
  <w:num w:numId="38" w16cid:durableId="1517884485">
    <w:abstractNumId w:val="27"/>
  </w:num>
  <w:num w:numId="39" w16cid:durableId="1522206609">
    <w:abstractNumId w:val="26"/>
  </w:num>
  <w:num w:numId="40" w16cid:durableId="13956585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190E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4767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09F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CB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6E88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90E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879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Trujillo</cp:lastModifiedBy>
  <cp:revision>2</cp:revision>
  <cp:lastPrinted>2019-12-16T20:10:00Z</cp:lastPrinted>
  <dcterms:created xsi:type="dcterms:W3CDTF">2025-11-19T17:06:00Z</dcterms:created>
  <dcterms:modified xsi:type="dcterms:W3CDTF">2025-11-19T17:06:00Z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