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2">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2"/>
        <w:spacing w:after="0" w:line="276" w:lineRule="auto"/>
        <w:jc w:val="center"/>
        <w:rPr/>
      </w:pPr>
      <w:bookmarkStart w:colFirst="0" w:colLast="0" w:name="_heading=h.83ph5xhhtq90" w:id="0"/>
      <w:bookmarkEnd w:id="0"/>
      <w:r w:rsidDel="00000000" w:rsidR="00000000" w:rsidRPr="00000000">
        <w:rPr>
          <w:rtl w:val="0"/>
        </w:rPr>
      </w:r>
    </w:p>
    <w:p w:rsidR="00000000" w:rsidDel="00000000" w:rsidP="00000000" w:rsidRDefault="00000000" w:rsidRPr="00000000" w14:paraId="00000004">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76" w:lineRule="auto"/>
        <w:jc w:val="center"/>
        <w:rPr>
          <w:rFonts w:ascii="Arial" w:cs="Arial" w:eastAsia="Arial" w:hAnsi="Arial"/>
          <w:sz w:val="30"/>
          <w:szCs w:val="30"/>
        </w:rPr>
      </w:pPr>
      <w:r w:rsidDel="00000000" w:rsidR="00000000" w:rsidRPr="00000000">
        <w:rPr>
          <w:rFonts w:ascii="Arial" w:cs="Arial" w:eastAsia="Arial" w:hAnsi="Arial"/>
          <w:sz w:val="30"/>
          <w:szCs w:val="30"/>
          <w:rtl w:val="0"/>
        </w:rPr>
        <w:t xml:space="preserve">Integración de Aplicaciones Computacionales</w:t>
      </w:r>
    </w:p>
    <w:p w:rsidR="00000000" w:rsidDel="00000000" w:rsidP="00000000" w:rsidRDefault="00000000" w:rsidRPr="00000000" w14:paraId="00000008">
      <w:pPr>
        <w:pStyle w:val="Heading1"/>
        <w:keepNext w:val="1"/>
        <w:keepLines w:val="1"/>
        <w:spacing w:after="60" w:line="276" w:lineRule="auto"/>
        <w:jc w:val="center"/>
        <w:rPr/>
      </w:pPr>
      <w:bookmarkStart w:colFirst="0" w:colLast="0" w:name="_heading=h.upn5bziyi3b0" w:id="1"/>
      <w:bookmarkEnd w:id="1"/>
      <w:sdt>
        <w:sdtPr>
          <w:id w:val="-965917140"/>
          <w:tag w:val="goog_rdk_0"/>
        </w:sdtPr>
        <w:sdtContent>
          <w:commentRangeStart w:id="0"/>
        </w:sdtContent>
      </w:sdt>
      <w:r w:rsidDel="00000000" w:rsidR="00000000" w:rsidRPr="00000000">
        <w:rPr>
          <w:rtl w:val="0"/>
        </w:rPr>
        <w:t xml:space="preserve">Diseño de Bases de Datos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jc w:val="center"/>
        <w:rPr>
          <w:u w:val="single"/>
        </w:rPr>
      </w:pPr>
      <w:r w:rsidDel="00000000" w:rsidR="00000000" w:rsidRPr="00000000">
        <w:rPr>
          <w:rtl w:val="0"/>
        </w:rPr>
      </w:r>
    </w:p>
    <w:p w:rsidR="00000000" w:rsidDel="00000000" w:rsidP="00000000" w:rsidRDefault="00000000" w:rsidRPr="00000000" w14:paraId="0000000A">
      <w:pPr>
        <w:jc w:val="center"/>
        <w:rPr>
          <w:i w:val="1"/>
          <w:iCs w:val="1"/>
        </w:rPr>
      </w:pPr>
      <w:r w:rsidDel="00000000" w:rsidR="00000000" w:rsidRPr="00000000">
        <w:rPr>
          <w:rtl w:val="0"/>
        </w:rPr>
      </w:r>
    </w:p>
    <w:p w:rsidR="00000000" w:rsidDel="00000000" w:rsidP="00000000" w:rsidRDefault="00000000" w:rsidRPr="00000000" w14:paraId="0000000B">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0E">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4">
      <w:pPr>
        <w:spacing w:after="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6">
      <w:pPr>
        <w:spacing w:after="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Santiago Lopez Cervantes #612956</w:t>
      </w:r>
    </w:p>
    <w:p w:rsidR="00000000" w:rsidDel="00000000" w:rsidP="00000000" w:rsidRDefault="00000000" w:rsidRPr="00000000" w14:paraId="0000001A">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Juan Nicolás Núñez Mendoza #613622</w:t>
      </w:r>
    </w:p>
    <w:p w:rsidR="00000000" w:rsidDel="00000000" w:rsidP="00000000" w:rsidRDefault="00000000" w:rsidRPr="00000000" w14:paraId="0000001B">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Fabian Azaed Orta S. #613504</w:t>
      </w:r>
    </w:p>
    <w:p w:rsidR="00000000" w:rsidDel="00000000" w:rsidP="00000000" w:rsidRDefault="00000000" w:rsidRPr="00000000" w14:paraId="0000001C">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2">
      <w:pPr>
        <w:spacing w:after="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3">
      <w:pPr>
        <w:spacing w:after="0" w:line="276"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06/08/2026</w:t>
      </w:r>
    </w:p>
    <w:p w:rsidR="00000000" w:rsidDel="00000000" w:rsidP="00000000" w:rsidRDefault="00000000" w:rsidRPr="00000000" w14:paraId="00000024">
      <w:pPr>
        <w:spacing w:after="0" w:line="276" w:lineRule="auto"/>
        <w:jc w:val="center"/>
        <w:rPr>
          <w:rFonts w:ascii="Arial" w:cs="Arial" w:eastAsia="Arial" w:hAnsi="Arial"/>
        </w:rPr>
      </w:pPr>
      <w:r w:rsidDel="00000000" w:rsidR="00000000" w:rsidRPr="00000000">
        <w:rPr>
          <w:rFonts w:ascii="Arial" w:cs="Arial" w:eastAsia="Arial" w:hAnsi="Arial"/>
          <w:i w:val="1"/>
          <w:iCs w:val="1"/>
          <w:rtl w:val="0"/>
        </w:rPr>
        <w:t xml:space="preserve">Damos nuestra palabra que hemos realizado esta actividad con integridad académica.</w:t>
      </w:r>
      <w:r w:rsidDel="00000000" w:rsidR="00000000" w:rsidRPr="00000000">
        <w:rPr>
          <w:rtl w:val="0"/>
        </w:rPr>
      </w:r>
    </w:p>
    <w:p w:rsidR="00000000" w:rsidDel="00000000" w:rsidP="00000000" w:rsidRDefault="00000000" w:rsidRPr="00000000" w14:paraId="00000025">
      <w:pPr>
        <w:pStyle w:val="Heading2"/>
        <w:spacing w:after="0" w:line="276" w:lineRule="auto"/>
        <w:rPr/>
      </w:pPr>
      <w:bookmarkStart w:colFirst="0" w:colLast="0" w:name="_heading=h.46fifasnsgh7" w:id="2"/>
      <w:bookmarkEnd w:id="2"/>
      <w:r w:rsidDel="00000000" w:rsidR="00000000" w:rsidRPr="00000000">
        <w:rPr>
          <w:rtl w:val="0"/>
        </w:rPr>
        <w:t xml:space="preserve">ÍNDICE</w:t>
      </w:r>
    </w:p>
    <w:sdt>
      <w:sdtPr>
        <w:id w:val="-1980648054"/>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upn5bziyi3b0">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Diseño de Bases de Datos</w:t>
              <w:tab/>
              <w:t xml:space="preserve">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_heading=h.46fifasnsgh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heading=h.s9urfdwhpqy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heading=h.fcjnhoje830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 PostgreSQL</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color w:val="000000"/>
              <w:u w:val="none"/>
            </w:rPr>
          </w:pPr>
          <w:hyperlink w:anchor="_heading=h.vkmgptwvvq7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 Modelo Conceptual</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080" w:firstLine="0"/>
            <w:rPr>
              <w:color w:val="000000"/>
              <w:u w:val="none"/>
            </w:rPr>
          </w:pPr>
          <w:hyperlink w:anchor="_heading=h.t9kaeiqzkbs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2.1.1 Dominio 1: Seguridad y Control de Acceso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080" w:firstLine="0"/>
            <w:rPr>
              <w:color w:val="000000"/>
              <w:u w:val="none"/>
            </w:rPr>
          </w:pPr>
          <w:hyperlink w:anchor="_heading=h.al2sqnbic2c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2.1.2 Dominio 2: Datos Maestros (Master Data)</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color w:val="000000"/>
              <w:u w:val="none"/>
            </w:rPr>
          </w:pPr>
          <w:hyperlink w:anchor="_heading=h.f0m2hrm8g52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2.1.3 Dominio 3: Inventario y Trazabilidad de Lotes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color w:val="000000"/>
              <w:u w:val="none"/>
            </w:rPr>
          </w:pPr>
          <w:hyperlink w:anchor="_heading=h.royimyn3761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2.1.4 Dominio 4: Transacciones Operativas diarias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color w:val="000000"/>
              <w:u w:val="none"/>
            </w:rPr>
          </w:pPr>
          <w:hyperlink w:anchor="_heading=h.l4m11g1nmmq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2.1.5 Mapa de Relaciones Conceptuales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440" w:firstLine="0"/>
            <w:rPr>
              <w:color w:val="000000"/>
              <w:u w:val="none"/>
            </w:rPr>
          </w:pPr>
          <w:hyperlink w:anchor="_heading=h.wnz6pro8n0l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Usuarios y Locaciones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440" w:firstLine="0"/>
            <w:rPr>
              <w:color w:val="000000"/>
              <w:u w:val="none"/>
            </w:rPr>
          </w:pPr>
          <w:hyperlink w:anchor="_heading=h.v9zfvx931ym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Productos, Proveedores y Lotes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440" w:firstLine="0"/>
            <w:rPr>
              <w:color w:val="000000"/>
              <w:u w:val="none"/>
            </w:rPr>
          </w:pPr>
          <w:hyperlink w:anchor="_heading=h.jui70rncjxa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Inventario Físico</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440" w:firstLine="0"/>
            <w:rPr>
              <w:color w:val="000000"/>
              <w:u w:val="none"/>
            </w:rPr>
          </w:pPr>
          <w:hyperlink w:anchor="_heading=h.v8fehvfp6lz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Ventas y Mermas (Salidas)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440" w:firstLine="0"/>
            <w:rPr>
              <w:color w:val="000000"/>
              <w:u w:val="none"/>
            </w:rPr>
          </w:pPr>
          <w:hyperlink w:anchor="_heading=h.pmz57xa82im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Transferencias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color w:val="000000"/>
              <w:u w:val="none"/>
            </w:rPr>
          </w:pPr>
          <w:hyperlink w:anchor="_heading=h.yq09vzzhau1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 Modelo Lógico y Catálogo</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color w:val="000000"/>
              <w:u w:val="none"/>
            </w:rPr>
          </w:pPr>
          <w:hyperlink w:anchor="_heading=h.r9cszhq47nr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2.2.1 Diagrama Conceptual</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color w:val="000000"/>
              <w:u w:val="none"/>
            </w:rPr>
          </w:pPr>
          <w:hyperlink w:anchor="_heading=h.x2ly1xv01fe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2.2.2 Diccionario del Modelo Lógico</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440" w:firstLine="0"/>
            <w:rPr>
              <w:color w:val="000000"/>
              <w:u w:val="none"/>
            </w:rPr>
          </w:pPr>
          <w:hyperlink w:anchor="_heading=h.uxzll5si24h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Dominio de Seguridad y Acceso</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440" w:firstLine="0"/>
            <w:rPr>
              <w:color w:val="000000"/>
              <w:u w:val="none"/>
            </w:rPr>
          </w:pPr>
          <w:hyperlink w:anchor="_heading=h.1cgw1au3r4r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Dominio de Datos Maestros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440" w:firstLine="0"/>
            <w:rPr>
              <w:color w:val="000000"/>
              <w:u w:val="none"/>
            </w:rPr>
          </w:pPr>
          <w:hyperlink w:anchor="_heading=h.bjd0s06xjz3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Dominio de Inventario y Trazabilidad</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440" w:firstLine="0"/>
            <w:rPr>
              <w:color w:val="000000"/>
              <w:u w:val="none"/>
            </w:rPr>
          </w:pPr>
          <w:hyperlink w:anchor="_heading=h.mqszq8r2eas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Dominio de Transacciones Diarias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color w:val="000000"/>
              <w:u w:val="none"/>
            </w:rPr>
          </w:pPr>
          <w:hyperlink w:anchor="_heading=h.q8mw6k220d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2.3 Modelo Físico</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color w:val="000000"/>
              <w:u w:val="none"/>
            </w:rPr>
          </w:pPr>
          <w:hyperlink w:anchor="_heading=h.iqenzokax69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2.3.1 Diagrama Físico</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color w:val="000000"/>
              <w:u w:val="none"/>
            </w:rPr>
          </w:pPr>
          <w:hyperlink w:anchor="_heading=h.r6ztn6ae6e2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2.4 Restricciones y Especificaciones Técnicas</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color w:val="000000"/>
              <w:u w:val="none"/>
            </w:rPr>
          </w:pPr>
          <w:hyperlink w:anchor="_heading=h.d44knt9tas1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2.4.1 Tipos de Datos e Identificadores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440" w:firstLine="0"/>
            <w:rPr>
              <w:color w:val="000000"/>
              <w:u w:val="none"/>
            </w:rPr>
          </w:pPr>
          <w:hyperlink w:anchor="_heading=h.u1d3hr8h97o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UUIDv4 (gen_random_uuid())</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440" w:firstLine="0"/>
            <w:rPr>
              <w:color w:val="000000"/>
              <w:u w:val="none"/>
            </w:rPr>
          </w:pPr>
          <w:hyperlink w:anchor="_heading=h.688nypo2zox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Secuencias de Identidad (INT GENERATED ALWAYS AS IDENTITY)</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440" w:firstLine="0"/>
            <w:rPr>
              <w:color w:val="000000"/>
              <w:u w:val="none"/>
            </w:rPr>
          </w:pPr>
          <w:hyperlink w:anchor="_heading=h.xw1fx7jircr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Zonas Horarias (TIMESTAMPTZ)</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color w:val="000000"/>
              <w:u w:val="none"/>
            </w:rPr>
          </w:pPr>
          <w:hyperlink w:anchor="_heading=h.dfm838454s1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2.4.1 Restricciones de Dominio</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440" w:firstLine="0"/>
            <w:rPr>
              <w:color w:val="000000"/>
              <w:u w:val="none"/>
            </w:rPr>
          </w:pPr>
          <w:hyperlink w:anchor="_heading=h.nhjgt6xhvgw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Inventario Negativo</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440" w:firstLine="0"/>
            <w:rPr>
              <w:color w:val="000000"/>
              <w:u w:val="none"/>
            </w:rPr>
          </w:pPr>
          <w:hyperlink w:anchor="_heading=h.qoveh8uooys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Cantidades Lógicas</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440" w:firstLine="0"/>
            <w:rPr>
              <w:color w:val="000000"/>
              <w:u w:val="none"/>
            </w:rPr>
          </w:pPr>
          <w:hyperlink w:anchor="_heading=h.1sk8iyjawn5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Valores Enumerable/Fijos</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color w:val="000000"/>
              <w:u w:val="none"/>
            </w:rPr>
          </w:pPr>
          <w:hyperlink w:anchor="_heading=h.60c6tc6afjd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2.4.3 Restricciones de Integridad Referencial (Foreign Keys)</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color w:val="000000"/>
              <w:u w:val="none"/>
            </w:rPr>
          </w:pPr>
          <w:hyperlink w:anchor="_heading=h.z84lqqrsv3n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2.5 Datos de Prueba</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color w:val="000000"/>
              <w:u w:val="none"/>
            </w:rPr>
          </w:pPr>
          <w:hyperlink w:anchor="_heading=h.g0vhdwxvmbz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2.5.1 Fuentes de Obtención de Datos</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color w:val="000000"/>
              <w:u w:val="none"/>
            </w:rPr>
          </w:pPr>
          <w:hyperlink w:anchor="_heading=h.e0xfhyec039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2.5.1 Volumen Esperado de Datos</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color w:val="000000"/>
              <w:u w:val="none"/>
            </w:rPr>
          </w:pPr>
          <w:hyperlink w:anchor="_heading=h.dft28dxu3oc5">
            <w:r w:rsidDel="00000000" w:rsidR="00000000" w:rsidRPr="00000000">
              <w:rPr>
                <w:color w:val="000000"/>
                <w:u w:val="none"/>
                <w:rtl w:val="0"/>
              </w:rPr>
              <w:t xml:space="preserve">2.6 Estrategia de Auditoría y Trazabilidad</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rPr>
              <w:color w:val="000000"/>
              <w:u w:val="none"/>
            </w:rPr>
          </w:pPr>
          <w:hyperlink w:anchor="_heading=h.ha20ayng4q70">
            <w:r w:rsidDel="00000000" w:rsidR="00000000" w:rsidRPr="00000000">
              <w:rPr>
                <w:color w:val="000000"/>
                <w:u w:val="none"/>
                <w:rtl w:val="0"/>
              </w:rPr>
              <w:t xml:space="preserve">2.6.1 Auditoría a Nivel de Fila</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rPr>
              <w:color w:val="000000"/>
              <w:u w:val="none"/>
            </w:rPr>
          </w:pPr>
          <w:hyperlink w:anchor="_heading=h.sfbomvomfd6d">
            <w:r w:rsidDel="00000000" w:rsidR="00000000" w:rsidRPr="00000000">
              <w:rPr>
                <w:color w:val="000000"/>
                <w:u w:val="none"/>
                <w:rtl w:val="0"/>
              </w:rPr>
              <w:t xml:space="preserve">2.6.2 Inmutabilidad de los Datos (Modelo Append-Only)</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rPr>
              <w:color w:val="000000"/>
              <w:u w:val="none"/>
            </w:rPr>
          </w:pPr>
          <w:hyperlink w:anchor="_heading=h.ykgga083nq66">
            <w:r w:rsidDel="00000000" w:rsidR="00000000" w:rsidRPr="00000000">
              <w:rPr>
                <w:color w:val="000000"/>
                <w:u w:val="none"/>
                <w:rtl w:val="0"/>
              </w:rPr>
              <w:t xml:space="preserve">2.6.3 Extensión pgAudit para Cumplimiento Normativo Severo</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0" w:line="276"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pStyle w:val="Heading2"/>
        <w:ind w:left="0" w:firstLine="0"/>
        <w:rPr/>
      </w:pPr>
      <w:bookmarkStart w:colFirst="0" w:colLast="0" w:name="_heading=h.s9urfdwhpqyy" w:id="3"/>
      <w:bookmarkEnd w:id="3"/>
      <w:r w:rsidDel="00000000" w:rsidR="00000000" w:rsidRPr="00000000">
        <w:rPr>
          <w:rtl w:val="0"/>
        </w:rPr>
        <w:t xml:space="preserve">1. Introducción</w:t>
      </w:r>
    </w:p>
    <w:p w:rsidR="00000000" w:rsidDel="00000000" w:rsidP="00000000" w:rsidRDefault="00000000" w:rsidRPr="00000000" w14:paraId="00000053">
      <w:pPr>
        <w:spacing w:line="360" w:lineRule="auto"/>
        <w:jc w:val="both"/>
        <w:rPr>
          <w:rFonts w:ascii="Arial" w:cs="Arial" w:eastAsia="Arial" w:hAnsi="Arial"/>
        </w:rPr>
      </w:pPr>
      <w:r w:rsidDel="00000000" w:rsidR="00000000" w:rsidRPr="00000000">
        <w:rPr>
          <w:rFonts w:ascii="Arial" w:cs="Arial" w:eastAsia="Arial" w:hAnsi="Arial"/>
          <w:rtl w:val="0"/>
        </w:rPr>
        <w:t xml:space="preserve">Para satisfacer los requerimientos concurrentes de consistencia transaccional, ingesta analítica flexible y baja latencia, el sistema implementa un modelo de persistencia políglota. Esta arquitectura delega cada carga de trabajo al motor de base de datos más adecuado según su naturaleza. Alineando las necesidades de negocio previamente definidas en el </w:t>
      </w:r>
      <w:hyperlink r:id="rId9">
        <w:r w:rsidDel="00000000" w:rsidR="00000000" w:rsidRPr="00000000">
          <w:rPr>
            <w:rFonts w:ascii="Arial" w:cs="Arial" w:eastAsia="Arial" w:hAnsi="Arial"/>
            <w:color w:val="1155cc"/>
            <w:u w:val="single"/>
            <w:rtl w:val="0"/>
          </w:rPr>
          <w:t xml:space="preserve">documento analítico</w:t>
        </w:r>
      </w:hyperlink>
      <w:r w:rsidDel="00000000" w:rsidR="00000000" w:rsidRPr="00000000">
        <w:rPr>
          <w:rFonts w:ascii="Arial" w:cs="Arial" w:eastAsia="Arial" w:hAnsi="Arial"/>
          <w:rtl w:val="0"/>
        </w:rPr>
        <w:t xml:space="preserve">, el presente documento tiene como finalidad detallar el uso de tecnologías orientadas a las bases de datos para así tener un desglose de división de cargas de trabajo basándonos en la funcionalidad precisa que ofrecen las tecnologías que hemos seleccionado.</w:t>
      </w:r>
    </w:p>
    <w:p w:rsidR="00000000" w:rsidDel="00000000" w:rsidP="00000000" w:rsidRDefault="00000000" w:rsidRPr="00000000" w14:paraId="00000054">
      <w:pPr>
        <w:jc w:val="both"/>
        <w:rPr>
          <w:rFonts w:ascii="Arial" w:cs="Arial" w:eastAsia="Arial" w:hAnsi="Arial"/>
        </w:rPr>
      </w:pPr>
      <w:r w:rsidDel="00000000" w:rsidR="00000000" w:rsidRPr="00000000">
        <w:rPr>
          <w:rtl w:val="0"/>
        </w:rPr>
      </w:r>
    </w:p>
    <w:p w:rsidR="00000000" w:rsidDel="00000000" w:rsidP="00000000" w:rsidRDefault="00000000" w:rsidRPr="00000000" w14:paraId="00000055">
      <w:pPr>
        <w:pStyle w:val="Heading2"/>
        <w:ind w:left="0" w:firstLine="0"/>
        <w:jc w:val="both"/>
        <w:rPr/>
      </w:pPr>
      <w:bookmarkStart w:colFirst="0" w:colLast="0" w:name="_heading=h.fcjnhoje830r" w:id="4"/>
      <w:bookmarkEnd w:id="4"/>
      <w:r w:rsidDel="00000000" w:rsidR="00000000" w:rsidRPr="00000000">
        <w:rPr>
          <w:rtl w:val="0"/>
        </w:rPr>
        <w:t xml:space="preserve">2. PostgreSQL </w:t>
      </w:r>
    </w:p>
    <w:p w:rsidR="00000000" w:rsidDel="00000000" w:rsidP="00000000" w:rsidRDefault="00000000" w:rsidRPr="00000000" w14:paraId="00000056">
      <w:pPr>
        <w:spacing w:after="240" w:line="360" w:lineRule="auto"/>
        <w:jc w:val="both"/>
        <w:rPr/>
      </w:pPr>
      <w:r w:rsidDel="00000000" w:rsidR="00000000" w:rsidRPr="00000000">
        <w:rPr>
          <w:rtl w:val="0"/>
        </w:rPr>
        <w:t xml:space="preserve">Se ha tomado la decisión de delegar la gestión de accesos, catálogos maestros, trazabilidad de lotes y operación diaria a </w:t>
      </w:r>
      <w:r w:rsidDel="00000000" w:rsidR="00000000" w:rsidRPr="00000000">
        <w:rPr>
          <w:b w:val="1"/>
          <w:bCs w:val="1"/>
          <w:rtl w:val="0"/>
        </w:rPr>
        <w:t xml:space="preserve">PostgreSQL, </w:t>
      </w:r>
      <w:r w:rsidDel="00000000" w:rsidR="00000000" w:rsidRPr="00000000">
        <w:rPr>
          <w:rtl w:val="0"/>
        </w:rPr>
        <w:t xml:space="preserve">tecnología relacional que se fundamenta en las exigencias críticas de un entorno minorista de alto volumen. A continuación, se detallan las razones arquitectónicas.</w:t>
      </w:r>
    </w:p>
    <w:p w:rsidR="00000000" w:rsidDel="00000000" w:rsidP="00000000" w:rsidRDefault="00000000" w:rsidRPr="00000000" w14:paraId="00000057">
      <w:pPr>
        <w:spacing w:after="240" w:before="240" w:line="360" w:lineRule="auto"/>
        <w:jc w:val="both"/>
        <w:rPr/>
      </w:pPr>
      <w:r w:rsidDel="00000000" w:rsidR="00000000" w:rsidRPr="00000000">
        <w:rPr>
          <w:b w:val="1"/>
          <w:bCs w:val="1"/>
          <w:rtl w:val="0"/>
        </w:rPr>
        <w:t xml:space="preserve">1) Cumplimiento ACID y Prevención de Condiciones de Carrera (Race Conditions)</w:t>
      </w:r>
      <w:r w:rsidDel="00000000" w:rsidR="00000000" w:rsidRPr="00000000">
        <w:rPr>
          <w:rtl w:val="0"/>
        </w:rPr>
        <w:t xml:space="preserve"> </w:t>
      </w:r>
    </w:p>
    <w:p w:rsidR="00000000" w:rsidDel="00000000" w:rsidP="00000000" w:rsidRDefault="00000000" w:rsidRPr="00000000" w14:paraId="00000058">
      <w:pPr>
        <w:spacing w:after="240" w:before="240" w:line="360" w:lineRule="auto"/>
        <w:jc w:val="both"/>
        <w:rPr/>
      </w:pPr>
      <w:r w:rsidDel="00000000" w:rsidR="00000000" w:rsidRPr="00000000">
        <w:rPr>
          <w:rtl w:val="0"/>
        </w:rPr>
        <w:t xml:space="preserve">El inventario de perecederos es un activo financiero altamente volátil. Cuando múltiples cajeros o gestores de tienda intentan descontar o transferir unidades del mismo lote de manera simultánea, el sistema debe evitar lecturas fantasma o dobles descuentos. PostgreSQL garantiza propiedades </w:t>
      </w:r>
      <w:r w:rsidDel="00000000" w:rsidR="00000000" w:rsidRPr="00000000">
        <w:rPr>
          <w:b w:val="1"/>
          <w:bCs w:val="1"/>
          <w:rtl w:val="0"/>
        </w:rPr>
        <w:t xml:space="preserve">ACID</w:t>
      </w:r>
      <w:r w:rsidDel="00000000" w:rsidR="00000000" w:rsidRPr="00000000">
        <w:rPr>
          <w:rtl w:val="0"/>
        </w:rPr>
        <w:t xml:space="preserve"> (Atomicidad, Consistencia, Aislamiento y Durabilidad) y permite aplicar bloqueos a nivel de fila, asegurando que las cantidades disponibles por lote sean matemáticamente exactas en todo momento.</w:t>
      </w:r>
    </w:p>
    <w:p w:rsidR="00000000" w:rsidDel="00000000" w:rsidP="00000000" w:rsidRDefault="00000000" w:rsidRPr="00000000" w14:paraId="00000059">
      <w:pPr>
        <w:spacing w:after="240" w:before="240" w:line="360" w:lineRule="auto"/>
        <w:jc w:val="both"/>
        <w:rPr/>
      </w:pPr>
      <w:r w:rsidDel="00000000" w:rsidR="00000000" w:rsidRPr="00000000">
        <w:rPr>
          <w:b w:val="1"/>
          <w:bCs w:val="1"/>
          <w:rtl w:val="0"/>
        </w:rPr>
        <w:t xml:space="preserve">2) Integridad Referencial Estricta</w:t>
      </w:r>
      <w:r w:rsidDel="00000000" w:rsidR="00000000" w:rsidRPr="00000000">
        <w:rPr>
          <w:rtl w:val="0"/>
        </w:rPr>
        <w:t xml:space="preserve"> </w:t>
      </w:r>
    </w:p>
    <w:p w:rsidR="00000000" w:rsidDel="00000000" w:rsidP="00000000" w:rsidRDefault="00000000" w:rsidRPr="00000000" w14:paraId="0000005A">
      <w:pPr>
        <w:spacing w:after="240" w:before="240" w:line="360" w:lineRule="auto"/>
        <w:jc w:val="both"/>
        <w:rPr/>
      </w:pPr>
      <w:r w:rsidDel="00000000" w:rsidR="00000000" w:rsidRPr="00000000">
        <w:rPr>
          <w:rtl w:val="0"/>
        </w:rPr>
        <w:t xml:space="preserve">La operación diaria y la auditoría exigen que los datos estén interconectados sin margen de error. PostgreSQL obliga el uso de llaves primarias y foráneas. Esto significa que es imposible registrar la merma de un lote que no existe, asignar una orden de compra a un proveedor no dado de alta, o descontar inventario de una tienda inexistente. Esta rigidez estructural es indispensable para proteger el modelo de </w:t>
      </w:r>
      <w:r w:rsidDel="00000000" w:rsidR="00000000" w:rsidRPr="00000000">
        <w:rPr>
          <w:b w:val="1"/>
          <w:bCs w:val="1"/>
          <w:rtl w:val="0"/>
        </w:rPr>
        <w:t xml:space="preserve">Datos Maestros</w:t>
      </w:r>
      <w:r w:rsidDel="00000000" w:rsidR="00000000" w:rsidRPr="00000000">
        <w:rPr>
          <w:rtl w:val="0"/>
        </w:rPr>
        <w:t xml:space="preserve"> y asegurar que el </w:t>
      </w:r>
      <w:r w:rsidDel="00000000" w:rsidR="00000000" w:rsidRPr="00000000">
        <w:rPr>
          <w:b w:val="1"/>
          <w:bCs w:val="1"/>
          <w:rtl w:val="0"/>
        </w:rPr>
        <w:t xml:space="preserve">Control de Accesos</w:t>
      </w:r>
      <w:r w:rsidDel="00000000" w:rsidR="00000000" w:rsidRPr="00000000">
        <w:rPr>
          <w:rtl w:val="0"/>
        </w:rPr>
        <w:t xml:space="preserve"> no presente vulnerabilidades por datos huérfanos.</w:t>
      </w:r>
    </w:p>
    <w:p w:rsidR="00000000" w:rsidDel="00000000" w:rsidP="00000000" w:rsidRDefault="00000000" w:rsidRPr="00000000" w14:paraId="0000005B">
      <w:pPr>
        <w:spacing w:after="240" w:before="240" w:line="360" w:lineRule="auto"/>
        <w:jc w:val="both"/>
        <w:rPr/>
      </w:pPr>
      <w:r w:rsidDel="00000000" w:rsidR="00000000" w:rsidRPr="00000000">
        <w:rPr>
          <w:b w:val="1"/>
          <w:bCs w:val="1"/>
          <w:rtl w:val="0"/>
        </w:rPr>
        <w:t xml:space="preserve">3) Control de Concurrencia</w:t>
      </w:r>
      <w:r w:rsidDel="00000000" w:rsidR="00000000" w:rsidRPr="00000000">
        <w:rPr>
          <w:rtl w:val="0"/>
        </w:rPr>
      </w:r>
    </w:p>
    <w:p w:rsidR="00000000" w:rsidDel="00000000" w:rsidP="00000000" w:rsidRDefault="00000000" w:rsidRPr="00000000" w14:paraId="0000005C">
      <w:pPr>
        <w:spacing w:after="240" w:before="240" w:line="360" w:lineRule="auto"/>
        <w:jc w:val="both"/>
        <w:rPr/>
      </w:pPr>
      <w:r w:rsidDel="00000000" w:rsidR="00000000" w:rsidRPr="00000000">
        <w:rPr>
          <w:rtl w:val="0"/>
        </w:rPr>
        <w:t xml:space="preserve">En una cadena de suministro, las operaciones de lectura y las operaciones de escritura  ocurren al mismo tiempo. El sistema MVCC de PostgreSQL permite que los lectores no bloqueen a los escritores y viceversa, manteniendo un alto rendimiento operativo sin sacrificar la consistencia del dato consultado.</w:t>
      </w:r>
    </w:p>
    <w:p w:rsidR="00000000" w:rsidDel="00000000" w:rsidP="00000000" w:rsidRDefault="00000000" w:rsidRPr="00000000" w14:paraId="0000005D">
      <w:pPr>
        <w:spacing w:after="240" w:before="240" w:line="360" w:lineRule="auto"/>
        <w:jc w:val="both"/>
        <w:rPr/>
      </w:pPr>
      <w:r w:rsidDel="00000000" w:rsidR="00000000" w:rsidRPr="00000000">
        <w:rPr>
          <w:b w:val="1"/>
          <w:bCs w:val="1"/>
          <w:rtl w:val="0"/>
        </w:rPr>
        <w:t xml:space="preserve">4) Capacidades Analíticas y Auditoría (Trazabilidad)</w:t>
      </w:r>
      <w:r w:rsidDel="00000000" w:rsidR="00000000" w:rsidRPr="00000000">
        <w:rPr>
          <w:rtl w:val="0"/>
        </w:rPr>
        <w:t xml:space="preserve"> </w:t>
      </w:r>
    </w:p>
    <w:p w:rsidR="00000000" w:rsidDel="00000000" w:rsidP="00000000" w:rsidRDefault="00000000" w:rsidRPr="00000000" w14:paraId="0000005E">
      <w:pPr>
        <w:spacing w:after="240" w:before="240" w:line="360" w:lineRule="auto"/>
        <w:jc w:val="both"/>
        <w:rPr/>
      </w:pPr>
      <w:r w:rsidDel="00000000" w:rsidR="00000000" w:rsidRPr="00000000">
        <w:rPr>
          <w:rtl w:val="0"/>
        </w:rPr>
        <w:t xml:space="preserve">Para los requerimientos de </w:t>
      </w:r>
      <w:r w:rsidDel="00000000" w:rsidR="00000000" w:rsidRPr="00000000">
        <w:rPr>
          <w:b w:val="1"/>
          <w:bCs w:val="1"/>
          <w:rtl w:val="0"/>
        </w:rPr>
        <w:t xml:space="preserve">Transacciones y Auditoría</w:t>
      </w:r>
      <w:r w:rsidDel="00000000" w:rsidR="00000000" w:rsidRPr="00000000">
        <w:rPr>
          <w:rtl w:val="0"/>
        </w:rPr>
        <w:t xml:space="preserve">, el lenguaje SQL estandarizado de PostgreSQL ofrece una potencia inigualable en la ejecución de uniones complejas (</w:t>
      </w:r>
      <w:r w:rsidDel="00000000" w:rsidR="00000000" w:rsidRPr="00000000">
        <w:rPr>
          <w:i w:val="1"/>
          <w:iCs w:val="1"/>
          <w:rtl w:val="0"/>
        </w:rPr>
        <w:t xml:space="preserve">JOINs</w:t>
      </w:r>
      <w:r w:rsidDel="00000000" w:rsidR="00000000" w:rsidRPr="00000000">
        <w:rPr>
          <w:rtl w:val="0"/>
        </w:rPr>
        <w:t xml:space="preserve">) y funciones de agregación. Esto facilita enormemente el rastreo histórico de un lote desde su recepción en andén hasta su venta o merma, permitiendo generar dictámenes inalterables y auditorías de trazabilidad inversa en segundos, cumpliendo así con las normativas sanitarias y fiscales.</w:t>
      </w:r>
    </w:p>
    <w:p w:rsidR="00000000" w:rsidDel="00000000" w:rsidP="00000000" w:rsidRDefault="00000000" w:rsidRPr="00000000" w14:paraId="0000005F">
      <w:pPr>
        <w:spacing w:after="240" w:before="240" w:line="360" w:lineRule="auto"/>
        <w:jc w:val="both"/>
        <w:rPr/>
      </w:pPr>
      <w:r w:rsidDel="00000000" w:rsidR="00000000" w:rsidRPr="00000000">
        <w:rPr>
          <w:rtl w:val="0"/>
        </w:rPr>
      </w:r>
    </w:p>
    <w:p w:rsidR="00000000" w:rsidDel="00000000" w:rsidP="00000000" w:rsidRDefault="00000000" w:rsidRPr="00000000" w14:paraId="00000060">
      <w:pPr>
        <w:pStyle w:val="Heading3"/>
        <w:spacing w:line="360" w:lineRule="auto"/>
        <w:jc w:val="both"/>
        <w:rPr/>
      </w:pPr>
      <w:bookmarkStart w:colFirst="0" w:colLast="0" w:name="_heading=h.vkmgptwvvq7w" w:id="5"/>
      <w:bookmarkEnd w:id="5"/>
      <w:r w:rsidDel="00000000" w:rsidR="00000000" w:rsidRPr="00000000">
        <w:rPr>
          <w:rtl w:val="0"/>
        </w:rPr>
        <w:t xml:space="preserve">2.1 Modelo Conceptual</w:t>
      </w:r>
    </w:p>
    <w:p w:rsidR="00000000" w:rsidDel="00000000" w:rsidP="00000000" w:rsidRDefault="00000000" w:rsidRPr="00000000" w14:paraId="00000061">
      <w:pPr>
        <w:spacing w:line="360" w:lineRule="auto"/>
        <w:jc w:val="both"/>
        <w:rPr/>
      </w:pPr>
      <w:r w:rsidDel="00000000" w:rsidR="00000000" w:rsidRPr="00000000">
        <w:rPr>
          <w:rtl w:val="0"/>
        </w:rPr>
        <w:t xml:space="preserve">El modelo conceptual es una representación de alto nivel que describe la estructura semántica de la información del negocio. Su objetivo principal es identificar las </w:t>
      </w:r>
      <w:r w:rsidDel="00000000" w:rsidR="00000000" w:rsidRPr="00000000">
        <w:rPr>
          <w:b w:val="1"/>
          <w:bCs w:val="1"/>
          <w:rtl w:val="0"/>
        </w:rPr>
        <w:t xml:space="preserve">Entidades</w:t>
      </w:r>
      <w:r w:rsidDel="00000000" w:rsidR="00000000" w:rsidRPr="00000000">
        <w:rPr>
          <w:rtl w:val="0"/>
        </w:rPr>
        <w:t xml:space="preserve"> clave (los "objetos" o conceptos del mundo real) y las </w:t>
      </w:r>
      <w:r w:rsidDel="00000000" w:rsidR="00000000" w:rsidRPr="00000000">
        <w:rPr>
          <w:b w:val="1"/>
          <w:bCs w:val="1"/>
          <w:rtl w:val="0"/>
        </w:rPr>
        <w:t xml:space="preserve">Relaciones</w:t>
      </w:r>
      <w:r w:rsidDel="00000000" w:rsidR="00000000" w:rsidRPr="00000000">
        <w:rPr>
          <w:rtl w:val="0"/>
        </w:rPr>
        <w:t xml:space="preserve"> que existen entre ellas, omitiendo detalles técnicos de implementación. Sirve como un puente de comunicación entre las áreas de negocio y el equipo de ingeniería de software, asegurando que todos comprendan </w:t>
      </w:r>
      <w:r w:rsidDel="00000000" w:rsidR="00000000" w:rsidRPr="00000000">
        <w:rPr>
          <w:i w:val="1"/>
          <w:iCs w:val="1"/>
          <w:rtl w:val="0"/>
        </w:rPr>
        <w:t xml:space="preserve">qué</w:t>
      </w:r>
      <w:r w:rsidDel="00000000" w:rsidR="00000000" w:rsidRPr="00000000">
        <w:rPr>
          <w:rtl w:val="0"/>
        </w:rPr>
        <w:t xml:space="preserve"> información se va a almacenar antes de decidir </w:t>
      </w:r>
      <w:r w:rsidDel="00000000" w:rsidR="00000000" w:rsidRPr="00000000">
        <w:rPr>
          <w:i w:val="1"/>
          <w:iCs w:val="1"/>
          <w:rtl w:val="0"/>
        </w:rPr>
        <w:t xml:space="preserve">cómo</w:t>
      </w:r>
      <w:r w:rsidDel="00000000" w:rsidR="00000000" w:rsidRPr="00000000">
        <w:rPr>
          <w:rtl w:val="0"/>
        </w:rPr>
        <w:t xml:space="preserve"> se programará en el motor de base de datos.</w:t>
      </w:r>
    </w:p>
    <w:p w:rsidR="00000000" w:rsidDel="00000000" w:rsidP="00000000" w:rsidRDefault="00000000" w:rsidRPr="00000000" w14:paraId="00000062">
      <w:pPr>
        <w:spacing w:line="360" w:lineRule="auto"/>
        <w:jc w:val="both"/>
        <w:rPr/>
      </w:pPr>
      <w:r w:rsidDel="00000000" w:rsidR="00000000" w:rsidRPr="00000000">
        <w:rPr>
          <w:rtl w:val="0"/>
        </w:rPr>
        <w:t xml:space="preserve">A continuación, se desarrolla el modelo conceptual de las entidades que residirán en el núcleo transaccional de PostgreSQL, agrupadas por su dominio de negocio.</w:t>
      </w:r>
    </w:p>
    <w:p w:rsidR="00000000" w:rsidDel="00000000" w:rsidP="00000000" w:rsidRDefault="00000000" w:rsidRPr="00000000" w14:paraId="00000063">
      <w:pPr>
        <w:spacing w:line="360" w:lineRule="auto"/>
        <w:jc w:val="both"/>
        <w:rPr/>
      </w:pPr>
      <w:r w:rsidDel="00000000" w:rsidR="00000000" w:rsidRPr="00000000">
        <w:rPr>
          <w:rtl w:val="0"/>
        </w:rPr>
      </w:r>
    </w:p>
    <w:p w:rsidR="00000000" w:rsidDel="00000000" w:rsidP="00000000" w:rsidRDefault="00000000" w:rsidRPr="00000000" w14:paraId="00000064">
      <w:pPr>
        <w:pStyle w:val="Heading4"/>
        <w:jc w:val="both"/>
        <w:rPr>
          <w:b w:val="1"/>
          <w:bCs w:val="1"/>
        </w:rPr>
      </w:pPr>
      <w:bookmarkStart w:colFirst="0" w:colLast="0" w:name="_heading=h.t9kaeiqzkbss" w:id="6"/>
      <w:bookmarkEnd w:id="6"/>
      <w:r w:rsidDel="00000000" w:rsidR="00000000" w:rsidRPr="00000000">
        <w:rPr>
          <w:b w:val="1"/>
          <w:bCs w:val="1"/>
          <w:rtl w:val="0"/>
        </w:rPr>
        <w:t xml:space="preserve">2.1.1 </w:t>
      </w:r>
      <w:r w:rsidDel="00000000" w:rsidR="00000000" w:rsidRPr="00000000">
        <w:rPr>
          <w:b w:val="1"/>
          <w:bCs w:val="1"/>
          <w:rtl w:val="0"/>
        </w:rPr>
        <w:t xml:space="preserve">Dominio 1: Seguridad y Control de Acceso </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Define quién interactúa con el sistema y bajo qué privilegios.</w:t>
      </w:r>
    </w:p>
    <w:p w:rsidR="00000000" w:rsidDel="00000000" w:rsidP="00000000" w:rsidRDefault="00000000" w:rsidRPr="00000000" w14:paraId="00000066">
      <w:pPr>
        <w:numPr>
          <w:ilvl w:val="0"/>
          <w:numId w:val="6"/>
        </w:numPr>
        <w:spacing w:after="0" w:afterAutospacing="0" w:before="240" w:lineRule="auto"/>
        <w:ind w:left="720" w:hanging="360"/>
        <w:jc w:val="both"/>
      </w:pPr>
      <w:r w:rsidDel="00000000" w:rsidR="00000000" w:rsidRPr="00000000">
        <w:rPr>
          <w:b w:val="1"/>
          <w:bCs w:val="1"/>
          <w:rtl w:val="0"/>
        </w:rPr>
        <w:t xml:space="preserve">Entidad: Usuario</w:t>
      </w:r>
    </w:p>
    <w:p w:rsidR="00000000" w:rsidDel="00000000" w:rsidP="00000000" w:rsidRDefault="00000000" w:rsidRPr="00000000" w14:paraId="00000067">
      <w:pPr>
        <w:numPr>
          <w:ilvl w:val="1"/>
          <w:numId w:val="6"/>
        </w:numPr>
        <w:spacing w:after="0" w:afterAutospacing="0" w:before="0" w:beforeAutospacing="0" w:lineRule="auto"/>
        <w:ind w:left="1440" w:hanging="360"/>
        <w:jc w:val="both"/>
      </w:pPr>
      <w:r w:rsidDel="00000000" w:rsidR="00000000" w:rsidRPr="00000000">
        <w:rPr>
          <w:i w:val="1"/>
          <w:iCs w:val="1"/>
          <w:rtl w:val="0"/>
        </w:rPr>
        <w:t xml:space="preserve">Atributos clave:</w:t>
      </w:r>
      <w:r w:rsidDel="00000000" w:rsidR="00000000" w:rsidRPr="00000000">
        <w:rPr>
          <w:rtl w:val="0"/>
        </w:rPr>
        <w:t xml:space="preserve"> Identificador, Nombre completo, Correo electrónico, Estado (activo/inactivo).</w:t>
      </w:r>
    </w:p>
    <w:p w:rsidR="00000000" w:rsidDel="00000000" w:rsidP="00000000" w:rsidRDefault="00000000" w:rsidRPr="00000000" w14:paraId="00000068">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Entidad: Rol</w:t>
      </w:r>
    </w:p>
    <w:p w:rsidR="00000000" w:rsidDel="00000000" w:rsidP="00000000" w:rsidRDefault="00000000" w:rsidRPr="00000000" w14:paraId="00000069">
      <w:pPr>
        <w:numPr>
          <w:ilvl w:val="1"/>
          <w:numId w:val="6"/>
        </w:numPr>
        <w:spacing w:after="0" w:afterAutospacing="0" w:before="0" w:beforeAutospacing="0" w:lineRule="auto"/>
        <w:ind w:left="1440" w:hanging="360"/>
        <w:jc w:val="both"/>
      </w:pPr>
      <w:r w:rsidDel="00000000" w:rsidR="00000000" w:rsidRPr="00000000">
        <w:rPr>
          <w:i w:val="1"/>
          <w:iCs w:val="1"/>
          <w:rtl w:val="0"/>
        </w:rPr>
        <w:t xml:space="preserve">Atributos clave:</w:t>
      </w:r>
      <w:r w:rsidDel="00000000" w:rsidR="00000000" w:rsidRPr="00000000">
        <w:rPr>
          <w:rtl w:val="0"/>
        </w:rPr>
        <w:t xml:space="preserve"> Nombre del rol (ej. Gerente, Comprador), Nivel de autorización.</w:t>
      </w:r>
    </w:p>
    <w:p w:rsidR="00000000" w:rsidDel="00000000" w:rsidP="00000000" w:rsidRDefault="00000000" w:rsidRPr="00000000" w14:paraId="0000006A">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Entidad: Permiso</w:t>
      </w:r>
    </w:p>
    <w:p w:rsidR="00000000" w:rsidDel="00000000" w:rsidP="00000000" w:rsidRDefault="00000000" w:rsidRPr="00000000" w14:paraId="0000006B">
      <w:pPr>
        <w:numPr>
          <w:ilvl w:val="1"/>
          <w:numId w:val="6"/>
        </w:numPr>
        <w:spacing w:after="240" w:before="0" w:beforeAutospacing="0" w:lineRule="auto"/>
        <w:ind w:left="1440" w:hanging="360"/>
        <w:jc w:val="both"/>
      </w:pPr>
      <w:r w:rsidDel="00000000" w:rsidR="00000000" w:rsidRPr="00000000">
        <w:rPr>
          <w:i w:val="1"/>
          <w:iCs w:val="1"/>
          <w:rtl w:val="0"/>
        </w:rPr>
        <w:t xml:space="preserve">Atributos clave:</w:t>
      </w:r>
      <w:r w:rsidDel="00000000" w:rsidR="00000000" w:rsidRPr="00000000">
        <w:rPr>
          <w:rtl w:val="0"/>
        </w:rPr>
        <w:t xml:space="preserve"> Acción permitida (ej. "autorizar_merma", "crear_orden").</w:t>
      </w:r>
    </w:p>
    <w:p w:rsidR="00000000" w:rsidDel="00000000" w:rsidP="00000000" w:rsidRDefault="00000000" w:rsidRPr="00000000" w14:paraId="0000006C">
      <w:pPr>
        <w:pStyle w:val="Heading4"/>
        <w:jc w:val="both"/>
        <w:rPr>
          <w:b w:val="1"/>
          <w:bCs w:val="1"/>
        </w:rPr>
      </w:pPr>
      <w:bookmarkStart w:colFirst="0" w:colLast="0" w:name="_heading=h.al2sqnbic2c3" w:id="7"/>
      <w:bookmarkEnd w:id="7"/>
      <w:r w:rsidDel="00000000" w:rsidR="00000000" w:rsidRPr="00000000">
        <w:rPr>
          <w:b w:val="1"/>
          <w:bCs w:val="1"/>
          <w:rtl w:val="0"/>
        </w:rPr>
        <w:t xml:space="preserve">2.1.2 </w:t>
      </w:r>
      <w:r w:rsidDel="00000000" w:rsidR="00000000" w:rsidRPr="00000000">
        <w:rPr>
          <w:b w:val="1"/>
          <w:bCs w:val="1"/>
          <w:rtl w:val="0"/>
        </w:rPr>
        <w:t xml:space="preserve">Dominio 2: Datos Maestros (Master Data)</w:t>
      </w:r>
    </w:p>
    <w:p w:rsidR="00000000" w:rsidDel="00000000" w:rsidP="00000000" w:rsidRDefault="00000000" w:rsidRPr="00000000" w14:paraId="0000006D">
      <w:pPr>
        <w:spacing w:after="240" w:before="240" w:line="360" w:lineRule="auto"/>
        <w:jc w:val="both"/>
        <w:rPr/>
      </w:pPr>
      <w:r w:rsidDel="00000000" w:rsidR="00000000" w:rsidRPr="00000000">
        <w:rPr>
          <w:rtl w:val="0"/>
        </w:rPr>
        <w:t xml:space="preserve">Son los catálogos base que cambian con poca frecuencia pero alimentan toda la operación.</w:t>
      </w:r>
    </w:p>
    <w:p w:rsidR="00000000" w:rsidDel="00000000" w:rsidP="00000000" w:rsidRDefault="00000000" w:rsidRPr="00000000" w14:paraId="0000006E">
      <w:pPr>
        <w:numPr>
          <w:ilvl w:val="0"/>
          <w:numId w:val="2"/>
        </w:numPr>
        <w:spacing w:after="0" w:afterAutospacing="0" w:before="240" w:line="360" w:lineRule="auto"/>
        <w:ind w:left="720" w:hanging="360"/>
        <w:jc w:val="both"/>
      </w:pPr>
      <w:r w:rsidDel="00000000" w:rsidR="00000000" w:rsidRPr="00000000">
        <w:rPr>
          <w:b w:val="1"/>
          <w:bCs w:val="1"/>
          <w:rtl w:val="0"/>
        </w:rPr>
        <w:t xml:space="preserve">Entidad: Producto (SKU)</w:t>
      </w:r>
    </w:p>
    <w:p w:rsidR="00000000" w:rsidDel="00000000" w:rsidP="00000000" w:rsidRDefault="00000000" w:rsidRPr="00000000" w14:paraId="0000006F">
      <w:pPr>
        <w:numPr>
          <w:ilvl w:val="1"/>
          <w:numId w:val="2"/>
        </w:numPr>
        <w:spacing w:after="0" w:afterAutospacing="0" w:before="0" w:beforeAutospacing="0" w:line="360" w:lineRule="auto"/>
        <w:ind w:left="1440" w:hanging="360"/>
        <w:jc w:val="both"/>
      </w:pPr>
      <w:r w:rsidDel="00000000" w:rsidR="00000000" w:rsidRPr="00000000">
        <w:rPr>
          <w:i w:val="1"/>
          <w:iCs w:val="1"/>
          <w:rtl w:val="0"/>
        </w:rPr>
        <w:t xml:space="preserve">Atributos clave:</w:t>
      </w:r>
      <w:r w:rsidDel="00000000" w:rsidR="00000000" w:rsidRPr="00000000">
        <w:rPr>
          <w:rtl w:val="0"/>
        </w:rPr>
        <w:t xml:space="preserve"> Código de barras (GTIN), Nombre, Descripción, Categoría, Unidad de medida, Vida útil estándar, Vida útil mínima de recepción.</w:t>
      </w:r>
    </w:p>
    <w:p w:rsidR="00000000" w:rsidDel="00000000" w:rsidP="00000000" w:rsidRDefault="00000000" w:rsidRPr="00000000" w14:paraId="00000070">
      <w:pPr>
        <w:numPr>
          <w:ilvl w:val="0"/>
          <w:numId w:val="2"/>
        </w:numPr>
        <w:spacing w:after="0" w:afterAutospacing="0" w:before="0" w:beforeAutospacing="0" w:line="360" w:lineRule="auto"/>
        <w:ind w:left="720" w:hanging="360"/>
        <w:jc w:val="both"/>
      </w:pPr>
      <w:r w:rsidDel="00000000" w:rsidR="00000000" w:rsidRPr="00000000">
        <w:rPr>
          <w:b w:val="1"/>
          <w:bCs w:val="1"/>
          <w:rtl w:val="0"/>
        </w:rPr>
        <w:t xml:space="preserve">Entidad: Locación</w:t>
      </w:r>
    </w:p>
    <w:p w:rsidR="00000000" w:rsidDel="00000000" w:rsidP="00000000" w:rsidRDefault="00000000" w:rsidRPr="00000000" w14:paraId="00000071">
      <w:pPr>
        <w:numPr>
          <w:ilvl w:val="1"/>
          <w:numId w:val="2"/>
        </w:numPr>
        <w:spacing w:after="0" w:afterAutospacing="0" w:before="0" w:beforeAutospacing="0" w:line="360" w:lineRule="auto"/>
        <w:ind w:left="1440" w:hanging="360"/>
        <w:jc w:val="both"/>
      </w:pPr>
      <w:r w:rsidDel="00000000" w:rsidR="00000000" w:rsidRPr="00000000">
        <w:rPr>
          <w:i w:val="1"/>
          <w:iCs w:val="1"/>
          <w:rtl w:val="0"/>
        </w:rPr>
        <w:t xml:space="preserve">Atributos clave:</w:t>
      </w:r>
      <w:r w:rsidDel="00000000" w:rsidR="00000000" w:rsidRPr="00000000">
        <w:rPr>
          <w:rtl w:val="0"/>
        </w:rPr>
        <w:t xml:space="preserve"> Tipo (Tienda o CEDIS), Nombre, Dirección, Zona geográfica, Capacidad de almacenamiento.</w:t>
      </w:r>
    </w:p>
    <w:p w:rsidR="00000000" w:rsidDel="00000000" w:rsidP="00000000" w:rsidRDefault="00000000" w:rsidRPr="00000000" w14:paraId="00000072">
      <w:pPr>
        <w:numPr>
          <w:ilvl w:val="0"/>
          <w:numId w:val="2"/>
        </w:numPr>
        <w:spacing w:after="0" w:afterAutospacing="0" w:before="0" w:beforeAutospacing="0" w:line="360" w:lineRule="auto"/>
        <w:ind w:left="720" w:hanging="360"/>
        <w:jc w:val="both"/>
      </w:pPr>
      <w:r w:rsidDel="00000000" w:rsidR="00000000" w:rsidRPr="00000000">
        <w:rPr>
          <w:b w:val="1"/>
          <w:bCs w:val="1"/>
          <w:rtl w:val="0"/>
        </w:rPr>
        <w:t xml:space="preserve">Entidad: Proveedor</w:t>
      </w:r>
    </w:p>
    <w:p w:rsidR="00000000" w:rsidDel="00000000" w:rsidP="00000000" w:rsidRDefault="00000000" w:rsidRPr="00000000" w14:paraId="00000073">
      <w:pPr>
        <w:numPr>
          <w:ilvl w:val="1"/>
          <w:numId w:val="2"/>
        </w:numPr>
        <w:spacing w:after="240" w:before="0" w:beforeAutospacing="0" w:line="360" w:lineRule="auto"/>
        <w:ind w:left="1440" w:hanging="360"/>
        <w:jc w:val="both"/>
      </w:pPr>
      <w:r w:rsidDel="00000000" w:rsidR="00000000" w:rsidRPr="00000000">
        <w:rPr>
          <w:i w:val="1"/>
          <w:iCs w:val="1"/>
          <w:rtl w:val="0"/>
        </w:rPr>
        <w:t xml:space="preserve">Atributos clave:</w:t>
      </w:r>
      <w:r w:rsidDel="00000000" w:rsidR="00000000" w:rsidRPr="00000000">
        <w:rPr>
          <w:rtl w:val="0"/>
        </w:rPr>
        <w:t xml:space="preserve"> Razón social, RFC, Tiempo de entrega, Tamaño mínimo de pedido.</w:t>
      </w:r>
    </w:p>
    <w:p w:rsidR="00000000" w:rsidDel="00000000" w:rsidP="00000000" w:rsidRDefault="00000000" w:rsidRPr="00000000" w14:paraId="00000074">
      <w:pPr>
        <w:pStyle w:val="Heading4"/>
        <w:spacing w:line="360" w:lineRule="auto"/>
        <w:jc w:val="both"/>
        <w:rPr>
          <w:b w:val="1"/>
          <w:bCs w:val="1"/>
        </w:rPr>
      </w:pPr>
      <w:bookmarkStart w:colFirst="0" w:colLast="0" w:name="_heading=h.f0m2hrm8g52u" w:id="8"/>
      <w:bookmarkEnd w:id="8"/>
      <w:r w:rsidDel="00000000" w:rsidR="00000000" w:rsidRPr="00000000">
        <w:rPr>
          <w:b w:val="1"/>
          <w:bCs w:val="1"/>
          <w:rtl w:val="0"/>
        </w:rPr>
        <w:t xml:space="preserve">2.1.3 </w:t>
      </w:r>
      <w:r w:rsidDel="00000000" w:rsidR="00000000" w:rsidRPr="00000000">
        <w:rPr>
          <w:b w:val="1"/>
          <w:bCs w:val="1"/>
          <w:rtl w:val="0"/>
        </w:rPr>
        <w:t xml:space="preserve">Dominio 3: Inventario y Trazabilidad de Lotes</w:t>
      </w:r>
    </w:p>
    <w:p w:rsidR="00000000" w:rsidDel="00000000" w:rsidP="00000000" w:rsidRDefault="00000000" w:rsidRPr="00000000" w14:paraId="00000075">
      <w:pPr>
        <w:spacing w:after="240" w:before="240" w:line="360" w:lineRule="auto"/>
        <w:jc w:val="both"/>
        <w:rPr/>
      </w:pPr>
      <w:r w:rsidDel="00000000" w:rsidR="00000000" w:rsidRPr="00000000">
        <w:rPr>
          <w:rtl w:val="0"/>
        </w:rPr>
        <w:t xml:space="preserve">El núcleo logístico donde recae la política de rotación FEFO.</w:t>
      </w:r>
    </w:p>
    <w:p w:rsidR="00000000" w:rsidDel="00000000" w:rsidP="00000000" w:rsidRDefault="00000000" w:rsidRPr="00000000" w14:paraId="00000076">
      <w:pPr>
        <w:numPr>
          <w:ilvl w:val="0"/>
          <w:numId w:val="4"/>
        </w:numPr>
        <w:spacing w:after="0" w:afterAutospacing="0" w:before="240" w:line="360" w:lineRule="auto"/>
        <w:ind w:left="720" w:hanging="360"/>
        <w:jc w:val="both"/>
      </w:pPr>
      <w:r w:rsidDel="00000000" w:rsidR="00000000" w:rsidRPr="00000000">
        <w:rPr>
          <w:b w:val="1"/>
          <w:bCs w:val="1"/>
          <w:rtl w:val="0"/>
        </w:rPr>
        <w:t xml:space="preserve">Entidad: Lote</w:t>
      </w:r>
    </w:p>
    <w:p w:rsidR="00000000" w:rsidDel="00000000" w:rsidP="00000000" w:rsidRDefault="00000000" w:rsidRPr="00000000" w14:paraId="00000077">
      <w:pPr>
        <w:numPr>
          <w:ilvl w:val="1"/>
          <w:numId w:val="4"/>
        </w:numPr>
        <w:spacing w:after="0" w:afterAutospacing="0" w:before="0" w:beforeAutospacing="0" w:line="360" w:lineRule="auto"/>
        <w:ind w:left="1440" w:hanging="360"/>
        <w:jc w:val="both"/>
      </w:pPr>
      <w:r w:rsidDel="00000000" w:rsidR="00000000" w:rsidRPr="00000000">
        <w:rPr>
          <w:i w:val="1"/>
          <w:iCs w:val="1"/>
          <w:rtl w:val="0"/>
        </w:rPr>
        <w:t xml:space="preserve">Atributos clave:</w:t>
      </w:r>
      <w:r w:rsidDel="00000000" w:rsidR="00000000" w:rsidRPr="00000000">
        <w:rPr>
          <w:rtl w:val="0"/>
        </w:rPr>
        <w:t xml:space="preserve"> Código de lote (asignado por proveedor), Fecha de elaboración, Fecha de caducidad.</w:t>
      </w:r>
    </w:p>
    <w:p w:rsidR="00000000" w:rsidDel="00000000" w:rsidP="00000000" w:rsidRDefault="00000000" w:rsidRPr="00000000" w14:paraId="00000078">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Entidad: Existencia (Inventario Físico)</w:t>
      </w:r>
    </w:p>
    <w:p w:rsidR="00000000" w:rsidDel="00000000" w:rsidP="00000000" w:rsidRDefault="00000000" w:rsidRPr="00000000" w14:paraId="00000079">
      <w:pPr>
        <w:numPr>
          <w:ilvl w:val="1"/>
          <w:numId w:val="4"/>
        </w:numPr>
        <w:spacing w:after="0" w:afterAutospacing="0" w:before="0" w:beforeAutospacing="0" w:line="360" w:lineRule="auto"/>
        <w:ind w:left="1440" w:hanging="360"/>
        <w:jc w:val="both"/>
      </w:pPr>
      <w:r w:rsidDel="00000000" w:rsidR="00000000" w:rsidRPr="00000000">
        <w:rPr>
          <w:i w:val="1"/>
          <w:iCs w:val="1"/>
          <w:rtl w:val="0"/>
        </w:rPr>
        <w:t xml:space="preserve">Atributos clave:</w:t>
      </w:r>
      <w:r w:rsidDel="00000000" w:rsidR="00000000" w:rsidRPr="00000000">
        <w:rPr>
          <w:rtl w:val="0"/>
        </w:rPr>
        <w:t xml:space="preserve"> Cantidad disponible, Cantidad reservada, Pasillo/Ubicación física en cámara.</w:t>
      </w:r>
    </w:p>
    <w:p w:rsidR="00000000" w:rsidDel="00000000" w:rsidP="00000000" w:rsidRDefault="00000000" w:rsidRPr="00000000" w14:paraId="0000007A">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Entidad: Recepción (Entrada de Mercancía)</w:t>
      </w:r>
    </w:p>
    <w:p w:rsidR="00000000" w:rsidDel="00000000" w:rsidP="00000000" w:rsidRDefault="00000000" w:rsidRPr="00000000" w14:paraId="0000007B">
      <w:pPr>
        <w:numPr>
          <w:ilvl w:val="1"/>
          <w:numId w:val="4"/>
        </w:numPr>
        <w:spacing w:after="240" w:before="0" w:beforeAutospacing="0" w:line="360" w:lineRule="auto"/>
        <w:ind w:left="1440" w:hanging="360"/>
        <w:jc w:val="both"/>
      </w:pPr>
      <w:r w:rsidDel="00000000" w:rsidR="00000000" w:rsidRPr="00000000">
        <w:rPr>
          <w:i w:val="1"/>
          <w:iCs w:val="1"/>
          <w:rtl w:val="0"/>
        </w:rPr>
        <w:t xml:space="preserve">Atributos clave:</w:t>
      </w:r>
      <w:r w:rsidDel="00000000" w:rsidR="00000000" w:rsidRPr="00000000">
        <w:rPr>
          <w:rtl w:val="0"/>
        </w:rPr>
        <w:t xml:space="preserve"> Fecha y hora de entrada, Número de factura u orden de compra.</w:t>
      </w:r>
    </w:p>
    <w:p w:rsidR="00000000" w:rsidDel="00000000" w:rsidP="00000000" w:rsidRDefault="00000000" w:rsidRPr="00000000" w14:paraId="0000007C">
      <w:pPr>
        <w:pStyle w:val="Heading4"/>
        <w:spacing w:line="360" w:lineRule="auto"/>
        <w:jc w:val="both"/>
        <w:rPr>
          <w:b w:val="1"/>
          <w:bCs w:val="1"/>
        </w:rPr>
      </w:pPr>
      <w:bookmarkStart w:colFirst="0" w:colLast="0" w:name="_heading=h.royimyn37617" w:id="9"/>
      <w:bookmarkEnd w:id="9"/>
      <w:r w:rsidDel="00000000" w:rsidR="00000000" w:rsidRPr="00000000">
        <w:rPr>
          <w:b w:val="1"/>
          <w:bCs w:val="1"/>
          <w:rtl w:val="0"/>
        </w:rPr>
        <w:t xml:space="preserve">2.1.4 </w:t>
      </w:r>
      <w:r w:rsidDel="00000000" w:rsidR="00000000" w:rsidRPr="00000000">
        <w:rPr>
          <w:b w:val="1"/>
          <w:bCs w:val="1"/>
          <w:rtl w:val="0"/>
        </w:rPr>
        <w:t xml:space="preserve">Dominio 4: Transacciones Operativas diarias</w:t>
      </w:r>
    </w:p>
    <w:p w:rsidR="00000000" w:rsidDel="00000000" w:rsidP="00000000" w:rsidRDefault="00000000" w:rsidRPr="00000000" w14:paraId="0000007D">
      <w:pPr>
        <w:spacing w:after="240" w:before="240" w:line="360" w:lineRule="auto"/>
        <w:jc w:val="both"/>
        <w:rPr/>
      </w:pPr>
      <w:r w:rsidDel="00000000" w:rsidR="00000000" w:rsidRPr="00000000">
        <w:rPr>
          <w:rtl w:val="0"/>
        </w:rPr>
        <w:t xml:space="preserve">Los eventos que alteran el estado del inventario y generan valor o pérdida financiera.</w:t>
      </w:r>
    </w:p>
    <w:p w:rsidR="00000000" w:rsidDel="00000000" w:rsidP="00000000" w:rsidRDefault="00000000" w:rsidRPr="00000000" w14:paraId="0000007E">
      <w:pPr>
        <w:numPr>
          <w:ilvl w:val="0"/>
          <w:numId w:val="1"/>
        </w:numPr>
        <w:spacing w:after="0" w:afterAutospacing="0" w:before="240" w:line="360" w:lineRule="auto"/>
        <w:ind w:left="720" w:hanging="360"/>
        <w:jc w:val="both"/>
      </w:pPr>
      <w:r w:rsidDel="00000000" w:rsidR="00000000" w:rsidRPr="00000000">
        <w:rPr>
          <w:b w:val="1"/>
          <w:bCs w:val="1"/>
          <w:rtl w:val="0"/>
        </w:rPr>
        <w:t xml:space="preserve">Entidad: Venta (Punto de Venta - POS)</w:t>
      </w:r>
    </w:p>
    <w:p w:rsidR="00000000" w:rsidDel="00000000" w:rsidP="00000000" w:rsidRDefault="00000000" w:rsidRPr="00000000" w14:paraId="0000007F">
      <w:pPr>
        <w:numPr>
          <w:ilvl w:val="1"/>
          <w:numId w:val="1"/>
        </w:numPr>
        <w:spacing w:after="0" w:afterAutospacing="0" w:before="0" w:beforeAutospacing="0" w:line="360" w:lineRule="auto"/>
        <w:ind w:left="1440" w:hanging="360"/>
        <w:jc w:val="both"/>
      </w:pPr>
      <w:r w:rsidDel="00000000" w:rsidR="00000000" w:rsidRPr="00000000">
        <w:rPr>
          <w:i w:val="1"/>
          <w:iCs w:val="1"/>
          <w:rtl w:val="0"/>
        </w:rPr>
        <w:t xml:space="preserve">Atributos clave:</w:t>
      </w:r>
      <w:r w:rsidDel="00000000" w:rsidR="00000000" w:rsidRPr="00000000">
        <w:rPr>
          <w:rtl w:val="0"/>
        </w:rPr>
        <w:t xml:space="preserve"> Ticket/Folio, Fecha y hora, Precio final pagado, Cantidad vendida.</w:t>
      </w:r>
    </w:p>
    <w:p w:rsidR="00000000" w:rsidDel="00000000" w:rsidP="00000000" w:rsidRDefault="00000000" w:rsidRPr="00000000" w14:paraId="00000080">
      <w:pPr>
        <w:numPr>
          <w:ilvl w:val="0"/>
          <w:numId w:val="1"/>
        </w:numPr>
        <w:spacing w:after="0" w:afterAutospacing="0" w:before="0" w:beforeAutospacing="0" w:line="360" w:lineRule="auto"/>
        <w:ind w:left="720" w:hanging="360"/>
        <w:jc w:val="both"/>
      </w:pPr>
      <w:r w:rsidDel="00000000" w:rsidR="00000000" w:rsidRPr="00000000">
        <w:rPr>
          <w:b w:val="1"/>
          <w:bCs w:val="1"/>
          <w:rtl w:val="0"/>
        </w:rPr>
        <w:t xml:space="preserve">Entidad: Merma (Baja de Inventario)</w:t>
      </w:r>
    </w:p>
    <w:p w:rsidR="00000000" w:rsidDel="00000000" w:rsidP="00000000" w:rsidRDefault="00000000" w:rsidRPr="00000000" w14:paraId="00000081">
      <w:pPr>
        <w:numPr>
          <w:ilvl w:val="1"/>
          <w:numId w:val="1"/>
        </w:numPr>
        <w:spacing w:after="0" w:afterAutospacing="0" w:before="0" w:beforeAutospacing="0" w:line="360" w:lineRule="auto"/>
        <w:ind w:left="1440" w:hanging="360"/>
        <w:jc w:val="both"/>
      </w:pPr>
      <w:r w:rsidDel="00000000" w:rsidR="00000000" w:rsidRPr="00000000">
        <w:rPr>
          <w:i w:val="1"/>
          <w:iCs w:val="1"/>
          <w:rtl w:val="0"/>
        </w:rPr>
        <w:t xml:space="preserve">Atributos clave:</w:t>
      </w:r>
      <w:r w:rsidDel="00000000" w:rsidR="00000000" w:rsidRPr="00000000">
        <w:rPr>
          <w:rtl w:val="0"/>
        </w:rPr>
        <w:t xml:space="preserve"> Fecha de baja, Cantidad mermada, Causa (caducidad, daño).</w:t>
      </w:r>
    </w:p>
    <w:p w:rsidR="00000000" w:rsidDel="00000000" w:rsidP="00000000" w:rsidRDefault="00000000" w:rsidRPr="00000000" w14:paraId="00000082">
      <w:pPr>
        <w:numPr>
          <w:ilvl w:val="0"/>
          <w:numId w:val="1"/>
        </w:numPr>
        <w:spacing w:after="0" w:afterAutospacing="0" w:before="0" w:beforeAutospacing="0" w:line="360" w:lineRule="auto"/>
        <w:ind w:left="720" w:hanging="360"/>
        <w:jc w:val="both"/>
      </w:pPr>
      <w:r w:rsidDel="00000000" w:rsidR="00000000" w:rsidRPr="00000000">
        <w:rPr>
          <w:b w:val="1"/>
          <w:bCs w:val="1"/>
          <w:rtl w:val="0"/>
        </w:rPr>
        <w:t xml:space="preserve">Entidad: Transferencia Intersucursal</w:t>
      </w:r>
    </w:p>
    <w:p w:rsidR="00000000" w:rsidDel="00000000" w:rsidP="00000000" w:rsidRDefault="00000000" w:rsidRPr="00000000" w14:paraId="00000083">
      <w:pPr>
        <w:numPr>
          <w:ilvl w:val="1"/>
          <w:numId w:val="1"/>
        </w:numPr>
        <w:spacing w:after="240" w:before="0" w:beforeAutospacing="0" w:line="360" w:lineRule="auto"/>
        <w:ind w:left="1440" w:hanging="360"/>
        <w:jc w:val="both"/>
      </w:pPr>
      <w:r w:rsidDel="00000000" w:rsidR="00000000" w:rsidRPr="00000000">
        <w:rPr>
          <w:i w:val="1"/>
          <w:iCs w:val="1"/>
          <w:rtl w:val="0"/>
        </w:rPr>
        <w:t xml:space="preserve">Atributos clave:</w:t>
      </w:r>
      <w:r w:rsidDel="00000000" w:rsidR="00000000" w:rsidRPr="00000000">
        <w:rPr>
          <w:rtl w:val="0"/>
        </w:rPr>
        <w:t xml:space="preserve"> Fecha de solicitud, Fecha de envío, Estado (pendiente, en tránsito, recibida).</w:t>
      </w:r>
    </w:p>
    <w:p w:rsidR="00000000" w:rsidDel="00000000" w:rsidP="00000000" w:rsidRDefault="00000000" w:rsidRPr="00000000" w14:paraId="00000084">
      <w:pPr>
        <w:spacing w:line="360" w:lineRule="auto"/>
        <w:ind w:left="0" w:firstLine="0"/>
        <w:jc w:val="both"/>
        <w:rPr/>
      </w:pPr>
      <w:sdt>
        <w:sdtPr>
          <w:id w:val="-362409212"/>
          <w:tag w:val="goog_rdk_1"/>
        </w:sdtPr>
        <w:sdtContent>
          <w:commentRangeStart w:id="1"/>
        </w:sdtContent>
      </w:sdt>
      <w:r w:rsidDel="00000000" w:rsidR="00000000" w:rsidRPr="00000000">
        <w:rPr>
          <w:rtl w:val="0"/>
        </w:rPr>
      </w:r>
    </w:p>
    <w:p w:rsidR="00000000" w:rsidDel="00000000" w:rsidP="00000000" w:rsidRDefault="00000000" w:rsidRPr="00000000" w14:paraId="00000085">
      <w:pPr>
        <w:pStyle w:val="Heading4"/>
        <w:spacing w:line="360" w:lineRule="auto"/>
        <w:jc w:val="both"/>
        <w:rPr>
          <w:b w:val="1"/>
          <w:bCs w:val="1"/>
        </w:rPr>
      </w:pPr>
      <w:bookmarkStart w:colFirst="0" w:colLast="0" w:name="_heading=h.l4m11g1nmmqk" w:id="10"/>
      <w:bookmarkEnd w:id="10"/>
      <w:r w:rsidDel="00000000" w:rsidR="00000000" w:rsidRPr="00000000">
        <w:rPr>
          <w:b w:val="1"/>
          <w:bCs w:val="1"/>
          <w:rtl w:val="0"/>
        </w:rPr>
        <w:t xml:space="preserve">2.1.5 Mapa de Relaciones Conceptuales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6">
      <w:pPr>
        <w:spacing w:after="240" w:line="360" w:lineRule="auto"/>
        <w:jc w:val="both"/>
        <w:rPr/>
      </w:pPr>
      <w:r w:rsidDel="00000000" w:rsidR="00000000" w:rsidRPr="00000000">
        <w:rPr>
          <w:rtl w:val="0"/>
        </w:rPr>
        <w:t xml:space="preserve">Para entender cómo interactúan estas entidades, se definen las siguientes reglas de cardinalidad y relación.</w:t>
      </w:r>
    </w:p>
    <w:p w:rsidR="00000000" w:rsidDel="00000000" w:rsidP="00000000" w:rsidRDefault="00000000" w:rsidRPr="00000000" w14:paraId="00000087">
      <w:pPr>
        <w:pStyle w:val="Heading5"/>
        <w:spacing w:after="240" w:before="240" w:line="360" w:lineRule="auto"/>
        <w:jc w:val="both"/>
        <w:rPr>
          <w:u w:val="single"/>
        </w:rPr>
      </w:pPr>
      <w:bookmarkStart w:colFirst="0" w:colLast="0" w:name="_heading=h.wnz6pro8n0lz" w:id="11"/>
      <w:bookmarkEnd w:id="11"/>
      <w:r w:rsidDel="00000000" w:rsidR="00000000" w:rsidRPr="00000000">
        <w:rPr>
          <w:u w:val="single"/>
          <w:rtl w:val="0"/>
        </w:rPr>
        <w:t xml:space="preserve">Usuarios y Locaciones</w:t>
      </w:r>
    </w:p>
    <w:p w:rsidR="00000000" w:rsidDel="00000000" w:rsidP="00000000" w:rsidRDefault="00000000" w:rsidRPr="00000000" w14:paraId="00000088">
      <w:pPr>
        <w:spacing w:after="240" w:before="240" w:line="360" w:lineRule="auto"/>
        <w:ind w:left="0" w:firstLine="0"/>
        <w:jc w:val="both"/>
        <w:rPr/>
      </w:pPr>
      <w:r w:rsidDel="00000000" w:rsidR="00000000" w:rsidRPr="00000000">
        <w:rPr>
          <w:rtl w:val="0"/>
        </w:rPr>
        <w:t xml:space="preserve">Un </w:t>
      </w:r>
      <w:r w:rsidDel="00000000" w:rsidR="00000000" w:rsidRPr="00000000">
        <w:rPr>
          <w:b w:val="1"/>
          <w:bCs w:val="1"/>
          <w:rtl w:val="0"/>
        </w:rPr>
        <w:t xml:space="preserve">Usuario</w:t>
      </w:r>
      <w:r w:rsidDel="00000000" w:rsidR="00000000" w:rsidRPr="00000000">
        <w:rPr>
          <w:rtl w:val="0"/>
        </w:rPr>
        <w:t xml:space="preserve"> pertenece a una (1) </w:t>
      </w:r>
      <w:r w:rsidDel="00000000" w:rsidR="00000000" w:rsidRPr="00000000">
        <w:rPr>
          <w:b w:val="1"/>
          <w:bCs w:val="1"/>
          <w:rtl w:val="0"/>
        </w:rPr>
        <w:t xml:space="preserve">Locación</w:t>
      </w:r>
      <w:r w:rsidDel="00000000" w:rsidR="00000000" w:rsidRPr="00000000">
        <w:rPr>
          <w:rtl w:val="0"/>
        </w:rPr>
        <w:t xml:space="preserve">, pero una </w:t>
      </w:r>
      <w:r w:rsidDel="00000000" w:rsidR="00000000" w:rsidRPr="00000000">
        <w:rPr>
          <w:b w:val="1"/>
          <w:bCs w:val="1"/>
          <w:rtl w:val="0"/>
        </w:rPr>
        <w:t xml:space="preserve">Locación</w:t>
      </w:r>
      <w:r w:rsidDel="00000000" w:rsidR="00000000" w:rsidRPr="00000000">
        <w:rPr>
          <w:rtl w:val="0"/>
        </w:rPr>
        <w:t xml:space="preserve"> puede tener múltiples (</w:t>
      </w:r>
      <w:r w:rsidDel="00000000" w:rsidR="00000000" w:rsidRPr="00000000">
        <w:rPr>
          <w:i w:val="1"/>
          <w:iCs w:val="1"/>
          <w:rtl w:val="0"/>
        </w:rPr>
        <w:t xml:space="preserve">N</w:t>
      </w:r>
      <w:r w:rsidDel="00000000" w:rsidR="00000000" w:rsidRPr="00000000">
        <w:rPr>
          <w:rtl w:val="0"/>
        </w:rPr>
        <w:t xml:space="preserve">) </w:t>
      </w:r>
      <w:r w:rsidDel="00000000" w:rsidR="00000000" w:rsidRPr="00000000">
        <w:rPr>
          <w:b w:val="1"/>
          <w:bCs w:val="1"/>
          <w:rtl w:val="0"/>
        </w:rPr>
        <w:t xml:space="preserve">Usuarios</w:t>
      </w:r>
      <w:r w:rsidDel="00000000" w:rsidR="00000000" w:rsidRPr="00000000">
        <w:rPr>
          <w:rtl w:val="0"/>
        </w:rPr>
        <w:t xml:space="preserve">. Un </w:t>
      </w:r>
      <w:r w:rsidDel="00000000" w:rsidR="00000000" w:rsidRPr="00000000">
        <w:rPr>
          <w:b w:val="1"/>
          <w:bCs w:val="1"/>
          <w:rtl w:val="0"/>
        </w:rPr>
        <w:t xml:space="preserve">Usuario</w:t>
      </w:r>
      <w:r w:rsidDel="00000000" w:rsidR="00000000" w:rsidRPr="00000000">
        <w:rPr>
          <w:rtl w:val="0"/>
        </w:rPr>
        <w:t xml:space="preserve"> tiene asignado un (</w:t>
      </w:r>
      <w:r w:rsidDel="00000000" w:rsidR="00000000" w:rsidRPr="00000000">
        <w:rPr>
          <w:i w:val="1"/>
          <w:iCs w:val="1"/>
          <w:rtl w:val="0"/>
        </w:rPr>
        <w:t xml:space="preserve">1</w:t>
      </w:r>
      <w:r w:rsidDel="00000000" w:rsidR="00000000" w:rsidRPr="00000000">
        <w:rPr>
          <w:rtl w:val="0"/>
        </w:rPr>
        <w:t xml:space="preserve">) </w:t>
      </w:r>
      <w:r w:rsidDel="00000000" w:rsidR="00000000" w:rsidRPr="00000000">
        <w:rPr>
          <w:b w:val="1"/>
          <w:bCs w:val="1"/>
          <w:rtl w:val="0"/>
        </w:rPr>
        <w:t xml:space="preserve">Rol</w:t>
      </w:r>
      <w:r w:rsidDel="00000000" w:rsidR="00000000" w:rsidRPr="00000000">
        <w:rPr>
          <w:rtl w:val="0"/>
        </w:rPr>
        <w:t xml:space="preserve">, el cual posee múltiples (</w:t>
      </w:r>
      <w:r w:rsidDel="00000000" w:rsidR="00000000" w:rsidRPr="00000000">
        <w:rPr>
          <w:i w:val="1"/>
          <w:iCs w:val="1"/>
          <w:rtl w:val="0"/>
        </w:rPr>
        <w:t xml:space="preserve">N</w:t>
      </w:r>
      <w:r w:rsidDel="00000000" w:rsidR="00000000" w:rsidRPr="00000000">
        <w:rPr>
          <w:rtl w:val="0"/>
        </w:rPr>
        <w:t xml:space="preserve">) </w:t>
      </w:r>
      <w:r w:rsidDel="00000000" w:rsidR="00000000" w:rsidRPr="00000000">
        <w:rPr>
          <w:b w:val="1"/>
          <w:bCs w:val="1"/>
          <w:rtl w:val="0"/>
        </w:rPr>
        <w:t xml:space="preserve">Permisos</w:t>
      </w:r>
      <w:r w:rsidDel="00000000" w:rsidR="00000000" w:rsidRPr="00000000">
        <w:rPr>
          <w:rtl w:val="0"/>
        </w:rPr>
        <w:t xml:space="preserve">.</w:t>
      </w:r>
    </w:p>
    <w:p w:rsidR="00000000" w:rsidDel="00000000" w:rsidP="00000000" w:rsidRDefault="00000000" w:rsidRPr="00000000" w14:paraId="00000089">
      <w:pPr>
        <w:pStyle w:val="Heading5"/>
        <w:spacing w:after="240" w:before="240" w:line="360" w:lineRule="auto"/>
        <w:jc w:val="both"/>
        <w:rPr>
          <w:u w:val="single"/>
        </w:rPr>
      </w:pPr>
      <w:bookmarkStart w:colFirst="0" w:colLast="0" w:name="_heading=h.v9zfvx931ym6" w:id="12"/>
      <w:bookmarkEnd w:id="12"/>
      <w:r w:rsidDel="00000000" w:rsidR="00000000" w:rsidRPr="00000000">
        <w:rPr>
          <w:u w:val="single"/>
          <w:rtl w:val="0"/>
        </w:rPr>
        <w:t xml:space="preserve">Productos, Proveedores y Lotes</w:t>
      </w:r>
    </w:p>
    <w:p w:rsidR="00000000" w:rsidDel="00000000" w:rsidP="00000000" w:rsidRDefault="00000000" w:rsidRPr="00000000" w14:paraId="0000008A">
      <w:pPr>
        <w:spacing w:after="240" w:before="240" w:line="360" w:lineRule="auto"/>
        <w:ind w:left="0" w:firstLine="0"/>
        <w:jc w:val="both"/>
        <w:rPr/>
      </w:pPr>
      <w:r w:rsidDel="00000000" w:rsidR="00000000" w:rsidRPr="00000000">
        <w:rPr>
          <w:rtl w:val="0"/>
        </w:rPr>
        <w:t xml:space="preserve">Un </w:t>
      </w:r>
      <w:r w:rsidDel="00000000" w:rsidR="00000000" w:rsidRPr="00000000">
        <w:rPr>
          <w:b w:val="1"/>
          <w:bCs w:val="1"/>
          <w:rtl w:val="0"/>
        </w:rPr>
        <w:t xml:space="preserve">Proveedor</w:t>
      </w:r>
      <w:r w:rsidDel="00000000" w:rsidR="00000000" w:rsidRPr="00000000">
        <w:rPr>
          <w:rtl w:val="0"/>
        </w:rPr>
        <w:t xml:space="preserve"> suministra múltiples (</w:t>
      </w:r>
      <w:r w:rsidDel="00000000" w:rsidR="00000000" w:rsidRPr="00000000">
        <w:rPr>
          <w:i w:val="1"/>
          <w:iCs w:val="1"/>
          <w:rtl w:val="0"/>
        </w:rPr>
        <w:t xml:space="preserve">N</w:t>
      </w:r>
      <w:r w:rsidDel="00000000" w:rsidR="00000000" w:rsidRPr="00000000">
        <w:rPr>
          <w:rtl w:val="0"/>
        </w:rPr>
        <w:t xml:space="preserve">) </w:t>
      </w:r>
      <w:r w:rsidDel="00000000" w:rsidR="00000000" w:rsidRPr="00000000">
        <w:rPr>
          <w:b w:val="1"/>
          <w:bCs w:val="1"/>
          <w:rtl w:val="0"/>
        </w:rPr>
        <w:t xml:space="preserve">Productos</w:t>
      </w:r>
      <w:r w:rsidDel="00000000" w:rsidR="00000000" w:rsidRPr="00000000">
        <w:rPr>
          <w:rtl w:val="0"/>
        </w:rPr>
        <w:t xml:space="preserve">. Al ingresar mercancía, un </w:t>
      </w:r>
      <w:r w:rsidDel="00000000" w:rsidR="00000000" w:rsidRPr="00000000">
        <w:rPr>
          <w:b w:val="1"/>
          <w:bCs w:val="1"/>
          <w:rtl w:val="0"/>
        </w:rPr>
        <w:t xml:space="preserve">Producto</w:t>
      </w:r>
      <w:r w:rsidDel="00000000" w:rsidR="00000000" w:rsidRPr="00000000">
        <w:rPr>
          <w:rtl w:val="0"/>
        </w:rPr>
        <w:t xml:space="preserve"> genera múltiples (</w:t>
      </w:r>
      <w:r w:rsidDel="00000000" w:rsidR="00000000" w:rsidRPr="00000000">
        <w:rPr>
          <w:i w:val="1"/>
          <w:iCs w:val="1"/>
          <w:rtl w:val="0"/>
        </w:rPr>
        <w:t xml:space="preserve">N</w:t>
      </w:r>
      <w:r w:rsidDel="00000000" w:rsidR="00000000" w:rsidRPr="00000000">
        <w:rPr>
          <w:rtl w:val="0"/>
        </w:rPr>
        <w:t xml:space="preserve">) </w:t>
      </w:r>
      <w:r w:rsidDel="00000000" w:rsidR="00000000" w:rsidRPr="00000000">
        <w:rPr>
          <w:b w:val="1"/>
          <w:bCs w:val="1"/>
          <w:rtl w:val="0"/>
        </w:rPr>
        <w:t xml:space="preserve">Lotes</w:t>
      </w:r>
      <w:r w:rsidDel="00000000" w:rsidR="00000000" w:rsidRPr="00000000">
        <w:rPr>
          <w:rtl w:val="0"/>
        </w:rPr>
        <w:t xml:space="preserve"> a lo largo del tiempo. Un </w:t>
      </w:r>
      <w:r w:rsidDel="00000000" w:rsidR="00000000" w:rsidRPr="00000000">
        <w:rPr>
          <w:b w:val="1"/>
          <w:bCs w:val="1"/>
          <w:rtl w:val="0"/>
        </w:rPr>
        <w:t xml:space="preserve">Lote</w:t>
      </w:r>
      <w:r w:rsidDel="00000000" w:rsidR="00000000" w:rsidRPr="00000000">
        <w:rPr>
          <w:rtl w:val="0"/>
        </w:rPr>
        <w:t xml:space="preserve"> pertenece siempre a un (</w:t>
      </w:r>
      <w:r w:rsidDel="00000000" w:rsidR="00000000" w:rsidRPr="00000000">
        <w:rPr>
          <w:i w:val="1"/>
          <w:iCs w:val="1"/>
          <w:rtl w:val="0"/>
        </w:rPr>
        <w:t xml:space="preserve">1</w:t>
      </w:r>
      <w:r w:rsidDel="00000000" w:rsidR="00000000" w:rsidRPr="00000000">
        <w:rPr>
          <w:rtl w:val="0"/>
        </w:rPr>
        <w:t xml:space="preserve">) único </w:t>
      </w:r>
      <w:r w:rsidDel="00000000" w:rsidR="00000000" w:rsidRPr="00000000">
        <w:rPr>
          <w:b w:val="1"/>
          <w:bCs w:val="1"/>
          <w:rtl w:val="0"/>
        </w:rPr>
        <w:t xml:space="preserve">Producto</w:t>
      </w:r>
      <w:r w:rsidDel="00000000" w:rsidR="00000000" w:rsidRPr="00000000">
        <w:rPr>
          <w:rtl w:val="0"/>
        </w:rPr>
        <w:t xml:space="preserve"> y a un (</w:t>
      </w:r>
      <w:r w:rsidDel="00000000" w:rsidR="00000000" w:rsidRPr="00000000">
        <w:rPr>
          <w:i w:val="1"/>
          <w:iCs w:val="1"/>
          <w:rtl w:val="0"/>
        </w:rPr>
        <w:t xml:space="preserve">1</w:t>
      </w:r>
      <w:r w:rsidDel="00000000" w:rsidR="00000000" w:rsidRPr="00000000">
        <w:rPr>
          <w:rtl w:val="0"/>
        </w:rPr>
        <w:t xml:space="preserve">) único </w:t>
      </w:r>
      <w:r w:rsidDel="00000000" w:rsidR="00000000" w:rsidRPr="00000000">
        <w:rPr>
          <w:b w:val="1"/>
          <w:bCs w:val="1"/>
          <w:rtl w:val="0"/>
        </w:rPr>
        <w:t xml:space="preserve">Proveedor</w:t>
      </w:r>
      <w:r w:rsidDel="00000000" w:rsidR="00000000" w:rsidRPr="00000000">
        <w:rPr>
          <w:rtl w:val="0"/>
        </w:rPr>
        <w:t xml:space="preserve">.</w:t>
      </w:r>
    </w:p>
    <w:p w:rsidR="00000000" w:rsidDel="00000000" w:rsidP="00000000" w:rsidRDefault="00000000" w:rsidRPr="00000000" w14:paraId="0000008B">
      <w:pPr>
        <w:pStyle w:val="Heading5"/>
        <w:spacing w:after="240" w:before="240" w:line="360" w:lineRule="auto"/>
        <w:jc w:val="both"/>
        <w:rPr>
          <w:u w:val="single"/>
        </w:rPr>
      </w:pPr>
      <w:bookmarkStart w:colFirst="0" w:colLast="0" w:name="_heading=h.jui70rncjxae" w:id="13"/>
      <w:bookmarkEnd w:id="13"/>
      <w:r w:rsidDel="00000000" w:rsidR="00000000" w:rsidRPr="00000000">
        <w:rPr>
          <w:u w:val="single"/>
          <w:rtl w:val="0"/>
        </w:rPr>
        <w:t xml:space="preserve">Inventario Físico</w:t>
      </w:r>
    </w:p>
    <w:p w:rsidR="00000000" w:rsidDel="00000000" w:rsidP="00000000" w:rsidRDefault="00000000" w:rsidRPr="00000000" w14:paraId="0000008C">
      <w:pPr>
        <w:spacing w:after="240" w:before="240" w:line="360" w:lineRule="auto"/>
        <w:ind w:left="0" w:firstLine="0"/>
        <w:jc w:val="both"/>
        <w:rPr/>
      </w:pPr>
      <w:r w:rsidDel="00000000" w:rsidR="00000000" w:rsidRPr="00000000">
        <w:rPr>
          <w:rtl w:val="0"/>
        </w:rPr>
        <w:t xml:space="preserve">La </w:t>
      </w:r>
      <w:r w:rsidDel="00000000" w:rsidR="00000000" w:rsidRPr="00000000">
        <w:rPr>
          <w:b w:val="1"/>
          <w:bCs w:val="1"/>
          <w:rtl w:val="0"/>
        </w:rPr>
        <w:t xml:space="preserve">Existencia</w:t>
      </w:r>
      <w:r w:rsidDel="00000000" w:rsidR="00000000" w:rsidRPr="00000000">
        <w:rPr>
          <w:rtl w:val="0"/>
        </w:rPr>
        <w:t xml:space="preserve"> es la intersección entre qué hay y dónde está. Una </w:t>
      </w:r>
      <w:r w:rsidDel="00000000" w:rsidR="00000000" w:rsidRPr="00000000">
        <w:rPr>
          <w:b w:val="1"/>
          <w:bCs w:val="1"/>
          <w:rtl w:val="0"/>
        </w:rPr>
        <w:t xml:space="preserve">Existencia</w:t>
      </w:r>
      <w:r w:rsidDel="00000000" w:rsidR="00000000" w:rsidRPr="00000000">
        <w:rPr>
          <w:rtl w:val="0"/>
        </w:rPr>
        <w:t xml:space="preserve"> asocia un (</w:t>
      </w:r>
      <w:r w:rsidDel="00000000" w:rsidR="00000000" w:rsidRPr="00000000">
        <w:rPr>
          <w:i w:val="1"/>
          <w:iCs w:val="1"/>
          <w:rtl w:val="0"/>
        </w:rPr>
        <w:t xml:space="preserve">1</w:t>
      </w:r>
      <w:r w:rsidDel="00000000" w:rsidR="00000000" w:rsidRPr="00000000">
        <w:rPr>
          <w:rtl w:val="0"/>
        </w:rPr>
        <w:t xml:space="preserve">) </w:t>
      </w:r>
      <w:r w:rsidDel="00000000" w:rsidR="00000000" w:rsidRPr="00000000">
        <w:rPr>
          <w:b w:val="1"/>
          <w:bCs w:val="1"/>
          <w:rtl w:val="0"/>
        </w:rPr>
        <w:t xml:space="preserve">Lote</w:t>
      </w:r>
      <w:r w:rsidDel="00000000" w:rsidR="00000000" w:rsidRPr="00000000">
        <w:rPr>
          <w:rtl w:val="0"/>
        </w:rPr>
        <w:t xml:space="preserve"> específico con una (</w:t>
      </w:r>
      <w:r w:rsidDel="00000000" w:rsidR="00000000" w:rsidRPr="00000000">
        <w:rPr>
          <w:i w:val="1"/>
          <w:iCs w:val="1"/>
          <w:rtl w:val="0"/>
        </w:rPr>
        <w:t xml:space="preserve">1</w:t>
      </w:r>
      <w:r w:rsidDel="00000000" w:rsidR="00000000" w:rsidRPr="00000000">
        <w:rPr>
          <w:rtl w:val="0"/>
        </w:rPr>
        <w:t xml:space="preserve">) </w:t>
      </w:r>
      <w:r w:rsidDel="00000000" w:rsidR="00000000" w:rsidRPr="00000000">
        <w:rPr>
          <w:b w:val="1"/>
          <w:bCs w:val="1"/>
          <w:rtl w:val="0"/>
        </w:rPr>
        <w:t xml:space="preserve">Locación</w:t>
      </w:r>
      <w:r w:rsidDel="00000000" w:rsidR="00000000" w:rsidRPr="00000000">
        <w:rPr>
          <w:rtl w:val="0"/>
        </w:rPr>
        <w:t xml:space="preserve"> específica, determinando cuántas unidades de ese lote exacto están en esa tienda en particular.</w:t>
      </w:r>
    </w:p>
    <w:p w:rsidR="00000000" w:rsidDel="00000000" w:rsidP="00000000" w:rsidRDefault="00000000" w:rsidRPr="00000000" w14:paraId="0000008D">
      <w:pPr>
        <w:pStyle w:val="Heading5"/>
        <w:spacing w:after="240" w:before="240" w:line="360" w:lineRule="auto"/>
        <w:jc w:val="both"/>
        <w:rPr>
          <w:u w:val="single"/>
        </w:rPr>
      </w:pPr>
      <w:bookmarkStart w:colFirst="0" w:colLast="0" w:name="_heading=h.v8fehvfp6lz7" w:id="14"/>
      <w:bookmarkEnd w:id="14"/>
      <w:r w:rsidDel="00000000" w:rsidR="00000000" w:rsidRPr="00000000">
        <w:rPr>
          <w:u w:val="single"/>
          <w:rtl w:val="0"/>
        </w:rPr>
        <w:t xml:space="preserve">Ventas y Mermas (Salidas)</w:t>
      </w:r>
    </w:p>
    <w:p w:rsidR="00000000" w:rsidDel="00000000" w:rsidP="00000000" w:rsidRDefault="00000000" w:rsidRPr="00000000" w14:paraId="0000008E">
      <w:pPr>
        <w:spacing w:after="240" w:before="240" w:line="360" w:lineRule="auto"/>
        <w:ind w:left="0" w:firstLine="0"/>
        <w:jc w:val="both"/>
        <w:rPr/>
      </w:pPr>
      <w:r w:rsidDel="00000000" w:rsidR="00000000" w:rsidRPr="00000000">
        <w:rPr>
          <w:rtl w:val="0"/>
        </w:rPr>
        <w:t xml:space="preserve">Una </w:t>
      </w:r>
      <w:r w:rsidDel="00000000" w:rsidR="00000000" w:rsidRPr="00000000">
        <w:rPr>
          <w:b w:val="1"/>
          <w:bCs w:val="1"/>
          <w:rtl w:val="0"/>
        </w:rPr>
        <w:t xml:space="preserve">Venta</w:t>
      </w:r>
      <w:r w:rsidDel="00000000" w:rsidR="00000000" w:rsidRPr="00000000">
        <w:rPr>
          <w:rtl w:val="0"/>
        </w:rPr>
        <w:t xml:space="preserve"> o una </w:t>
      </w:r>
      <w:r w:rsidDel="00000000" w:rsidR="00000000" w:rsidRPr="00000000">
        <w:rPr>
          <w:b w:val="1"/>
          <w:bCs w:val="1"/>
          <w:rtl w:val="0"/>
        </w:rPr>
        <w:t xml:space="preserve">Merma</w:t>
      </w:r>
      <w:r w:rsidDel="00000000" w:rsidR="00000000" w:rsidRPr="00000000">
        <w:rPr>
          <w:rtl w:val="0"/>
        </w:rPr>
        <w:t xml:space="preserve"> descuenta unidades siempre de un (</w:t>
      </w:r>
      <w:r w:rsidDel="00000000" w:rsidR="00000000" w:rsidRPr="00000000">
        <w:rPr>
          <w:i w:val="1"/>
          <w:iCs w:val="1"/>
          <w:rtl w:val="0"/>
        </w:rPr>
        <w:t xml:space="preserve">1</w:t>
      </w:r>
      <w:r w:rsidDel="00000000" w:rsidR="00000000" w:rsidRPr="00000000">
        <w:rPr>
          <w:rtl w:val="0"/>
        </w:rPr>
        <w:t xml:space="preserve">) </w:t>
      </w:r>
      <w:r w:rsidDel="00000000" w:rsidR="00000000" w:rsidRPr="00000000">
        <w:rPr>
          <w:b w:val="1"/>
          <w:bCs w:val="1"/>
          <w:rtl w:val="0"/>
        </w:rPr>
        <w:t xml:space="preserve">Lote</w:t>
      </w:r>
      <w:r w:rsidDel="00000000" w:rsidR="00000000" w:rsidRPr="00000000">
        <w:rPr>
          <w:rtl w:val="0"/>
        </w:rPr>
        <w:t xml:space="preserve"> específico (para cumplir la trazabilidad FEFO) y ocurre dentro de una (</w:t>
      </w:r>
      <w:r w:rsidDel="00000000" w:rsidR="00000000" w:rsidRPr="00000000">
        <w:rPr>
          <w:i w:val="1"/>
          <w:iCs w:val="1"/>
          <w:rtl w:val="0"/>
        </w:rPr>
        <w:t xml:space="preserve">1</w:t>
      </w:r>
      <w:r w:rsidDel="00000000" w:rsidR="00000000" w:rsidRPr="00000000">
        <w:rPr>
          <w:rtl w:val="0"/>
        </w:rPr>
        <w:t xml:space="preserve">) </w:t>
      </w:r>
      <w:r w:rsidDel="00000000" w:rsidR="00000000" w:rsidRPr="00000000">
        <w:rPr>
          <w:b w:val="1"/>
          <w:bCs w:val="1"/>
          <w:rtl w:val="0"/>
        </w:rPr>
        <w:t xml:space="preserve">Locación</w:t>
      </w:r>
      <w:r w:rsidDel="00000000" w:rsidR="00000000" w:rsidRPr="00000000">
        <w:rPr>
          <w:rtl w:val="0"/>
        </w:rPr>
        <w:t xml:space="preserve">, siendo autorizada o registrada por un (</w:t>
      </w:r>
      <w:r w:rsidDel="00000000" w:rsidR="00000000" w:rsidRPr="00000000">
        <w:rPr>
          <w:i w:val="1"/>
          <w:iCs w:val="1"/>
          <w:rtl w:val="0"/>
        </w:rPr>
        <w:t xml:space="preserve">1</w:t>
      </w:r>
      <w:r w:rsidDel="00000000" w:rsidR="00000000" w:rsidRPr="00000000">
        <w:rPr>
          <w:rtl w:val="0"/>
        </w:rPr>
        <w:t xml:space="preserve">) </w:t>
      </w:r>
      <w:r w:rsidDel="00000000" w:rsidR="00000000" w:rsidRPr="00000000">
        <w:rPr>
          <w:b w:val="1"/>
          <w:bCs w:val="1"/>
          <w:rtl w:val="0"/>
        </w:rPr>
        <w:t xml:space="preserve">Usuario</w:t>
      </w:r>
      <w:r w:rsidDel="00000000" w:rsidR="00000000" w:rsidRPr="00000000">
        <w:rPr>
          <w:rtl w:val="0"/>
        </w:rPr>
        <w:t xml:space="preserve">.</w:t>
      </w:r>
    </w:p>
    <w:p w:rsidR="00000000" w:rsidDel="00000000" w:rsidP="00000000" w:rsidRDefault="00000000" w:rsidRPr="00000000" w14:paraId="0000008F">
      <w:pPr>
        <w:pStyle w:val="Heading5"/>
        <w:spacing w:after="240" w:before="240" w:line="360" w:lineRule="auto"/>
        <w:jc w:val="both"/>
        <w:rPr>
          <w:u w:val="single"/>
        </w:rPr>
      </w:pPr>
      <w:bookmarkStart w:colFirst="0" w:colLast="0" w:name="_heading=h.pmz57xa82imf" w:id="15"/>
      <w:bookmarkEnd w:id="15"/>
      <w:r w:rsidDel="00000000" w:rsidR="00000000" w:rsidRPr="00000000">
        <w:rPr>
          <w:u w:val="single"/>
          <w:rtl w:val="0"/>
        </w:rPr>
        <w:t xml:space="preserve">Transferencias</w:t>
      </w:r>
    </w:p>
    <w:p w:rsidR="00000000" w:rsidDel="00000000" w:rsidP="00000000" w:rsidRDefault="00000000" w:rsidRPr="00000000" w14:paraId="00000090">
      <w:pPr>
        <w:spacing w:after="240" w:before="240" w:line="360" w:lineRule="auto"/>
        <w:ind w:left="0" w:firstLine="0"/>
        <w:jc w:val="both"/>
        <w:rPr/>
      </w:pPr>
      <w:r w:rsidDel="00000000" w:rsidR="00000000" w:rsidRPr="00000000">
        <w:rPr>
          <w:rtl w:val="0"/>
        </w:rPr>
        <w:t xml:space="preserve">Una </w:t>
      </w:r>
      <w:r w:rsidDel="00000000" w:rsidR="00000000" w:rsidRPr="00000000">
        <w:rPr>
          <w:b w:val="1"/>
          <w:bCs w:val="1"/>
          <w:rtl w:val="0"/>
        </w:rPr>
        <w:t xml:space="preserve">Transferencia</w:t>
      </w:r>
      <w:r w:rsidDel="00000000" w:rsidR="00000000" w:rsidRPr="00000000">
        <w:rPr>
          <w:rtl w:val="0"/>
        </w:rPr>
        <w:t xml:space="preserve"> mueve unidades de un (</w:t>
      </w:r>
      <w:r w:rsidDel="00000000" w:rsidR="00000000" w:rsidRPr="00000000">
        <w:rPr>
          <w:i w:val="1"/>
          <w:iCs w:val="1"/>
          <w:rtl w:val="0"/>
        </w:rPr>
        <w:t xml:space="preserve">1</w:t>
      </w:r>
      <w:r w:rsidDel="00000000" w:rsidR="00000000" w:rsidRPr="00000000">
        <w:rPr>
          <w:rtl w:val="0"/>
        </w:rPr>
        <w:t xml:space="preserve">) </w:t>
      </w:r>
      <w:r w:rsidDel="00000000" w:rsidR="00000000" w:rsidRPr="00000000">
        <w:rPr>
          <w:b w:val="1"/>
          <w:bCs w:val="1"/>
          <w:rtl w:val="0"/>
        </w:rPr>
        <w:t xml:space="preserve">Lote</w:t>
      </w:r>
      <w:r w:rsidDel="00000000" w:rsidR="00000000" w:rsidRPr="00000000">
        <w:rPr>
          <w:rtl w:val="0"/>
        </w:rPr>
        <w:t xml:space="preserve"> desde una </w:t>
      </w:r>
      <w:r w:rsidDel="00000000" w:rsidR="00000000" w:rsidRPr="00000000">
        <w:rPr>
          <w:b w:val="1"/>
          <w:bCs w:val="1"/>
          <w:rtl w:val="0"/>
        </w:rPr>
        <w:t xml:space="preserve">Locación</w:t>
      </w:r>
      <w:r w:rsidDel="00000000" w:rsidR="00000000" w:rsidRPr="00000000">
        <w:rPr>
          <w:rtl w:val="0"/>
        </w:rPr>
        <w:t xml:space="preserve"> de origen hacia una </w:t>
      </w:r>
      <w:r w:rsidDel="00000000" w:rsidR="00000000" w:rsidRPr="00000000">
        <w:rPr>
          <w:b w:val="1"/>
          <w:bCs w:val="1"/>
          <w:rtl w:val="0"/>
        </w:rPr>
        <w:t xml:space="preserve">Locación</w:t>
      </w:r>
      <w:r w:rsidDel="00000000" w:rsidR="00000000" w:rsidRPr="00000000">
        <w:rPr>
          <w:rtl w:val="0"/>
        </w:rPr>
        <w:t xml:space="preserve"> de destino.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spacing w:line="360" w:lineRule="auto"/>
        <w:jc w:val="both"/>
        <w:rPr/>
      </w:pPr>
      <w:bookmarkStart w:colFirst="0" w:colLast="0" w:name="_heading=h.u2sr3jj3pnia" w:id="16"/>
      <w:bookmarkEnd w:id="16"/>
      <w:r w:rsidDel="00000000" w:rsidR="00000000" w:rsidRPr="00000000">
        <w:rPr>
          <w:rtl w:val="0"/>
        </w:rPr>
      </w:r>
    </w:p>
    <w:p w:rsidR="00000000" w:rsidDel="00000000" w:rsidP="00000000" w:rsidRDefault="00000000" w:rsidRPr="00000000" w14:paraId="00000093">
      <w:pPr>
        <w:pStyle w:val="Heading3"/>
        <w:spacing w:line="360" w:lineRule="auto"/>
        <w:jc w:val="both"/>
        <w:rPr/>
      </w:pPr>
      <w:bookmarkStart w:colFirst="0" w:colLast="0" w:name="_heading=h.a0ilawo96kos" w:id="17"/>
      <w:bookmarkEnd w:id="17"/>
      <w:r w:rsidDel="00000000" w:rsidR="00000000" w:rsidRPr="00000000">
        <w:rPr>
          <w:rtl w:val="0"/>
        </w:rPr>
      </w:r>
    </w:p>
    <w:p w:rsidR="00000000" w:rsidDel="00000000" w:rsidP="00000000" w:rsidRDefault="00000000" w:rsidRPr="00000000" w14:paraId="00000094">
      <w:pPr>
        <w:pStyle w:val="Heading3"/>
        <w:spacing w:line="360" w:lineRule="auto"/>
        <w:jc w:val="both"/>
        <w:rPr/>
      </w:pPr>
      <w:bookmarkStart w:colFirst="0" w:colLast="0" w:name="_heading=h.ed7beqfgnhnm" w:id="18"/>
      <w:bookmarkEnd w:id="18"/>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spacing w:line="360" w:lineRule="auto"/>
        <w:jc w:val="both"/>
        <w:rPr/>
      </w:pPr>
      <w:bookmarkStart w:colFirst="0" w:colLast="0" w:name="_heading=h.fu89ds4g9nf2" w:id="19"/>
      <w:bookmarkEnd w:id="19"/>
      <w:r w:rsidDel="00000000" w:rsidR="00000000" w:rsidRPr="00000000">
        <w:rPr>
          <w:rtl w:val="0"/>
        </w:rPr>
      </w:r>
    </w:p>
    <w:p w:rsidR="00000000" w:rsidDel="00000000" w:rsidP="00000000" w:rsidRDefault="00000000" w:rsidRPr="00000000" w14:paraId="00000097">
      <w:pPr>
        <w:pStyle w:val="Heading3"/>
        <w:spacing w:line="360" w:lineRule="auto"/>
        <w:jc w:val="both"/>
        <w:rPr/>
      </w:pPr>
      <w:bookmarkStart w:colFirst="0" w:colLast="0" w:name="_heading=h.w2t8lek6haq2" w:id="20"/>
      <w:bookmarkEnd w:id="20"/>
      <w:r w:rsidDel="00000000" w:rsidR="00000000" w:rsidRPr="00000000">
        <w:rPr>
          <w:rtl w:val="0"/>
        </w:rPr>
      </w:r>
    </w:p>
    <w:p w:rsidR="00000000" w:rsidDel="00000000" w:rsidP="00000000" w:rsidRDefault="00000000" w:rsidRPr="00000000" w14:paraId="00000098">
      <w:pPr>
        <w:pStyle w:val="Heading3"/>
        <w:spacing w:line="360" w:lineRule="auto"/>
        <w:jc w:val="both"/>
        <w:rPr/>
      </w:pPr>
      <w:bookmarkStart w:colFirst="0" w:colLast="0" w:name="_heading=h.49a2xu3tr5of" w:id="21"/>
      <w:bookmarkEnd w:id="21"/>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spacing w:line="360" w:lineRule="auto"/>
        <w:jc w:val="both"/>
        <w:rPr/>
      </w:pPr>
      <w:bookmarkStart w:colFirst="0" w:colLast="0" w:name="_heading=h.vbu01qehnn1e" w:id="22"/>
      <w:bookmarkEnd w:id="22"/>
      <w:r w:rsidDel="00000000" w:rsidR="00000000" w:rsidRPr="00000000">
        <w:rPr>
          <w:rtl w:val="0"/>
        </w:rPr>
      </w:r>
    </w:p>
    <w:p w:rsidR="00000000" w:rsidDel="00000000" w:rsidP="00000000" w:rsidRDefault="00000000" w:rsidRPr="00000000" w14:paraId="0000009B">
      <w:pPr>
        <w:pStyle w:val="Heading3"/>
        <w:spacing w:line="360" w:lineRule="auto"/>
        <w:jc w:val="both"/>
        <w:rPr/>
      </w:pPr>
      <w:bookmarkStart w:colFirst="0" w:colLast="0" w:name="_heading=h.jefovvdol4vn" w:id="23"/>
      <w:bookmarkEnd w:id="23"/>
      <w:r w:rsidDel="00000000" w:rsidR="00000000" w:rsidRPr="00000000">
        <w:rPr>
          <w:rtl w:val="0"/>
        </w:rPr>
      </w:r>
    </w:p>
    <w:p w:rsidR="00000000" w:rsidDel="00000000" w:rsidP="00000000" w:rsidRDefault="00000000" w:rsidRPr="00000000" w14:paraId="0000009C">
      <w:pPr>
        <w:pStyle w:val="Heading3"/>
        <w:spacing w:line="360" w:lineRule="auto"/>
        <w:jc w:val="both"/>
        <w:rPr/>
      </w:pPr>
      <w:bookmarkStart w:colFirst="0" w:colLast="0" w:name="_heading=h.mum6iamvos3d" w:id="24"/>
      <w:bookmarkEnd w:id="24"/>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spacing w:line="360" w:lineRule="auto"/>
        <w:jc w:val="both"/>
        <w:rPr/>
      </w:pPr>
      <w:bookmarkStart w:colFirst="0" w:colLast="0" w:name="_heading=h.yq09vzzhau1x" w:id="25"/>
      <w:bookmarkEnd w:id="25"/>
      <w:r w:rsidDel="00000000" w:rsidR="00000000" w:rsidRPr="00000000">
        <w:rPr>
          <w:rtl w:val="0"/>
        </w:rPr>
        <w:t xml:space="preserve">2.2 Modelo Lógico y Catálogo</w:t>
      </w:r>
      <w:r w:rsidDel="00000000" w:rsidR="00000000" w:rsidRPr="00000000">
        <w:rPr>
          <w:rtl w:val="0"/>
        </w:rPr>
      </w:r>
    </w:p>
    <w:p w:rsidR="00000000" w:rsidDel="00000000" w:rsidP="00000000" w:rsidRDefault="00000000" w:rsidRPr="00000000" w14:paraId="000000A7">
      <w:pPr>
        <w:spacing w:after="0" w:line="276" w:lineRule="auto"/>
        <w:rPr/>
      </w:pPr>
      <w:r w:rsidDel="00000000" w:rsidR="00000000" w:rsidRPr="00000000">
        <w:rPr>
          <w:rtl w:val="0"/>
        </w:rPr>
        <w:t xml:space="preserve">El Modelo Lógico es el paso de traducción entre los requerimientos de negocio (modelo conceptual) y la implementación técnica final (modelo físico). En esta fase, las abstracciones se transforman en estructuras relacionales concretas. Para esta fase, utilizamos un </w:t>
      </w:r>
      <w:r w:rsidDel="00000000" w:rsidR="00000000" w:rsidRPr="00000000">
        <w:rPr>
          <w:b w:val="1"/>
          <w:bCs w:val="1"/>
          <w:rtl w:val="0"/>
        </w:rPr>
        <w:t xml:space="preserve">Diagrama Lógico en Notación de Chen</w:t>
      </w:r>
      <w:r w:rsidDel="00000000" w:rsidR="00000000" w:rsidRPr="00000000">
        <w:rPr>
          <w:rtl w:val="0"/>
        </w:rPr>
        <w:t xml:space="preserve">, la cual utiliza una representación visual para representar el modelo lógico de la base de datos a desarrollar.</w:t>
      </w:r>
    </w:p>
    <w:p w:rsidR="00000000" w:rsidDel="00000000" w:rsidP="00000000" w:rsidRDefault="00000000" w:rsidRPr="00000000" w14:paraId="000000A8">
      <w:pPr>
        <w:spacing w:after="0" w:line="276" w:lineRule="auto"/>
        <w:rPr>
          <w:i w:val="1"/>
          <w:iCs w:val="1"/>
        </w:rPr>
      </w:pPr>
      <w:r w:rsidDel="00000000" w:rsidR="00000000" w:rsidRPr="00000000">
        <w:rPr>
          <w:rtl w:val="0"/>
        </w:rPr>
      </w:r>
    </w:p>
    <w:p w:rsidR="00000000" w:rsidDel="00000000" w:rsidP="00000000" w:rsidRDefault="00000000" w:rsidRPr="00000000" w14:paraId="000000A9">
      <w:pPr>
        <w:spacing w:after="0" w:line="276" w:lineRule="auto"/>
        <w:rPr>
          <w:i w:val="1"/>
          <w:iCs w:val="1"/>
        </w:rPr>
      </w:pPr>
      <w:r w:rsidDel="00000000" w:rsidR="00000000" w:rsidRPr="00000000">
        <w:rPr>
          <w:i w:val="1"/>
          <w:iCs w:val="1"/>
          <w:rtl w:val="0"/>
        </w:rPr>
        <w:t xml:space="preserve">Nota de Diseño:</w:t>
      </w:r>
    </w:p>
    <w:p w:rsidR="00000000" w:rsidDel="00000000" w:rsidP="00000000" w:rsidRDefault="00000000" w:rsidRPr="00000000" w14:paraId="000000AA">
      <w:pPr>
        <w:spacing w:after="0" w:line="276" w:lineRule="auto"/>
        <w:rPr/>
      </w:pPr>
      <w:r w:rsidDel="00000000" w:rsidR="00000000" w:rsidRPr="00000000">
        <w:rPr>
          <w:rtl w:val="0"/>
        </w:rPr>
        <w:t xml:space="preserve">Para mantener la legibilidad del diagrama y evitar una saturación visual que dificulte su lectura, se han graficado únicamente las entidades principales. El detalle exhaustivo de todos los atributos se encuentra en el diccionario de datos lógico posterior.</w:t>
      </w:r>
    </w:p>
    <w:p w:rsidR="00000000" w:rsidDel="00000000" w:rsidP="00000000" w:rsidRDefault="00000000" w:rsidRPr="00000000" w14:paraId="000000AB">
      <w:pPr>
        <w:pStyle w:val="Heading4"/>
        <w:spacing w:after="0" w:line="276" w:lineRule="auto"/>
        <w:rPr/>
      </w:pPr>
      <w:bookmarkStart w:colFirst="0" w:colLast="0" w:name="_heading=h.jyi1x9wy5051" w:id="26"/>
      <w:bookmarkEnd w:id="26"/>
      <w:r w:rsidDel="00000000" w:rsidR="00000000" w:rsidRPr="00000000">
        <w:rPr>
          <w:rtl w:val="0"/>
        </w:rPr>
      </w:r>
    </w:p>
    <w:p w:rsidR="00000000" w:rsidDel="00000000" w:rsidP="00000000" w:rsidRDefault="00000000" w:rsidRPr="00000000" w14:paraId="000000AC">
      <w:pPr>
        <w:pStyle w:val="Heading4"/>
        <w:rPr>
          <w:b w:val="1"/>
          <w:bCs w:val="1"/>
        </w:rPr>
      </w:pPr>
      <w:bookmarkStart w:colFirst="0" w:colLast="0" w:name="_heading=h.r9cszhq47nre" w:id="27"/>
      <w:bookmarkEnd w:id="27"/>
      <w:r w:rsidDel="00000000" w:rsidR="00000000" w:rsidRPr="00000000">
        <w:rPr>
          <w:b w:val="1"/>
          <w:bCs w:val="1"/>
          <w:rtl w:val="0"/>
        </w:rPr>
        <w:t xml:space="preserve">2.2.1 Diagrama Conceptual </w:t>
      </w:r>
    </w:p>
    <w:p w:rsidR="00000000" w:rsidDel="00000000" w:rsidP="00000000" w:rsidRDefault="00000000" w:rsidRPr="00000000" w14:paraId="000000AD">
      <w:pPr>
        <w:jc w:val="center"/>
        <w:rPr/>
      </w:pPr>
      <w:r w:rsidDel="00000000" w:rsidR="00000000" w:rsidRPr="00000000">
        <w:rPr/>
        <w:drawing>
          <wp:inline distB="114300" distT="114300" distL="114300" distR="114300">
            <wp:extent cx="4049078" cy="5220451"/>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49078" cy="522045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4"/>
        <w:rPr/>
      </w:pPr>
      <w:bookmarkStart w:colFirst="0" w:colLast="0" w:name="_heading=h.fbyqdnoxyhx7" w:id="28"/>
      <w:bookmarkEnd w:id="28"/>
      <w:r w:rsidDel="00000000" w:rsidR="00000000" w:rsidRPr="00000000">
        <w:rPr>
          <w:rtl w:val="0"/>
        </w:rPr>
      </w:r>
    </w:p>
    <w:p w:rsidR="00000000" w:rsidDel="00000000" w:rsidP="00000000" w:rsidRDefault="00000000" w:rsidRPr="00000000" w14:paraId="000000AF">
      <w:pPr>
        <w:pStyle w:val="Heading4"/>
        <w:rPr>
          <w:b w:val="1"/>
          <w:bCs w:val="1"/>
        </w:rPr>
      </w:pPr>
      <w:bookmarkStart w:colFirst="0" w:colLast="0" w:name="_heading=h.x2ly1xv01fe2" w:id="29"/>
      <w:bookmarkEnd w:id="29"/>
      <w:r w:rsidDel="00000000" w:rsidR="00000000" w:rsidRPr="00000000">
        <w:rPr>
          <w:b w:val="1"/>
          <w:bCs w:val="1"/>
          <w:rtl w:val="0"/>
        </w:rPr>
        <w:t xml:space="preserve">2.2.2 Diccionario del Modelo Lógico</w:t>
      </w:r>
    </w:p>
    <w:p w:rsidR="00000000" w:rsidDel="00000000" w:rsidP="00000000" w:rsidRDefault="00000000" w:rsidRPr="00000000" w14:paraId="000000B0">
      <w:pPr>
        <w:rPr/>
      </w:pPr>
      <w:r w:rsidDel="00000000" w:rsidR="00000000" w:rsidRPr="00000000">
        <w:rPr>
          <w:rtl w:val="0"/>
        </w:rPr>
        <w:t xml:space="preserve">A continuación, se define la estructura relacional resolviendo las cardinalidades y aplicando tipos de datos estandarizados.</w:t>
      </w:r>
    </w:p>
    <w:p w:rsidR="00000000" w:rsidDel="00000000" w:rsidP="00000000" w:rsidRDefault="00000000" w:rsidRPr="00000000" w14:paraId="000000B1">
      <w:pPr>
        <w:pStyle w:val="Heading5"/>
        <w:rPr>
          <w:u w:val="single"/>
        </w:rPr>
      </w:pPr>
      <w:bookmarkStart w:colFirst="0" w:colLast="0" w:name="_heading=h.uxzll5si24hg" w:id="30"/>
      <w:bookmarkEnd w:id="30"/>
      <w:r w:rsidDel="00000000" w:rsidR="00000000" w:rsidRPr="00000000">
        <w:rPr>
          <w:u w:val="single"/>
          <w:rtl w:val="0"/>
        </w:rPr>
        <w:t xml:space="preserve">Dominio de Seguridad y Acceso</w:t>
      </w:r>
      <w:r w:rsidDel="00000000" w:rsidR="00000000" w:rsidRPr="00000000">
        <w:rPr>
          <w:rtl w:val="0"/>
        </w:rPr>
      </w:r>
    </w:p>
    <w:tbl>
      <w:tblPr>
        <w:tblStyle w:val="Table1"/>
        <w:tblW w:w="8838.002" w:type="dxa"/>
        <w:jc w:val="left"/>
        <w:tblLayout w:type="fixed"/>
        <w:tblLook w:val="0600"/>
      </w:tblPr>
      <w:tblGrid>
        <w:gridCol w:w="1623.006"/>
        <w:gridCol w:w="2523.036"/>
        <w:gridCol w:w="2537.79"/>
        <w:gridCol w:w="2154.17"/>
        <w:tblGridChange w:id="0">
          <w:tblGrid>
            <w:gridCol w:w="1623.006"/>
            <w:gridCol w:w="2523.036"/>
            <w:gridCol w:w="2537.79"/>
            <w:gridCol w:w="2154.17"/>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999999" w:val="clear"/>
            <w:tcMar>
              <w:top w:w="60.0" w:type="dxa"/>
              <w:left w:w="120.0" w:type="dxa"/>
              <w:bottom w:w="60.0" w:type="dxa"/>
              <w:right w:w="120.0" w:type="dxa"/>
            </w:tcMar>
          </w:tcPr>
          <w:p w:rsidR="00000000" w:rsidDel="00000000" w:rsidP="00000000" w:rsidRDefault="00000000" w:rsidRPr="00000000" w14:paraId="000000B2">
            <w:pPr>
              <w:spacing w:after="0" w:line="240" w:lineRule="auto"/>
              <w:rPr/>
            </w:pPr>
            <w:r w:rsidDel="00000000" w:rsidR="00000000" w:rsidRPr="00000000">
              <w:rPr>
                <w:rFonts w:ascii="Arial" w:cs="Arial" w:eastAsia="Arial" w:hAnsi="Arial"/>
                <w:b w:val="1"/>
                <w:bCs w:val="1"/>
                <w:rtl w:val="0"/>
              </w:rPr>
              <w:t xml:space="preserve">Entidad / Tabla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99999" w:val="clear"/>
            <w:tcMar>
              <w:top w:w="60.0" w:type="dxa"/>
              <w:left w:w="120.0" w:type="dxa"/>
              <w:bottom w:w="60.0" w:type="dxa"/>
              <w:right w:w="120.0" w:type="dxa"/>
            </w:tcMar>
          </w:tcPr>
          <w:p w:rsidR="00000000" w:rsidDel="00000000" w:rsidP="00000000" w:rsidRDefault="00000000" w:rsidRPr="00000000" w14:paraId="000000B3">
            <w:pPr>
              <w:spacing w:after="0" w:line="240" w:lineRule="auto"/>
              <w:rPr/>
            </w:pPr>
            <w:r w:rsidDel="00000000" w:rsidR="00000000" w:rsidRPr="00000000">
              <w:rPr>
                <w:rFonts w:ascii="Arial" w:cs="Arial" w:eastAsia="Arial" w:hAnsi="Arial"/>
                <w:b w:val="1"/>
                <w:bCs w:val="1"/>
                <w:rtl w:val="0"/>
              </w:rPr>
              <w:t xml:space="preserve">Atributo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99999" w:val="clear"/>
            <w:tcMar>
              <w:top w:w="60.0" w:type="dxa"/>
              <w:left w:w="120.0" w:type="dxa"/>
              <w:bottom w:w="60.0" w:type="dxa"/>
              <w:right w:w="120.0" w:type="dxa"/>
            </w:tcMar>
          </w:tcPr>
          <w:p w:rsidR="00000000" w:rsidDel="00000000" w:rsidP="00000000" w:rsidRDefault="00000000" w:rsidRPr="00000000" w14:paraId="000000B4">
            <w:pPr>
              <w:spacing w:after="0" w:line="240" w:lineRule="auto"/>
              <w:rPr/>
            </w:pPr>
            <w:r w:rsidDel="00000000" w:rsidR="00000000" w:rsidRPr="00000000">
              <w:rPr>
                <w:rFonts w:ascii="Arial" w:cs="Arial" w:eastAsia="Arial" w:hAnsi="Arial"/>
                <w:b w:val="1"/>
                <w:bCs w:val="1"/>
                <w:rtl w:val="0"/>
              </w:rPr>
              <w:t xml:space="preserve">Tipo de Dato Lógico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99999" w:val="clear"/>
            <w:tcMar>
              <w:top w:w="60.0" w:type="dxa"/>
              <w:left w:w="120.0" w:type="dxa"/>
              <w:bottom w:w="60.0" w:type="dxa"/>
              <w:right w:w="120.0" w:type="dxa"/>
            </w:tcMar>
          </w:tcPr>
          <w:p w:rsidR="00000000" w:rsidDel="00000000" w:rsidP="00000000" w:rsidRDefault="00000000" w:rsidRPr="00000000" w14:paraId="000000B5">
            <w:pPr>
              <w:spacing w:after="0" w:line="240" w:lineRule="auto"/>
              <w:rPr/>
            </w:pPr>
            <w:r w:rsidDel="00000000" w:rsidR="00000000" w:rsidRPr="00000000">
              <w:rPr>
                <w:rFonts w:ascii="Arial" w:cs="Arial" w:eastAsia="Arial" w:hAnsi="Arial"/>
                <w:b w:val="1"/>
                <w:bCs w:val="1"/>
                <w:rtl w:val="0"/>
              </w:rPr>
              <w:t xml:space="preserve">Restricción / Llave</w:t>
            </w:r>
            <w:r w:rsidDel="00000000" w:rsidR="00000000" w:rsidRPr="00000000">
              <w:rPr>
                <w:rtl w:val="0"/>
              </w:rPr>
            </w:r>
          </w:p>
        </w:tc>
      </w:tr>
      <w:tr>
        <w:trPr>
          <w:cantSplit w:val="0"/>
          <w:trHeight w:val="340" w:hRule="atLeast"/>
          <w:tblHeader w:val="0"/>
        </w:trPr>
        <w:tc>
          <w:tcPr>
            <w:vMerge w:val="restart"/>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B6">
            <w:pPr>
              <w:spacing w:after="0" w:line="240" w:lineRule="auto"/>
              <w:rPr/>
            </w:pPr>
            <w:r w:rsidDel="00000000" w:rsidR="00000000" w:rsidRPr="00000000">
              <w:rPr>
                <w:rFonts w:ascii="Arial" w:cs="Arial" w:eastAsia="Arial" w:hAnsi="Arial"/>
                <w:b w:val="1"/>
                <w:bCs w:val="1"/>
                <w:rtl w:val="0"/>
              </w:rPr>
              <w:t xml:space="preserve">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B7">
            <w:pPr>
              <w:spacing w:after="0" w:line="240" w:lineRule="auto"/>
              <w:rPr/>
            </w:pPr>
            <w:r w:rsidDel="00000000" w:rsidR="00000000" w:rsidRPr="00000000">
              <w:rPr>
                <w:rFonts w:ascii="Arial" w:cs="Arial" w:eastAsia="Arial" w:hAnsi="Arial"/>
                <w:color w:val="188038"/>
                <w:rtl w:val="0"/>
              </w:rPr>
              <w:t xml:space="preserve">id_rol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Fonts w:ascii="Arial" w:cs="Arial" w:eastAsia="Arial" w:hAnsi="Arial"/>
                <w:rtl w:val="0"/>
              </w:rPr>
              <w:t xml:space="preserve">Entero Autoincremental</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B9">
            <w:pPr>
              <w:spacing w:after="0" w:line="240" w:lineRule="auto"/>
              <w:rPr/>
            </w:pPr>
            <w:r w:rsidDel="00000000" w:rsidR="00000000" w:rsidRPr="00000000">
              <w:rPr>
                <w:rFonts w:ascii="Arial" w:cs="Arial" w:eastAsia="Arial" w:hAnsi="Arial"/>
                <w:b w:val="1"/>
                <w:bCs w:val="1"/>
                <w:rtl w:val="0"/>
              </w:rPr>
              <w:t xml:space="preserve">PK</w:t>
            </w:r>
            <w:r w:rsidDel="00000000" w:rsidR="00000000" w:rsidRPr="00000000">
              <w:rPr>
                <w:rtl w:val="0"/>
              </w:rPr>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BA">
            <w:pPr>
              <w:spacing w:after="0" w:before="0" w:line="240" w:lineRule="auto"/>
              <w:ind w:left="0" w:firstLine="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BB">
            <w:pPr>
              <w:spacing w:after="0" w:line="240" w:lineRule="auto"/>
              <w:rPr/>
            </w:pPr>
            <w:r w:rsidDel="00000000" w:rsidR="00000000" w:rsidRPr="00000000">
              <w:rPr>
                <w:rFonts w:ascii="Arial" w:cs="Arial" w:eastAsia="Arial" w:hAnsi="Arial"/>
                <w:color w:val="188038"/>
                <w:rtl w:val="0"/>
              </w:rPr>
              <w:t xml:space="preserve">nombre_rol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Cadena (Varchar)</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Fonts w:ascii="Arial" w:cs="Arial" w:eastAsia="Arial" w:hAnsi="Arial"/>
                <w:rtl w:val="0"/>
              </w:rPr>
              <w:t xml:space="preserve">Único, No Nulo</w:t>
            </w:r>
          </w:p>
        </w:tc>
      </w:tr>
      <w:tr>
        <w:trPr>
          <w:cantSplit w:val="0"/>
          <w:trHeight w:val="340" w:hRule="atLeast"/>
          <w:tblHeader w:val="0"/>
        </w:trPr>
        <w:tc>
          <w:tcPr>
            <w:vMerge w:val="restart"/>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BE">
            <w:pPr>
              <w:spacing w:after="0" w:line="240" w:lineRule="auto"/>
              <w:rPr/>
            </w:pPr>
            <w:r w:rsidDel="00000000" w:rsidR="00000000" w:rsidRPr="00000000">
              <w:rPr>
                <w:rFonts w:ascii="Arial" w:cs="Arial" w:eastAsia="Arial" w:hAnsi="Arial"/>
                <w:b w:val="1"/>
                <w:bCs w:val="1"/>
                <w:rtl w:val="0"/>
              </w:rPr>
              <w:t xml:space="preserve">Usuario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BF">
            <w:pPr>
              <w:spacing w:after="0" w:line="240" w:lineRule="auto"/>
              <w:rPr/>
            </w:pPr>
            <w:r w:rsidDel="00000000" w:rsidR="00000000" w:rsidRPr="00000000">
              <w:rPr>
                <w:rFonts w:ascii="Arial" w:cs="Arial" w:eastAsia="Arial" w:hAnsi="Arial"/>
                <w:color w:val="188038"/>
                <w:rtl w:val="0"/>
              </w:rPr>
              <w:t xml:space="preserve">id_usuario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rtl w:val="0"/>
              </w:rPr>
              <w:t xml:space="preserve">UUID</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C1">
            <w:pPr>
              <w:spacing w:after="0" w:line="240" w:lineRule="auto"/>
              <w:rPr/>
            </w:pPr>
            <w:r w:rsidDel="00000000" w:rsidR="00000000" w:rsidRPr="00000000">
              <w:rPr>
                <w:rFonts w:ascii="Arial" w:cs="Arial" w:eastAsia="Arial" w:hAnsi="Arial"/>
                <w:b w:val="1"/>
                <w:bCs w:val="1"/>
                <w:rtl w:val="0"/>
              </w:rPr>
              <w:t xml:space="preserve">PK</w:t>
            </w:r>
            <w:r w:rsidDel="00000000" w:rsidR="00000000" w:rsidRPr="00000000">
              <w:rPr>
                <w:rtl w:val="0"/>
              </w:rPr>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C2">
            <w:pPr>
              <w:spacing w:after="0" w:before="0" w:line="240" w:lineRule="auto"/>
              <w:ind w:left="0" w:firstLine="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C3">
            <w:pPr>
              <w:spacing w:after="0" w:line="240" w:lineRule="auto"/>
              <w:rPr/>
            </w:pPr>
            <w:r w:rsidDel="00000000" w:rsidR="00000000" w:rsidRPr="00000000">
              <w:rPr>
                <w:rFonts w:ascii="Arial" w:cs="Arial" w:eastAsia="Arial" w:hAnsi="Arial"/>
                <w:color w:val="188038"/>
                <w:rtl w:val="0"/>
              </w:rPr>
              <w:t xml:space="preserve">id_rol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Fonts w:ascii="Arial" w:cs="Arial" w:eastAsia="Arial" w:hAnsi="Arial"/>
                <w:rtl w:val="0"/>
              </w:rPr>
              <w:t xml:space="preserve">Entero</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C5">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FK</w:t>
            </w:r>
            <w:r w:rsidDel="00000000" w:rsidR="00000000" w:rsidRPr="00000000">
              <w:rPr>
                <w:rFonts w:ascii="Arial" w:cs="Arial" w:eastAsia="Arial" w:hAnsi="Arial"/>
                <w:rtl w:val="0"/>
              </w:rPr>
              <w:t xml:space="preserve"> (Ref: Rol)</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C6">
            <w:pPr>
              <w:spacing w:after="0" w:before="0" w:line="240" w:lineRule="auto"/>
              <w:ind w:left="0" w:firstLine="0"/>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C7">
            <w:pPr>
              <w:spacing w:after="0" w:line="240" w:lineRule="auto"/>
              <w:rPr/>
            </w:pPr>
            <w:r w:rsidDel="00000000" w:rsidR="00000000" w:rsidRPr="00000000">
              <w:rPr>
                <w:rFonts w:ascii="Arial" w:cs="Arial" w:eastAsia="Arial" w:hAnsi="Arial"/>
                <w:color w:val="188038"/>
                <w:rtl w:val="0"/>
              </w:rPr>
              <w:t xml:space="preserve">id_locacion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Fonts w:ascii="Arial" w:cs="Arial" w:eastAsia="Arial" w:hAnsi="Arial"/>
                <w:rtl w:val="0"/>
              </w:rPr>
              <w:t xml:space="preserve">Entero</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FK</w:t>
            </w:r>
            <w:r w:rsidDel="00000000" w:rsidR="00000000" w:rsidRPr="00000000">
              <w:rPr>
                <w:rFonts w:ascii="Arial" w:cs="Arial" w:eastAsia="Arial" w:hAnsi="Arial"/>
                <w:rtl w:val="0"/>
              </w:rPr>
              <w:t xml:space="preserve"> (Ref: Locación)</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CA">
            <w:pPr>
              <w:spacing w:after="0" w:before="0" w:line="240" w:lineRule="auto"/>
              <w:ind w:left="0" w:firstLine="0"/>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CB">
            <w:pPr>
              <w:spacing w:after="0" w:line="240" w:lineRule="auto"/>
              <w:rPr/>
            </w:pPr>
            <w:r w:rsidDel="00000000" w:rsidR="00000000" w:rsidRPr="00000000">
              <w:rPr>
                <w:rFonts w:ascii="Arial" w:cs="Arial" w:eastAsia="Arial" w:hAnsi="Arial"/>
                <w:color w:val="188038"/>
                <w:rtl w:val="0"/>
              </w:rPr>
              <w:t xml:space="preserve">nombre_completo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Fonts w:ascii="Arial" w:cs="Arial" w:eastAsia="Arial" w:hAnsi="Arial"/>
                <w:rtl w:val="0"/>
              </w:rPr>
              <w:t xml:space="preserve">Cadena (Varchar)</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CD">
            <w:pPr>
              <w:spacing w:after="0" w:line="240" w:lineRule="auto"/>
              <w:rPr>
                <w:rFonts w:ascii="Arial" w:cs="Arial" w:eastAsia="Arial" w:hAnsi="Arial"/>
              </w:rPr>
            </w:pPr>
            <w:r w:rsidDel="00000000" w:rsidR="00000000" w:rsidRPr="00000000">
              <w:rPr>
                <w:rFonts w:ascii="Arial" w:cs="Arial" w:eastAsia="Arial" w:hAnsi="Arial"/>
                <w:rtl w:val="0"/>
              </w:rPr>
              <w:t xml:space="preserve">No Nulo</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CE">
            <w:pPr>
              <w:spacing w:after="0" w:before="0" w:line="240" w:lineRule="auto"/>
              <w:ind w:left="0" w:firstLine="0"/>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CF">
            <w:pPr>
              <w:spacing w:after="0" w:line="240" w:lineRule="auto"/>
              <w:rPr/>
            </w:pPr>
            <w:r w:rsidDel="00000000" w:rsidR="00000000" w:rsidRPr="00000000">
              <w:rPr>
                <w:rFonts w:ascii="Arial" w:cs="Arial" w:eastAsia="Arial" w:hAnsi="Arial"/>
                <w:color w:val="188038"/>
                <w:rtl w:val="0"/>
              </w:rPr>
              <w:t xml:space="preserve">estado_activo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D0">
            <w:pPr>
              <w:spacing w:after="0" w:line="240" w:lineRule="auto"/>
              <w:rPr>
                <w:rFonts w:ascii="Arial" w:cs="Arial" w:eastAsia="Arial" w:hAnsi="Arial"/>
              </w:rPr>
            </w:pPr>
            <w:r w:rsidDel="00000000" w:rsidR="00000000" w:rsidRPr="00000000">
              <w:rPr>
                <w:rFonts w:ascii="Arial" w:cs="Arial" w:eastAsia="Arial" w:hAnsi="Arial"/>
                <w:rtl w:val="0"/>
              </w:rPr>
              <w:t xml:space="preserve">Booleano</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D1">
            <w:pPr>
              <w:spacing w:after="0" w:line="240" w:lineRule="auto"/>
              <w:rPr>
                <w:rFonts w:ascii="Arial" w:cs="Arial" w:eastAsia="Arial" w:hAnsi="Arial"/>
              </w:rPr>
            </w:pPr>
            <w:r w:rsidDel="00000000" w:rsidR="00000000" w:rsidRPr="00000000">
              <w:rPr>
                <w:rFonts w:ascii="Arial" w:cs="Arial" w:eastAsia="Arial" w:hAnsi="Arial"/>
                <w:rtl w:val="0"/>
              </w:rPr>
              <w:t xml:space="preserve">Por defecto: Verdadero</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5"/>
        <w:rPr>
          <w:u w:val="single"/>
        </w:rPr>
      </w:pPr>
      <w:bookmarkStart w:colFirst="0" w:colLast="0" w:name="_heading=h.1cgw1au3r4rm" w:id="31"/>
      <w:bookmarkEnd w:id="31"/>
      <w:r w:rsidDel="00000000" w:rsidR="00000000" w:rsidRPr="00000000">
        <w:rPr>
          <w:u w:val="single"/>
          <w:rtl w:val="0"/>
        </w:rPr>
        <w:t xml:space="preserve">Dominio de Datos Maestros</w:t>
      </w:r>
      <w:r w:rsidDel="00000000" w:rsidR="00000000" w:rsidRPr="00000000">
        <w:rPr>
          <w:rtl w:val="0"/>
        </w:rPr>
      </w:r>
    </w:p>
    <w:tbl>
      <w:tblPr>
        <w:tblStyle w:val="Table2"/>
        <w:tblW w:w="8838.002" w:type="dxa"/>
        <w:jc w:val="left"/>
        <w:tblLayout w:type="fixed"/>
        <w:tblLook w:val="0600"/>
      </w:tblPr>
      <w:tblGrid>
        <w:gridCol w:w="1623.006"/>
        <w:gridCol w:w="2523.036"/>
        <w:gridCol w:w="2537.79"/>
        <w:gridCol w:w="2154.17"/>
        <w:tblGridChange w:id="0">
          <w:tblGrid>
            <w:gridCol w:w="1623.006"/>
            <w:gridCol w:w="2523.036"/>
            <w:gridCol w:w="2537.79"/>
            <w:gridCol w:w="2154.17"/>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999999" w:val="clear"/>
            <w:tcMar>
              <w:top w:w="60.0" w:type="dxa"/>
              <w:left w:w="120.0" w:type="dxa"/>
              <w:bottom w:w="60.0" w:type="dxa"/>
              <w:right w:w="120.0" w:type="dxa"/>
            </w:tcMar>
          </w:tcPr>
          <w:p w:rsidR="00000000" w:rsidDel="00000000" w:rsidP="00000000" w:rsidRDefault="00000000" w:rsidRPr="00000000" w14:paraId="000000D4">
            <w:pPr>
              <w:spacing w:after="0" w:line="240" w:lineRule="auto"/>
              <w:rPr/>
            </w:pPr>
            <w:r w:rsidDel="00000000" w:rsidR="00000000" w:rsidRPr="00000000">
              <w:rPr>
                <w:rFonts w:ascii="Arial" w:cs="Arial" w:eastAsia="Arial" w:hAnsi="Arial"/>
                <w:b w:val="1"/>
                <w:bCs w:val="1"/>
                <w:rtl w:val="0"/>
              </w:rPr>
              <w:t xml:space="preserve">Entidad / Tabla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99999" w:val="clear"/>
            <w:tcMar>
              <w:top w:w="60.0" w:type="dxa"/>
              <w:left w:w="120.0" w:type="dxa"/>
              <w:bottom w:w="60.0" w:type="dxa"/>
              <w:right w:w="120.0" w:type="dxa"/>
            </w:tcMar>
          </w:tcPr>
          <w:p w:rsidR="00000000" w:rsidDel="00000000" w:rsidP="00000000" w:rsidRDefault="00000000" w:rsidRPr="00000000" w14:paraId="000000D5">
            <w:pPr>
              <w:spacing w:after="0" w:line="240" w:lineRule="auto"/>
              <w:rPr/>
            </w:pPr>
            <w:r w:rsidDel="00000000" w:rsidR="00000000" w:rsidRPr="00000000">
              <w:rPr>
                <w:rFonts w:ascii="Arial" w:cs="Arial" w:eastAsia="Arial" w:hAnsi="Arial"/>
                <w:b w:val="1"/>
                <w:bCs w:val="1"/>
                <w:rtl w:val="0"/>
              </w:rPr>
              <w:t xml:space="preserve">Atributo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99999" w:val="clear"/>
            <w:tcMar>
              <w:top w:w="60.0" w:type="dxa"/>
              <w:left w:w="120.0" w:type="dxa"/>
              <w:bottom w:w="60.0" w:type="dxa"/>
              <w:right w:w="120.0" w:type="dxa"/>
            </w:tcMar>
          </w:tcPr>
          <w:p w:rsidR="00000000" w:rsidDel="00000000" w:rsidP="00000000" w:rsidRDefault="00000000" w:rsidRPr="00000000" w14:paraId="000000D6">
            <w:pPr>
              <w:spacing w:after="0" w:line="240" w:lineRule="auto"/>
              <w:rPr/>
            </w:pPr>
            <w:r w:rsidDel="00000000" w:rsidR="00000000" w:rsidRPr="00000000">
              <w:rPr>
                <w:rFonts w:ascii="Arial" w:cs="Arial" w:eastAsia="Arial" w:hAnsi="Arial"/>
                <w:b w:val="1"/>
                <w:bCs w:val="1"/>
                <w:rtl w:val="0"/>
              </w:rPr>
              <w:t xml:space="preserve">Tipo de Dato Lógico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99999" w:val="clear"/>
            <w:tcMar>
              <w:top w:w="60.0" w:type="dxa"/>
              <w:left w:w="120.0" w:type="dxa"/>
              <w:bottom w:w="60.0" w:type="dxa"/>
              <w:right w:w="120.0" w:type="dxa"/>
            </w:tcMar>
          </w:tcPr>
          <w:p w:rsidR="00000000" w:rsidDel="00000000" w:rsidP="00000000" w:rsidRDefault="00000000" w:rsidRPr="00000000" w14:paraId="000000D7">
            <w:pPr>
              <w:spacing w:after="0" w:line="240" w:lineRule="auto"/>
              <w:rPr/>
            </w:pPr>
            <w:r w:rsidDel="00000000" w:rsidR="00000000" w:rsidRPr="00000000">
              <w:rPr>
                <w:rFonts w:ascii="Arial" w:cs="Arial" w:eastAsia="Arial" w:hAnsi="Arial"/>
                <w:b w:val="1"/>
                <w:bCs w:val="1"/>
                <w:rtl w:val="0"/>
              </w:rPr>
              <w:t xml:space="preserve">Restricción / Llave</w:t>
            </w:r>
            <w:r w:rsidDel="00000000" w:rsidR="00000000" w:rsidRPr="00000000">
              <w:rPr>
                <w:rtl w:val="0"/>
              </w:rPr>
            </w:r>
          </w:p>
        </w:tc>
      </w:tr>
      <w:tr>
        <w:trPr>
          <w:cantSplit w:val="0"/>
          <w:trHeight w:val="340" w:hRule="atLeast"/>
          <w:tblHeader w:val="0"/>
        </w:trPr>
        <w:tc>
          <w:tcPr>
            <w:vMerge w:val="restart"/>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D8">
            <w:pPr>
              <w:spacing w:after="0" w:line="240" w:lineRule="auto"/>
              <w:rPr/>
            </w:pPr>
            <w:r w:rsidDel="00000000" w:rsidR="00000000" w:rsidRPr="00000000">
              <w:rPr>
                <w:rFonts w:ascii="Arial" w:cs="Arial" w:eastAsia="Arial" w:hAnsi="Arial"/>
                <w:b w:val="1"/>
                <w:bCs w:val="1"/>
                <w:rtl w:val="0"/>
              </w:rPr>
              <w:t xml:space="preserve">Locación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D9">
            <w:pPr>
              <w:spacing w:after="0" w:line="240" w:lineRule="auto"/>
              <w:rPr/>
            </w:pPr>
            <w:r w:rsidDel="00000000" w:rsidR="00000000" w:rsidRPr="00000000">
              <w:rPr>
                <w:rFonts w:ascii="Arial" w:cs="Arial" w:eastAsia="Arial" w:hAnsi="Arial"/>
                <w:color w:val="188038"/>
                <w:rtl w:val="0"/>
              </w:rPr>
              <w:t xml:space="preserve">id_locacion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DA">
            <w:pPr>
              <w:spacing w:after="0" w:line="240" w:lineRule="auto"/>
              <w:rPr>
                <w:rFonts w:ascii="Arial" w:cs="Arial" w:eastAsia="Arial" w:hAnsi="Arial"/>
              </w:rPr>
            </w:pPr>
            <w:r w:rsidDel="00000000" w:rsidR="00000000" w:rsidRPr="00000000">
              <w:rPr>
                <w:rFonts w:ascii="Arial" w:cs="Arial" w:eastAsia="Arial" w:hAnsi="Arial"/>
                <w:rtl w:val="0"/>
              </w:rPr>
              <w:t xml:space="preserve">Entero Autoincremental</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DB">
            <w:pPr>
              <w:spacing w:after="0" w:line="240" w:lineRule="auto"/>
              <w:rPr/>
            </w:pPr>
            <w:r w:rsidDel="00000000" w:rsidR="00000000" w:rsidRPr="00000000">
              <w:rPr>
                <w:rFonts w:ascii="Arial" w:cs="Arial" w:eastAsia="Arial" w:hAnsi="Arial"/>
                <w:b w:val="1"/>
                <w:bCs w:val="1"/>
                <w:rtl w:val="0"/>
              </w:rPr>
              <w:t xml:space="preserve">PK</w:t>
            </w:r>
            <w:r w:rsidDel="00000000" w:rsidR="00000000" w:rsidRPr="00000000">
              <w:rPr>
                <w:rtl w:val="0"/>
              </w:rPr>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DC">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DD">
            <w:pPr>
              <w:spacing w:after="0" w:line="240" w:lineRule="auto"/>
              <w:rPr/>
            </w:pPr>
            <w:r w:rsidDel="00000000" w:rsidR="00000000" w:rsidRPr="00000000">
              <w:rPr>
                <w:rFonts w:ascii="Arial" w:cs="Arial" w:eastAsia="Arial" w:hAnsi="Arial"/>
                <w:color w:val="188038"/>
                <w:rtl w:val="0"/>
              </w:rPr>
              <w:t xml:space="preserve">tipo_locacion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DE">
            <w:pPr>
              <w:spacing w:after="0" w:line="240" w:lineRule="auto"/>
              <w:rPr>
                <w:rFonts w:ascii="Arial" w:cs="Arial" w:eastAsia="Arial" w:hAnsi="Arial"/>
              </w:rPr>
            </w:pPr>
            <w:r w:rsidDel="00000000" w:rsidR="00000000" w:rsidRPr="00000000">
              <w:rPr>
                <w:rFonts w:ascii="Arial" w:cs="Arial" w:eastAsia="Arial" w:hAnsi="Arial"/>
                <w:rtl w:val="0"/>
              </w:rPr>
              <w:t xml:space="preserve">Enum ('Tienda', 'CEDIS')</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DF">
            <w:pPr>
              <w:spacing w:after="0" w:line="240" w:lineRule="auto"/>
              <w:rPr>
                <w:rFonts w:ascii="Arial" w:cs="Arial" w:eastAsia="Arial" w:hAnsi="Arial"/>
              </w:rPr>
            </w:pPr>
            <w:r w:rsidDel="00000000" w:rsidR="00000000" w:rsidRPr="00000000">
              <w:rPr>
                <w:rFonts w:ascii="Arial" w:cs="Arial" w:eastAsia="Arial" w:hAnsi="Arial"/>
                <w:rtl w:val="0"/>
              </w:rPr>
              <w:t xml:space="preserve">No Nulo</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E0">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E1">
            <w:pPr>
              <w:spacing w:after="0" w:line="240" w:lineRule="auto"/>
              <w:rPr/>
            </w:pPr>
            <w:r w:rsidDel="00000000" w:rsidR="00000000" w:rsidRPr="00000000">
              <w:rPr>
                <w:rFonts w:ascii="Arial" w:cs="Arial" w:eastAsia="Arial" w:hAnsi="Arial"/>
                <w:color w:val="188038"/>
                <w:rtl w:val="0"/>
              </w:rPr>
              <w:t xml:space="preserve">nombre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E2">
            <w:pPr>
              <w:spacing w:after="0" w:line="240" w:lineRule="auto"/>
              <w:rPr>
                <w:rFonts w:ascii="Arial" w:cs="Arial" w:eastAsia="Arial" w:hAnsi="Arial"/>
              </w:rPr>
            </w:pPr>
            <w:r w:rsidDel="00000000" w:rsidR="00000000" w:rsidRPr="00000000">
              <w:rPr>
                <w:rFonts w:ascii="Arial" w:cs="Arial" w:eastAsia="Arial" w:hAnsi="Arial"/>
                <w:rtl w:val="0"/>
              </w:rPr>
              <w:t xml:space="preserve">Cadena (Varchar)</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E3">
            <w:pPr>
              <w:spacing w:after="0" w:line="240" w:lineRule="auto"/>
              <w:rPr>
                <w:rFonts w:ascii="Arial" w:cs="Arial" w:eastAsia="Arial" w:hAnsi="Arial"/>
              </w:rPr>
            </w:pPr>
            <w:r w:rsidDel="00000000" w:rsidR="00000000" w:rsidRPr="00000000">
              <w:rPr>
                <w:rFonts w:ascii="Arial" w:cs="Arial" w:eastAsia="Arial" w:hAnsi="Arial"/>
                <w:rtl w:val="0"/>
              </w:rPr>
              <w:t xml:space="preserve">No Nulo</w:t>
            </w:r>
          </w:p>
        </w:tc>
      </w:tr>
      <w:tr>
        <w:trPr>
          <w:cantSplit w:val="0"/>
          <w:trHeight w:val="340" w:hRule="atLeast"/>
          <w:tblHeader w:val="0"/>
        </w:trPr>
        <w:tc>
          <w:tcPr>
            <w:vMerge w:val="restart"/>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E4">
            <w:pPr>
              <w:spacing w:after="0" w:line="240" w:lineRule="auto"/>
              <w:rPr/>
            </w:pPr>
            <w:r w:rsidDel="00000000" w:rsidR="00000000" w:rsidRPr="00000000">
              <w:rPr>
                <w:rFonts w:ascii="Arial" w:cs="Arial" w:eastAsia="Arial" w:hAnsi="Arial"/>
                <w:b w:val="1"/>
                <w:bCs w:val="1"/>
                <w:rtl w:val="0"/>
              </w:rPr>
              <w:t xml:space="preserve">Proveedor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E5">
            <w:pPr>
              <w:spacing w:after="0" w:line="240" w:lineRule="auto"/>
              <w:rPr/>
            </w:pPr>
            <w:r w:rsidDel="00000000" w:rsidR="00000000" w:rsidRPr="00000000">
              <w:rPr>
                <w:rFonts w:ascii="Arial" w:cs="Arial" w:eastAsia="Arial" w:hAnsi="Arial"/>
                <w:color w:val="188038"/>
                <w:rtl w:val="0"/>
              </w:rPr>
              <w:t xml:space="preserve">id_proveedor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E6">
            <w:pPr>
              <w:spacing w:after="0" w:line="240" w:lineRule="auto"/>
              <w:rPr>
                <w:rFonts w:ascii="Arial" w:cs="Arial" w:eastAsia="Arial" w:hAnsi="Arial"/>
              </w:rPr>
            </w:pPr>
            <w:r w:rsidDel="00000000" w:rsidR="00000000" w:rsidRPr="00000000">
              <w:rPr>
                <w:rFonts w:ascii="Arial" w:cs="Arial" w:eastAsia="Arial" w:hAnsi="Arial"/>
                <w:rtl w:val="0"/>
              </w:rPr>
              <w:t xml:space="preserve">Entero Autoincremental</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E7">
            <w:pPr>
              <w:spacing w:after="0" w:line="240" w:lineRule="auto"/>
              <w:rPr/>
            </w:pPr>
            <w:r w:rsidDel="00000000" w:rsidR="00000000" w:rsidRPr="00000000">
              <w:rPr>
                <w:rFonts w:ascii="Arial" w:cs="Arial" w:eastAsia="Arial" w:hAnsi="Arial"/>
                <w:b w:val="1"/>
                <w:bCs w:val="1"/>
                <w:rtl w:val="0"/>
              </w:rPr>
              <w:t xml:space="preserve">PK</w:t>
            </w:r>
            <w:r w:rsidDel="00000000" w:rsidR="00000000" w:rsidRPr="00000000">
              <w:rPr>
                <w:rtl w:val="0"/>
              </w:rPr>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E9">
            <w:pPr>
              <w:spacing w:after="0" w:line="240" w:lineRule="auto"/>
              <w:rPr/>
            </w:pPr>
            <w:r w:rsidDel="00000000" w:rsidR="00000000" w:rsidRPr="00000000">
              <w:rPr>
                <w:rFonts w:ascii="Arial" w:cs="Arial" w:eastAsia="Arial" w:hAnsi="Arial"/>
                <w:color w:val="188038"/>
                <w:rtl w:val="0"/>
              </w:rPr>
              <w:t xml:space="preserve">rfc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EA">
            <w:pPr>
              <w:spacing w:after="0" w:line="240" w:lineRule="auto"/>
              <w:rPr>
                <w:rFonts w:ascii="Arial" w:cs="Arial" w:eastAsia="Arial" w:hAnsi="Arial"/>
              </w:rPr>
            </w:pPr>
            <w:r w:rsidDel="00000000" w:rsidR="00000000" w:rsidRPr="00000000">
              <w:rPr>
                <w:rFonts w:ascii="Arial" w:cs="Arial" w:eastAsia="Arial" w:hAnsi="Arial"/>
                <w:rtl w:val="0"/>
              </w:rPr>
              <w:t xml:space="preserve">Cadena (13 caracteres)</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EB">
            <w:pPr>
              <w:spacing w:after="0" w:line="240" w:lineRule="auto"/>
              <w:rPr>
                <w:rFonts w:ascii="Arial" w:cs="Arial" w:eastAsia="Arial" w:hAnsi="Arial"/>
              </w:rPr>
            </w:pPr>
            <w:r w:rsidDel="00000000" w:rsidR="00000000" w:rsidRPr="00000000">
              <w:rPr>
                <w:rFonts w:ascii="Arial" w:cs="Arial" w:eastAsia="Arial" w:hAnsi="Arial"/>
                <w:rtl w:val="0"/>
              </w:rPr>
              <w:t xml:space="preserve">Único, No Nulo</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EC">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ED">
            <w:pPr>
              <w:spacing w:after="0" w:line="240" w:lineRule="auto"/>
              <w:rPr/>
            </w:pPr>
            <w:r w:rsidDel="00000000" w:rsidR="00000000" w:rsidRPr="00000000">
              <w:rPr>
                <w:rFonts w:ascii="Arial" w:cs="Arial" w:eastAsia="Arial" w:hAnsi="Arial"/>
                <w:color w:val="188038"/>
                <w:rtl w:val="0"/>
              </w:rPr>
              <w:t xml:space="preserve">razon_social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EE">
            <w:pPr>
              <w:spacing w:after="0" w:line="240" w:lineRule="auto"/>
              <w:rPr>
                <w:rFonts w:ascii="Arial" w:cs="Arial" w:eastAsia="Arial" w:hAnsi="Arial"/>
              </w:rPr>
            </w:pPr>
            <w:r w:rsidDel="00000000" w:rsidR="00000000" w:rsidRPr="00000000">
              <w:rPr>
                <w:rFonts w:ascii="Arial" w:cs="Arial" w:eastAsia="Arial" w:hAnsi="Arial"/>
                <w:rtl w:val="0"/>
              </w:rPr>
              <w:t xml:space="preserve">Cadena (Varchar)</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EF">
            <w:pPr>
              <w:spacing w:after="0" w:line="240" w:lineRule="auto"/>
              <w:rPr>
                <w:rFonts w:ascii="Arial" w:cs="Arial" w:eastAsia="Arial" w:hAnsi="Arial"/>
              </w:rPr>
            </w:pPr>
            <w:r w:rsidDel="00000000" w:rsidR="00000000" w:rsidRPr="00000000">
              <w:rPr>
                <w:rFonts w:ascii="Arial" w:cs="Arial" w:eastAsia="Arial" w:hAnsi="Arial"/>
                <w:rtl w:val="0"/>
              </w:rPr>
              <w:t xml:space="preserve">No Nulo</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F0">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F1">
            <w:pPr>
              <w:spacing w:after="0" w:line="240" w:lineRule="auto"/>
              <w:rPr/>
            </w:pPr>
            <w:r w:rsidDel="00000000" w:rsidR="00000000" w:rsidRPr="00000000">
              <w:rPr>
                <w:rFonts w:ascii="Arial" w:cs="Arial" w:eastAsia="Arial" w:hAnsi="Arial"/>
                <w:color w:val="188038"/>
                <w:rtl w:val="0"/>
              </w:rPr>
              <w:t xml:space="preserve">lead_time_dias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F2">
            <w:pPr>
              <w:spacing w:after="0" w:line="240" w:lineRule="auto"/>
              <w:rPr>
                <w:rFonts w:ascii="Arial" w:cs="Arial" w:eastAsia="Arial" w:hAnsi="Arial"/>
              </w:rPr>
            </w:pPr>
            <w:r w:rsidDel="00000000" w:rsidR="00000000" w:rsidRPr="00000000">
              <w:rPr>
                <w:rFonts w:ascii="Arial" w:cs="Arial" w:eastAsia="Arial" w:hAnsi="Arial"/>
                <w:rtl w:val="0"/>
              </w:rPr>
              <w:t xml:space="preserve">Entero</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F3">
            <w:pPr>
              <w:spacing w:after="0" w:line="240" w:lineRule="auto"/>
              <w:rPr>
                <w:rFonts w:ascii="Arial" w:cs="Arial" w:eastAsia="Arial" w:hAnsi="Arial"/>
              </w:rPr>
            </w:pPr>
            <w:r w:rsidDel="00000000" w:rsidR="00000000" w:rsidRPr="00000000">
              <w:rPr>
                <w:rFonts w:ascii="Arial" w:cs="Arial" w:eastAsia="Arial" w:hAnsi="Arial"/>
                <w:rtl w:val="0"/>
              </w:rPr>
              <w:t xml:space="preserve">No Nulo</w:t>
            </w:r>
          </w:p>
        </w:tc>
      </w:tr>
      <w:tr>
        <w:trPr>
          <w:cantSplit w:val="0"/>
          <w:trHeight w:val="340" w:hRule="atLeast"/>
          <w:tblHeader w:val="0"/>
        </w:trPr>
        <w:tc>
          <w:tcPr>
            <w:vMerge w:val="restart"/>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F4">
            <w:pPr>
              <w:spacing w:after="0" w:line="240" w:lineRule="auto"/>
              <w:rPr/>
            </w:pPr>
            <w:r w:rsidDel="00000000" w:rsidR="00000000" w:rsidRPr="00000000">
              <w:rPr>
                <w:rFonts w:ascii="Arial" w:cs="Arial" w:eastAsia="Arial" w:hAnsi="Arial"/>
                <w:b w:val="1"/>
                <w:bCs w:val="1"/>
                <w:rtl w:val="0"/>
              </w:rPr>
              <w:t xml:space="preserve">Producto (SKU)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F5">
            <w:pPr>
              <w:spacing w:after="0" w:line="240" w:lineRule="auto"/>
              <w:rPr/>
            </w:pPr>
            <w:r w:rsidDel="00000000" w:rsidR="00000000" w:rsidRPr="00000000">
              <w:rPr>
                <w:rFonts w:ascii="Arial" w:cs="Arial" w:eastAsia="Arial" w:hAnsi="Arial"/>
                <w:color w:val="188038"/>
                <w:rtl w:val="0"/>
              </w:rPr>
              <w:t xml:space="preserve">id_sku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F6">
            <w:pPr>
              <w:spacing w:after="0" w:line="240" w:lineRule="auto"/>
              <w:rPr>
                <w:rFonts w:ascii="Arial" w:cs="Arial" w:eastAsia="Arial" w:hAnsi="Arial"/>
              </w:rPr>
            </w:pPr>
            <w:r w:rsidDel="00000000" w:rsidR="00000000" w:rsidRPr="00000000">
              <w:rPr>
                <w:rFonts w:ascii="Arial" w:cs="Arial" w:eastAsia="Arial" w:hAnsi="Arial"/>
                <w:rtl w:val="0"/>
              </w:rPr>
              <w:t xml:space="preserve">Entero Autoincremental</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F7">
            <w:pPr>
              <w:spacing w:after="0" w:line="240" w:lineRule="auto"/>
              <w:rPr/>
            </w:pPr>
            <w:r w:rsidDel="00000000" w:rsidR="00000000" w:rsidRPr="00000000">
              <w:rPr>
                <w:rFonts w:ascii="Arial" w:cs="Arial" w:eastAsia="Arial" w:hAnsi="Arial"/>
                <w:b w:val="1"/>
                <w:bCs w:val="1"/>
                <w:rtl w:val="0"/>
              </w:rPr>
              <w:t xml:space="preserve">PK</w:t>
            </w:r>
            <w:r w:rsidDel="00000000" w:rsidR="00000000" w:rsidRPr="00000000">
              <w:rPr>
                <w:rtl w:val="0"/>
              </w:rPr>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F9">
            <w:pPr>
              <w:spacing w:after="0" w:line="240" w:lineRule="auto"/>
              <w:rPr/>
            </w:pPr>
            <w:r w:rsidDel="00000000" w:rsidR="00000000" w:rsidRPr="00000000">
              <w:rPr>
                <w:rFonts w:ascii="Arial" w:cs="Arial" w:eastAsia="Arial" w:hAnsi="Arial"/>
                <w:color w:val="188038"/>
                <w:rtl w:val="0"/>
              </w:rPr>
              <w:t xml:space="preserve">codigo_gtin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FA">
            <w:pPr>
              <w:spacing w:after="0" w:line="240" w:lineRule="auto"/>
              <w:rPr>
                <w:rFonts w:ascii="Arial" w:cs="Arial" w:eastAsia="Arial" w:hAnsi="Arial"/>
              </w:rPr>
            </w:pPr>
            <w:r w:rsidDel="00000000" w:rsidR="00000000" w:rsidRPr="00000000">
              <w:rPr>
                <w:rFonts w:ascii="Arial" w:cs="Arial" w:eastAsia="Arial" w:hAnsi="Arial"/>
                <w:rtl w:val="0"/>
              </w:rPr>
              <w:t xml:space="preserve">Cadena (14 caracteres)</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Fonts w:ascii="Arial" w:cs="Arial" w:eastAsia="Arial" w:hAnsi="Arial"/>
                <w:rtl w:val="0"/>
              </w:rPr>
              <w:t xml:space="preserve">Único, No Nulo</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FC">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FD">
            <w:pPr>
              <w:spacing w:after="0" w:line="240" w:lineRule="auto"/>
              <w:rPr/>
            </w:pPr>
            <w:r w:rsidDel="00000000" w:rsidR="00000000" w:rsidRPr="00000000">
              <w:rPr>
                <w:rFonts w:ascii="Arial" w:cs="Arial" w:eastAsia="Arial" w:hAnsi="Arial"/>
                <w:color w:val="188038"/>
                <w:rtl w:val="0"/>
              </w:rPr>
              <w:t xml:space="preserve">nombre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Fonts w:ascii="Arial" w:cs="Arial" w:eastAsia="Arial" w:hAnsi="Arial"/>
                <w:rtl w:val="0"/>
              </w:rPr>
              <w:t xml:space="preserve">Cadena (Varchar)</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0FF">
            <w:pPr>
              <w:spacing w:after="0" w:line="240" w:lineRule="auto"/>
              <w:rPr>
                <w:rFonts w:ascii="Arial" w:cs="Arial" w:eastAsia="Arial" w:hAnsi="Arial"/>
              </w:rPr>
            </w:pPr>
            <w:r w:rsidDel="00000000" w:rsidR="00000000" w:rsidRPr="00000000">
              <w:rPr>
                <w:rFonts w:ascii="Arial" w:cs="Arial" w:eastAsia="Arial" w:hAnsi="Arial"/>
                <w:rtl w:val="0"/>
              </w:rPr>
              <w:t xml:space="preserve">No Nulo</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00">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01">
            <w:pPr>
              <w:spacing w:after="0" w:line="240" w:lineRule="auto"/>
              <w:rPr/>
            </w:pPr>
            <w:r w:rsidDel="00000000" w:rsidR="00000000" w:rsidRPr="00000000">
              <w:rPr>
                <w:rFonts w:ascii="Arial" w:cs="Arial" w:eastAsia="Arial" w:hAnsi="Arial"/>
                <w:color w:val="188038"/>
                <w:rtl w:val="0"/>
              </w:rPr>
              <w:t xml:space="preserve">vida_util_estandar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Fonts w:ascii="Arial" w:cs="Arial" w:eastAsia="Arial" w:hAnsi="Arial"/>
                <w:rtl w:val="0"/>
              </w:rPr>
              <w:t xml:space="preserve">Entero (días)</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03">
            <w:pPr>
              <w:spacing w:after="0" w:line="240" w:lineRule="auto"/>
              <w:rPr>
                <w:rFonts w:ascii="Arial" w:cs="Arial" w:eastAsia="Arial" w:hAnsi="Arial"/>
              </w:rPr>
            </w:pPr>
            <w:r w:rsidDel="00000000" w:rsidR="00000000" w:rsidRPr="00000000">
              <w:rPr>
                <w:rFonts w:ascii="Arial" w:cs="Arial" w:eastAsia="Arial" w:hAnsi="Arial"/>
                <w:rtl w:val="0"/>
              </w:rPr>
              <w:t xml:space="preserve">No Nulo</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5"/>
        <w:rPr>
          <w:u w:val="single"/>
        </w:rPr>
      </w:pPr>
      <w:bookmarkStart w:colFirst="0" w:colLast="0" w:name="_heading=h.bjd0s06xjz37" w:id="32"/>
      <w:bookmarkEnd w:id="32"/>
      <w:r w:rsidDel="00000000" w:rsidR="00000000" w:rsidRPr="00000000">
        <w:rPr>
          <w:u w:val="single"/>
          <w:rtl w:val="0"/>
        </w:rPr>
        <w:t xml:space="preserve">Dominio de Inventario y Trazabilidad</w:t>
      </w:r>
    </w:p>
    <w:p w:rsidR="00000000" w:rsidDel="00000000" w:rsidP="00000000" w:rsidRDefault="00000000" w:rsidRPr="00000000" w14:paraId="00000106">
      <w:pPr>
        <w:rPr/>
      </w:pPr>
      <w:r w:rsidDel="00000000" w:rsidR="00000000" w:rsidRPr="00000000">
        <w:rPr>
          <w:i w:val="1"/>
          <w:iCs w:val="1"/>
          <w:rtl w:val="0"/>
        </w:rPr>
        <w:t xml:space="preserve">Nota: La entidad </w:t>
      </w:r>
      <w:r w:rsidDel="00000000" w:rsidR="00000000" w:rsidRPr="00000000">
        <w:rPr>
          <w:rFonts w:ascii="Roboto Mono" w:cs="Roboto Mono" w:eastAsia="Roboto Mono" w:hAnsi="Roboto Mono"/>
          <w:i w:val="1"/>
          <w:iCs w:val="1"/>
          <w:color w:val="188038"/>
          <w:rtl w:val="0"/>
        </w:rPr>
        <w:t xml:space="preserve">Existencia</w:t>
      </w:r>
      <w:r w:rsidDel="00000000" w:rsidR="00000000" w:rsidRPr="00000000">
        <w:rPr>
          <w:i w:val="1"/>
          <w:iCs w:val="1"/>
          <w:rtl w:val="0"/>
        </w:rPr>
        <w:t xml:space="preserve"> funciona como tabla asociativa resolviendo la relación N:M entre </w:t>
      </w:r>
      <w:r w:rsidDel="00000000" w:rsidR="00000000" w:rsidRPr="00000000">
        <w:rPr>
          <w:rFonts w:ascii="Roboto Mono" w:cs="Roboto Mono" w:eastAsia="Roboto Mono" w:hAnsi="Roboto Mono"/>
          <w:i w:val="1"/>
          <w:iCs w:val="1"/>
          <w:color w:val="188038"/>
          <w:rtl w:val="0"/>
        </w:rPr>
        <w:t xml:space="preserve">Lote</w:t>
      </w:r>
      <w:r w:rsidDel="00000000" w:rsidR="00000000" w:rsidRPr="00000000">
        <w:rPr>
          <w:i w:val="1"/>
          <w:iCs w:val="1"/>
          <w:rtl w:val="0"/>
        </w:rPr>
        <w:t xml:space="preserve"> y </w:t>
      </w:r>
      <w:r w:rsidDel="00000000" w:rsidR="00000000" w:rsidRPr="00000000">
        <w:rPr>
          <w:rFonts w:ascii="Roboto Mono" w:cs="Roboto Mono" w:eastAsia="Roboto Mono" w:hAnsi="Roboto Mono"/>
          <w:i w:val="1"/>
          <w:iCs w:val="1"/>
          <w:color w:val="188038"/>
          <w:rtl w:val="0"/>
        </w:rPr>
        <w:t xml:space="preserve">Locación</w:t>
      </w:r>
      <w:r w:rsidDel="00000000" w:rsidR="00000000" w:rsidRPr="00000000">
        <w:rPr>
          <w:i w:val="1"/>
          <w:iCs w:val="1"/>
          <w:rtl w:val="0"/>
        </w:rPr>
        <w:t xml:space="preserve">.</w:t>
      </w:r>
      <w:r w:rsidDel="00000000" w:rsidR="00000000" w:rsidRPr="00000000">
        <w:rPr>
          <w:rtl w:val="0"/>
        </w:rPr>
      </w:r>
    </w:p>
    <w:tbl>
      <w:tblPr>
        <w:tblStyle w:val="Table3"/>
        <w:tblW w:w="8838.002" w:type="dxa"/>
        <w:jc w:val="left"/>
        <w:tblLayout w:type="fixed"/>
        <w:tblLook w:val="0600"/>
      </w:tblPr>
      <w:tblGrid>
        <w:gridCol w:w="1623.006"/>
        <w:gridCol w:w="2523.036"/>
        <w:gridCol w:w="2537.79"/>
        <w:gridCol w:w="2154.17"/>
        <w:tblGridChange w:id="0">
          <w:tblGrid>
            <w:gridCol w:w="1623.006"/>
            <w:gridCol w:w="2523.036"/>
            <w:gridCol w:w="2537.79"/>
            <w:gridCol w:w="2154.17"/>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999999" w:val="clear"/>
            <w:tcMar>
              <w:top w:w="60.0" w:type="dxa"/>
              <w:left w:w="120.0" w:type="dxa"/>
              <w:bottom w:w="60.0" w:type="dxa"/>
              <w:right w:w="120.0" w:type="dxa"/>
            </w:tcMar>
          </w:tcPr>
          <w:p w:rsidR="00000000" w:rsidDel="00000000" w:rsidP="00000000" w:rsidRDefault="00000000" w:rsidRPr="00000000" w14:paraId="00000107">
            <w:pPr>
              <w:spacing w:after="0" w:line="240" w:lineRule="auto"/>
              <w:rPr/>
            </w:pPr>
            <w:r w:rsidDel="00000000" w:rsidR="00000000" w:rsidRPr="00000000">
              <w:rPr>
                <w:rFonts w:ascii="Arial" w:cs="Arial" w:eastAsia="Arial" w:hAnsi="Arial"/>
                <w:b w:val="1"/>
                <w:bCs w:val="1"/>
                <w:rtl w:val="0"/>
              </w:rPr>
              <w:t xml:space="preserve">Entidad / Tabla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99999" w:val="clear"/>
            <w:tcMar>
              <w:top w:w="60.0" w:type="dxa"/>
              <w:left w:w="120.0" w:type="dxa"/>
              <w:bottom w:w="60.0" w:type="dxa"/>
              <w:right w:w="120.0" w:type="dxa"/>
            </w:tcMar>
          </w:tcPr>
          <w:p w:rsidR="00000000" w:rsidDel="00000000" w:rsidP="00000000" w:rsidRDefault="00000000" w:rsidRPr="00000000" w14:paraId="00000108">
            <w:pPr>
              <w:spacing w:after="0" w:line="240" w:lineRule="auto"/>
              <w:rPr/>
            </w:pPr>
            <w:r w:rsidDel="00000000" w:rsidR="00000000" w:rsidRPr="00000000">
              <w:rPr>
                <w:rFonts w:ascii="Arial" w:cs="Arial" w:eastAsia="Arial" w:hAnsi="Arial"/>
                <w:b w:val="1"/>
                <w:bCs w:val="1"/>
                <w:rtl w:val="0"/>
              </w:rPr>
              <w:t xml:space="preserve">Atributo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99999" w:val="clear"/>
            <w:tcMar>
              <w:top w:w="60.0" w:type="dxa"/>
              <w:left w:w="120.0" w:type="dxa"/>
              <w:bottom w:w="60.0" w:type="dxa"/>
              <w:right w:w="120.0" w:type="dxa"/>
            </w:tcMar>
          </w:tcPr>
          <w:p w:rsidR="00000000" w:rsidDel="00000000" w:rsidP="00000000" w:rsidRDefault="00000000" w:rsidRPr="00000000" w14:paraId="00000109">
            <w:pPr>
              <w:spacing w:after="0" w:line="240" w:lineRule="auto"/>
              <w:rPr/>
            </w:pPr>
            <w:r w:rsidDel="00000000" w:rsidR="00000000" w:rsidRPr="00000000">
              <w:rPr>
                <w:rFonts w:ascii="Arial" w:cs="Arial" w:eastAsia="Arial" w:hAnsi="Arial"/>
                <w:b w:val="1"/>
                <w:bCs w:val="1"/>
                <w:rtl w:val="0"/>
              </w:rPr>
              <w:t xml:space="preserve">Tipo de Dato Lógico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99999" w:val="clear"/>
            <w:tcMar>
              <w:top w:w="60.0" w:type="dxa"/>
              <w:left w:w="120.0" w:type="dxa"/>
              <w:bottom w:w="60.0" w:type="dxa"/>
              <w:right w:w="120.0" w:type="dxa"/>
            </w:tcMar>
          </w:tcPr>
          <w:p w:rsidR="00000000" w:rsidDel="00000000" w:rsidP="00000000" w:rsidRDefault="00000000" w:rsidRPr="00000000" w14:paraId="0000010A">
            <w:pPr>
              <w:spacing w:after="0" w:line="240" w:lineRule="auto"/>
              <w:rPr/>
            </w:pPr>
            <w:r w:rsidDel="00000000" w:rsidR="00000000" w:rsidRPr="00000000">
              <w:rPr>
                <w:rFonts w:ascii="Arial" w:cs="Arial" w:eastAsia="Arial" w:hAnsi="Arial"/>
                <w:b w:val="1"/>
                <w:bCs w:val="1"/>
                <w:rtl w:val="0"/>
              </w:rPr>
              <w:t xml:space="preserve">Restricción / Llave</w:t>
            </w:r>
            <w:r w:rsidDel="00000000" w:rsidR="00000000" w:rsidRPr="00000000">
              <w:rPr>
                <w:rtl w:val="0"/>
              </w:rPr>
            </w:r>
          </w:p>
        </w:tc>
      </w:tr>
      <w:tr>
        <w:trPr>
          <w:cantSplit w:val="0"/>
          <w:trHeight w:val="340" w:hRule="atLeast"/>
          <w:tblHeader w:val="0"/>
        </w:trPr>
        <w:tc>
          <w:tcPr>
            <w:vMerge w:val="restart"/>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0B">
            <w:pPr>
              <w:spacing w:after="0" w:line="240" w:lineRule="auto"/>
              <w:rPr/>
            </w:pPr>
            <w:r w:rsidDel="00000000" w:rsidR="00000000" w:rsidRPr="00000000">
              <w:rPr>
                <w:rFonts w:ascii="Arial" w:cs="Arial" w:eastAsia="Arial" w:hAnsi="Arial"/>
                <w:b w:val="1"/>
                <w:bCs w:val="1"/>
                <w:rtl w:val="0"/>
              </w:rPr>
              <w:t xml:space="preserve">Lote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0C">
            <w:pPr>
              <w:spacing w:after="0" w:line="240" w:lineRule="auto"/>
              <w:rPr/>
            </w:pPr>
            <w:r w:rsidDel="00000000" w:rsidR="00000000" w:rsidRPr="00000000">
              <w:rPr>
                <w:rFonts w:ascii="Arial" w:cs="Arial" w:eastAsia="Arial" w:hAnsi="Arial"/>
                <w:color w:val="188038"/>
                <w:rtl w:val="0"/>
              </w:rPr>
              <w:t xml:space="preserve">id_lote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Fonts w:ascii="Arial" w:cs="Arial" w:eastAsia="Arial" w:hAnsi="Arial"/>
                <w:rtl w:val="0"/>
              </w:rPr>
              <w:t xml:space="preserve">UUID</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0E">
            <w:pPr>
              <w:spacing w:after="0" w:line="240" w:lineRule="auto"/>
              <w:rPr/>
            </w:pPr>
            <w:r w:rsidDel="00000000" w:rsidR="00000000" w:rsidRPr="00000000">
              <w:rPr>
                <w:rFonts w:ascii="Arial" w:cs="Arial" w:eastAsia="Arial" w:hAnsi="Arial"/>
                <w:b w:val="1"/>
                <w:bCs w:val="1"/>
                <w:rtl w:val="0"/>
              </w:rPr>
              <w:t xml:space="preserve">PK</w:t>
            </w:r>
            <w:r w:rsidDel="00000000" w:rsidR="00000000" w:rsidRPr="00000000">
              <w:rPr>
                <w:rtl w:val="0"/>
              </w:rPr>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10">
            <w:pPr>
              <w:spacing w:after="0" w:line="240" w:lineRule="auto"/>
              <w:rPr/>
            </w:pPr>
            <w:r w:rsidDel="00000000" w:rsidR="00000000" w:rsidRPr="00000000">
              <w:rPr>
                <w:rFonts w:ascii="Arial" w:cs="Arial" w:eastAsia="Arial" w:hAnsi="Arial"/>
                <w:color w:val="188038"/>
                <w:rtl w:val="0"/>
              </w:rPr>
              <w:t xml:space="preserve">id_sku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11">
            <w:pPr>
              <w:spacing w:after="0" w:line="240" w:lineRule="auto"/>
              <w:rPr>
                <w:rFonts w:ascii="Arial" w:cs="Arial" w:eastAsia="Arial" w:hAnsi="Arial"/>
              </w:rPr>
            </w:pPr>
            <w:r w:rsidDel="00000000" w:rsidR="00000000" w:rsidRPr="00000000">
              <w:rPr>
                <w:rFonts w:ascii="Arial" w:cs="Arial" w:eastAsia="Arial" w:hAnsi="Arial"/>
                <w:rtl w:val="0"/>
              </w:rPr>
              <w:t xml:space="preserve">Entero</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12">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FK</w:t>
            </w:r>
            <w:r w:rsidDel="00000000" w:rsidR="00000000" w:rsidRPr="00000000">
              <w:rPr>
                <w:rFonts w:ascii="Arial" w:cs="Arial" w:eastAsia="Arial" w:hAnsi="Arial"/>
                <w:rtl w:val="0"/>
              </w:rPr>
              <w:t xml:space="preserve"> (Ref: Producto)</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13">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14">
            <w:pPr>
              <w:spacing w:after="0" w:line="240" w:lineRule="auto"/>
              <w:rPr/>
            </w:pPr>
            <w:r w:rsidDel="00000000" w:rsidR="00000000" w:rsidRPr="00000000">
              <w:rPr>
                <w:rFonts w:ascii="Arial" w:cs="Arial" w:eastAsia="Arial" w:hAnsi="Arial"/>
                <w:color w:val="188038"/>
                <w:rtl w:val="0"/>
              </w:rPr>
              <w:t xml:space="preserve">id_proveedor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15">
            <w:pPr>
              <w:spacing w:after="0" w:line="240" w:lineRule="auto"/>
              <w:rPr>
                <w:rFonts w:ascii="Arial" w:cs="Arial" w:eastAsia="Arial" w:hAnsi="Arial"/>
              </w:rPr>
            </w:pPr>
            <w:r w:rsidDel="00000000" w:rsidR="00000000" w:rsidRPr="00000000">
              <w:rPr>
                <w:rFonts w:ascii="Arial" w:cs="Arial" w:eastAsia="Arial" w:hAnsi="Arial"/>
                <w:rtl w:val="0"/>
              </w:rPr>
              <w:t xml:space="preserve">Entero</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16">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FK</w:t>
            </w:r>
            <w:r w:rsidDel="00000000" w:rsidR="00000000" w:rsidRPr="00000000">
              <w:rPr>
                <w:rFonts w:ascii="Arial" w:cs="Arial" w:eastAsia="Arial" w:hAnsi="Arial"/>
                <w:rtl w:val="0"/>
              </w:rPr>
              <w:t xml:space="preserve"> (Ref: Proveedor)</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17">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18">
            <w:pPr>
              <w:spacing w:after="0" w:line="240" w:lineRule="auto"/>
              <w:rPr/>
            </w:pPr>
            <w:r w:rsidDel="00000000" w:rsidR="00000000" w:rsidRPr="00000000">
              <w:rPr>
                <w:rFonts w:ascii="Arial" w:cs="Arial" w:eastAsia="Arial" w:hAnsi="Arial"/>
                <w:color w:val="188038"/>
                <w:rtl w:val="0"/>
              </w:rPr>
              <w:t xml:space="preserve">codigo_lote_prov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rtl w:val="0"/>
              </w:rPr>
              <w:t xml:space="preserve">Cadena (Varchar)</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No Nulo</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1B">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1C">
            <w:pPr>
              <w:spacing w:after="0" w:line="240" w:lineRule="auto"/>
              <w:rPr/>
            </w:pPr>
            <w:r w:rsidDel="00000000" w:rsidR="00000000" w:rsidRPr="00000000">
              <w:rPr>
                <w:rFonts w:ascii="Arial" w:cs="Arial" w:eastAsia="Arial" w:hAnsi="Arial"/>
                <w:color w:val="188038"/>
                <w:rtl w:val="0"/>
              </w:rPr>
              <w:t xml:space="preserve">fecha_caducidad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Fecha (Date)</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No Nulo</w:t>
            </w:r>
          </w:p>
        </w:tc>
      </w:tr>
      <w:tr>
        <w:trPr>
          <w:cantSplit w:val="0"/>
          <w:trHeight w:val="340" w:hRule="atLeast"/>
          <w:tblHeader w:val="0"/>
        </w:trPr>
        <w:tc>
          <w:tcPr>
            <w:vMerge w:val="restart"/>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1F">
            <w:pPr>
              <w:spacing w:after="0" w:line="240" w:lineRule="auto"/>
              <w:rPr/>
            </w:pPr>
            <w:r w:rsidDel="00000000" w:rsidR="00000000" w:rsidRPr="00000000">
              <w:rPr>
                <w:rFonts w:ascii="Arial" w:cs="Arial" w:eastAsia="Arial" w:hAnsi="Arial"/>
                <w:b w:val="1"/>
                <w:bCs w:val="1"/>
                <w:rtl w:val="0"/>
              </w:rPr>
              <w:t xml:space="preserve">Existencia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20">
            <w:pPr>
              <w:spacing w:after="0" w:line="240" w:lineRule="auto"/>
              <w:rPr/>
            </w:pPr>
            <w:r w:rsidDel="00000000" w:rsidR="00000000" w:rsidRPr="00000000">
              <w:rPr>
                <w:rFonts w:ascii="Arial" w:cs="Arial" w:eastAsia="Arial" w:hAnsi="Arial"/>
                <w:color w:val="188038"/>
                <w:rtl w:val="0"/>
              </w:rPr>
              <w:t xml:space="preserve">id_existencia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rtl w:val="0"/>
              </w:rPr>
              <w:t xml:space="preserve">UUID</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22">
            <w:pPr>
              <w:spacing w:after="0" w:line="240" w:lineRule="auto"/>
              <w:rPr/>
            </w:pPr>
            <w:r w:rsidDel="00000000" w:rsidR="00000000" w:rsidRPr="00000000">
              <w:rPr>
                <w:rFonts w:ascii="Arial" w:cs="Arial" w:eastAsia="Arial" w:hAnsi="Arial"/>
                <w:b w:val="1"/>
                <w:bCs w:val="1"/>
                <w:rtl w:val="0"/>
              </w:rPr>
              <w:t xml:space="preserve">PK</w:t>
            </w:r>
            <w:r w:rsidDel="00000000" w:rsidR="00000000" w:rsidRPr="00000000">
              <w:rPr>
                <w:rtl w:val="0"/>
              </w:rPr>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24">
            <w:pPr>
              <w:spacing w:after="0" w:line="240" w:lineRule="auto"/>
              <w:rPr/>
            </w:pPr>
            <w:r w:rsidDel="00000000" w:rsidR="00000000" w:rsidRPr="00000000">
              <w:rPr>
                <w:rFonts w:ascii="Arial" w:cs="Arial" w:eastAsia="Arial" w:hAnsi="Arial"/>
                <w:color w:val="188038"/>
                <w:rtl w:val="0"/>
              </w:rPr>
              <w:t xml:space="preserve">id_lote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rtl w:val="0"/>
              </w:rPr>
              <w:t xml:space="preserve">UUID</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FK</w:t>
            </w:r>
            <w:r w:rsidDel="00000000" w:rsidR="00000000" w:rsidRPr="00000000">
              <w:rPr>
                <w:rFonts w:ascii="Arial" w:cs="Arial" w:eastAsia="Arial" w:hAnsi="Arial"/>
                <w:rtl w:val="0"/>
              </w:rPr>
              <w:t xml:space="preserve"> (Ref: Lote)</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27">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28">
            <w:pPr>
              <w:spacing w:after="0" w:line="240" w:lineRule="auto"/>
              <w:rPr/>
            </w:pPr>
            <w:r w:rsidDel="00000000" w:rsidR="00000000" w:rsidRPr="00000000">
              <w:rPr>
                <w:rFonts w:ascii="Arial" w:cs="Arial" w:eastAsia="Arial" w:hAnsi="Arial"/>
                <w:color w:val="188038"/>
                <w:rtl w:val="0"/>
              </w:rPr>
              <w:t xml:space="preserve">id_locacion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Entero</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FK</w:t>
            </w:r>
            <w:r w:rsidDel="00000000" w:rsidR="00000000" w:rsidRPr="00000000">
              <w:rPr>
                <w:rFonts w:ascii="Arial" w:cs="Arial" w:eastAsia="Arial" w:hAnsi="Arial"/>
                <w:rtl w:val="0"/>
              </w:rPr>
              <w:t xml:space="preserve"> (Ref: Locación)</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2B">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2C">
            <w:pPr>
              <w:spacing w:after="0" w:line="240" w:lineRule="auto"/>
              <w:rPr/>
            </w:pPr>
            <w:r w:rsidDel="00000000" w:rsidR="00000000" w:rsidRPr="00000000">
              <w:rPr>
                <w:rFonts w:ascii="Arial" w:cs="Arial" w:eastAsia="Arial" w:hAnsi="Arial"/>
                <w:color w:val="188038"/>
                <w:rtl w:val="0"/>
              </w:rPr>
              <w:t xml:space="preserve">cantidad_disponible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Fonts w:ascii="Arial" w:cs="Arial" w:eastAsia="Arial" w:hAnsi="Arial"/>
                <w:rtl w:val="0"/>
              </w:rPr>
              <w:t xml:space="preserve">Decimal / Numérico</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rtl w:val="0"/>
              </w:rPr>
              <w:t xml:space="preserve">No Nulo, Mayor a 0</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2F">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30">
            <w:pPr>
              <w:spacing w:after="0" w:line="240" w:lineRule="auto"/>
              <w:rPr/>
            </w:pPr>
            <w:r w:rsidDel="00000000" w:rsidR="00000000" w:rsidRPr="00000000">
              <w:rPr>
                <w:rFonts w:ascii="Arial" w:cs="Arial" w:eastAsia="Arial" w:hAnsi="Arial"/>
                <w:color w:val="188038"/>
                <w:rtl w:val="0"/>
              </w:rPr>
              <w:t xml:space="preserve">cantidad_reservada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Fonts w:ascii="Arial" w:cs="Arial" w:eastAsia="Arial" w:hAnsi="Arial"/>
                <w:rtl w:val="0"/>
              </w:rPr>
              <w:t xml:space="preserve">Decimal / Numérico</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Fonts w:ascii="Arial" w:cs="Arial" w:eastAsia="Arial" w:hAnsi="Arial"/>
                <w:rtl w:val="0"/>
              </w:rPr>
              <w:t xml:space="preserve">Por defecto: 0</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5"/>
        <w:rPr>
          <w:u w:val="single"/>
        </w:rPr>
      </w:pPr>
      <w:bookmarkStart w:colFirst="0" w:colLast="0" w:name="_heading=h.mqszq8r2eas4" w:id="33"/>
      <w:bookmarkEnd w:id="33"/>
      <w:r w:rsidDel="00000000" w:rsidR="00000000" w:rsidRPr="00000000">
        <w:rPr>
          <w:u w:val="single"/>
          <w:rtl w:val="0"/>
        </w:rPr>
        <w:t xml:space="preserve">Dominio de Transacciones Diarias</w:t>
      </w:r>
      <w:r w:rsidDel="00000000" w:rsidR="00000000" w:rsidRPr="00000000">
        <w:rPr>
          <w:rtl w:val="0"/>
        </w:rPr>
      </w:r>
    </w:p>
    <w:tbl>
      <w:tblPr>
        <w:tblStyle w:val="Table4"/>
        <w:tblW w:w="8838.002" w:type="dxa"/>
        <w:jc w:val="left"/>
        <w:tblLayout w:type="fixed"/>
        <w:tblLook w:val="0600"/>
      </w:tblPr>
      <w:tblGrid>
        <w:gridCol w:w="1623.006"/>
        <w:gridCol w:w="2523.036"/>
        <w:gridCol w:w="2537.79"/>
        <w:gridCol w:w="2154.17"/>
        <w:tblGridChange w:id="0">
          <w:tblGrid>
            <w:gridCol w:w="1623.006"/>
            <w:gridCol w:w="2523.036"/>
            <w:gridCol w:w="2537.79"/>
            <w:gridCol w:w="2154.17"/>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999999" w:val="clear"/>
            <w:tcMar>
              <w:top w:w="60.0" w:type="dxa"/>
              <w:left w:w="120.0" w:type="dxa"/>
              <w:bottom w:w="60.0" w:type="dxa"/>
              <w:right w:w="120.0" w:type="dxa"/>
            </w:tcMar>
          </w:tcPr>
          <w:p w:rsidR="00000000" w:rsidDel="00000000" w:rsidP="00000000" w:rsidRDefault="00000000" w:rsidRPr="00000000" w14:paraId="00000135">
            <w:pPr>
              <w:spacing w:after="0" w:line="240" w:lineRule="auto"/>
              <w:rPr/>
            </w:pPr>
            <w:r w:rsidDel="00000000" w:rsidR="00000000" w:rsidRPr="00000000">
              <w:rPr>
                <w:rFonts w:ascii="Arial" w:cs="Arial" w:eastAsia="Arial" w:hAnsi="Arial"/>
                <w:b w:val="1"/>
                <w:bCs w:val="1"/>
                <w:rtl w:val="0"/>
              </w:rPr>
              <w:t xml:space="preserve">Entidad / Tabla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99999" w:val="clear"/>
            <w:tcMar>
              <w:top w:w="60.0" w:type="dxa"/>
              <w:left w:w="120.0" w:type="dxa"/>
              <w:bottom w:w="60.0" w:type="dxa"/>
              <w:right w:w="120.0" w:type="dxa"/>
            </w:tcMar>
          </w:tcPr>
          <w:p w:rsidR="00000000" w:rsidDel="00000000" w:rsidP="00000000" w:rsidRDefault="00000000" w:rsidRPr="00000000" w14:paraId="00000136">
            <w:pPr>
              <w:spacing w:after="0" w:line="240" w:lineRule="auto"/>
              <w:rPr/>
            </w:pPr>
            <w:r w:rsidDel="00000000" w:rsidR="00000000" w:rsidRPr="00000000">
              <w:rPr>
                <w:rFonts w:ascii="Arial" w:cs="Arial" w:eastAsia="Arial" w:hAnsi="Arial"/>
                <w:b w:val="1"/>
                <w:bCs w:val="1"/>
                <w:rtl w:val="0"/>
              </w:rPr>
              <w:t xml:space="preserve">Atributo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99999" w:val="clear"/>
            <w:tcMar>
              <w:top w:w="60.0" w:type="dxa"/>
              <w:left w:w="120.0" w:type="dxa"/>
              <w:bottom w:w="60.0" w:type="dxa"/>
              <w:right w:w="120.0" w:type="dxa"/>
            </w:tcMar>
          </w:tcPr>
          <w:p w:rsidR="00000000" w:rsidDel="00000000" w:rsidP="00000000" w:rsidRDefault="00000000" w:rsidRPr="00000000" w14:paraId="00000137">
            <w:pPr>
              <w:spacing w:after="0" w:line="240" w:lineRule="auto"/>
              <w:rPr/>
            </w:pPr>
            <w:r w:rsidDel="00000000" w:rsidR="00000000" w:rsidRPr="00000000">
              <w:rPr>
                <w:rFonts w:ascii="Arial" w:cs="Arial" w:eastAsia="Arial" w:hAnsi="Arial"/>
                <w:b w:val="1"/>
                <w:bCs w:val="1"/>
                <w:rtl w:val="0"/>
              </w:rPr>
              <w:t xml:space="preserve">Tipo de Dato Lógico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99999" w:val="clear"/>
            <w:tcMar>
              <w:top w:w="60.0" w:type="dxa"/>
              <w:left w:w="120.0" w:type="dxa"/>
              <w:bottom w:w="60.0" w:type="dxa"/>
              <w:right w:w="120.0" w:type="dxa"/>
            </w:tcMar>
          </w:tcPr>
          <w:p w:rsidR="00000000" w:rsidDel="00000000" w:rsidP="00000000" w:rsidRDefault="00000000" w:rsidRPr="00000000" w14:paraId="00000138">
            <w:pPr>
              <w:spacing w:after="0" w:line="240" w:lineRule="auto"/>
              <w:rPr/>
            </w:pPr>
            <w:r w:rsidDel="00000000" w:rsidR="00000000" w:rsidRPr="00000000">
              <w:rPr>
                <w:rFonts w:ascii="Arial" w:cs="Arial" w:eastAsia="Arial" w:hAnsi="Arial"/>
                <w:b w:val="1"/>
                <w:bCs w:val="1"/>
                <w:rtl w:val="0"/>
              </w:rPr>
              <w:t xml:space="preserve">Restricción / Llave</w:t>
            </w:r>
            <w:r w:rsidDel="00000000" w:rsidR="00000000" w:rsidRPr="00000000">
              <w:rPr>
                <w:rtl w:val="0"/>
              </w:rPr>
            </w:r>
          </w:p>
        </w:tc>
      </w:tr>
      <w:tr>
        <w:trPr>
          <w:cantSplit w:val="0"/>
          <w:trHeight w:val="340" w:hRule="atLeast"/>
          <w:tblHeader w:val="0"/>
        </w:trPr>
        <w:tc>
          <w:tcPr>
            <w:vMerge w:val="restart"/>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39">
            <w:pPr>
              <w:spacing w:after="0" w:line="240" w:lineRule="auto"/>
              <w:rPr/>
            </w:pPr>
            <w:r w:rsidDel="00000000" w:rsidR="00000000" w:rsidRPr="00000000">
              <w:rPr>
                <w:rFonts w:ascii="Arial" w:cs="Arial" w:eastAsia="Arial" w:hAnsi="Arial"/>
                <w:b w:val="1"/>
                <w:bCs w:val="1"/>
                <w:rtl w:val="0"/>
              </w:rPr>
              <w:t xml:space="preserve">Venta_Detalle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3A">
            <w:pPr>
              <w:spacing w:after="0" w:line="240" w:lineRule="auto"/>
              <w:rPr/>
            </w:pPr>
            <w:r w:rsidDel="00000000" w:rsidR="00000000" w:rsidRPr="00000000">
              <w:rPr>
                <w:rFonts w:ascii="Arial" w:cs="Arial" w:eastAsia="Arial" w:hAnsi="Arial"/>
                <w:color w:val="188038"/>
                <w:rtl w:val="0"/>
              </w:rPr>
              <w:t xml:space="preserve">id_venta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3B">
            <w:pPr>
              <w:spacing w:after="0" w:line="240" w:lineRule="auto"/>
              <w:rPr>
                <w:rFonts w:ascii="Arial" w:cs="Arial" w:eastAsia="Arial" w:hAnsi="Arial"/>
              </w:rPr>
            </w:pPr>
            <w:r w:rsidDel="00000000" w:rsidR="00000000" w:rsidRPr="00000000">
              <w:rPr>
                <w:rFonts w:ascii="Arial" w:cs="Arial" w:eastAsia="Arial" w:hAnsi="Arial"/>
                <w:rtl w:val="0"/>
              </w:rPr>
              <w:t xml:space="preserve">UUID</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3C">
            <w:pPr>
              <w:spacing w:after="0" w:line="240" w:lineRule="auto"/>
              <w:rPr/>
            </w:pPr>
            <w:r w:rsidDel="00000000" w:rsidR="00000000" w:rsidRPr="00000000">
              <w:rPr>
                <w:rFonts w:ascii="Arial" w:cs="Arial" w:eastAsia="Arial" w:hAnsi="Arial"/>
                <w:b w:val="1"/>
                <w:bCs w:val="1"/>
                <w:rtl w:val="0"/>
              </w:rPr>
              <w:t xml:space="preserve">PK</w:t>
            </w:r>
            <w:r w:rsidDel="00000000" w:rsidR="00000000" w:rsidRPr="00000000">
              <w:rPr>
                <w:rtl w:val="0"/>
              </w:rPr>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3E">
            <w:pPr>
              <w:spacing w:after="0" w:line="240" w:lineRule="auto"/>
              <w:rPr/>
            </w:pPr>
            <w:r w:rsidDel="00000000" w:rsidR="00000000" w:rsidRPr="00000000">
              <w:rPr>
                <w:rFonts w:ascii="Arial" w:cs="Arial" w:eastAsia="Arial" w:hAnsi="Arial"/>
                <w:color w:val="188038"/>
                <w:rtl w:val="0"/>
              </w:rPr>
              <w:t xml:space="preserve">id_lote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3F">
            <w:pPr>
              <w:spacing w:after="0" w:line="240" w:lineRule="auto"/>
              <w:rPr>
                <w:rFonts w:ascii="Arial" w:cs="Arial" w:eastAsia="Arial" w:hAnsi="Arial"/>
              </w:rPr>
            </w:pPr>
            <w:r w:rsidDel="00000000" w:rsidR="00000000" w:rsidRPr="00000000">
              <w:rPr>
                <w:rFonts w:ascii="Arial" w:cs="Arial" w:eastAsia="Arial" w:hAnsi="Arial"/>
                <w:rtl w:val="0"/>
              </w:rPr>
              <w:t xml:space="preserve">UUID</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40">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FK</w:t>
            </w:r>
            <w:r w:rsidDel="00000000" w:rsidR="00000000" w:rsidRPr="00000000">
              <w:rPr>
                <w:rFonts w:ascii="Arial" w:cs="Arial" w:eastAsia="Arial" w:hAnsi="Arial"/>
                <w:rtl w:val="0"/>
              </w:rPr>
              <w:t xml:space="preserve"> (Ref: Lote)</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41">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42">
            <w:pPr>
              <w:spacing w:after="0" w:line="240" w:lineRule="auto"/>
              <w:rPr/>
            </w:pPr>
            <w:r w:rsidDel="00000000" w:rsidR="00000000" w:rsidRPr="00000000">
              <w:rPr>
                <w:rFonts w:ascii="Arial" w:cs="Arial" w:eastAsia="Arial" w:hAnsi="Arial"/>
                <w:color w:val="188038"/>
                <w:rtl w:val="0"/>
              </w:rPr>
              <w:t xml:space="preserve">id_locacion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43">
            <w:pPr>
              <w:spacing w:after="0" w:line="240" w:lineRule="auto"/>
              <w:rPr>
                <w:rFonts w:ascii="Arial" w:cs="Arial" w:eastAsia="Arial" w:hAnsi="Arial"/>
              </w:rPr>
            </w:pPr>
            <w:r w:rsidDel="00000000" w:rsidR="00000000" w:rsidRPr="00000000">
              <w:rPr>
                <w:rFonts w:ascii="Arial" w:cs="Arial" w:eastAsia="Arial" w:hAnsi="Arial"/>
                <w:rtl w:val="0"/>
              </w:rPr>
              <w:t xml:space="preserve">Entero</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44">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FK</w:t>
            </w:r>
            <w:r w:rsidDel="00000000" w:rsidR="00000000" w:rsidRPr="00000000">
              <w:rPr>
                <w:rFonts w:ascii="Arial" w:cs="Arial" w:eastAsia="Arial" w:hAnsi="Arial"/>
                <w:rtl w:val="0"/>
              </w:rPr>
              <w:t xml:space="preserve"> (Ref: Locación)</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45">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46">
            <w:pPr>
              <w:spacing w:after="0" w:line="240" w:lineRule="auto"/>
              <w:rPr/>
            </w:pPr>
            <w:r w:rsidDel="00000000" w:rsidR="00000000" w:rsidRPr="00000000">
              <w:rPr>
                <w:rFonts w:ascii="Arial" w:cs="Arial" w:eastAsia="Arial" w:hAnsi="Arial"/>
                <w:color w:val="188038"/>
                <w:rtl w:val="0"/>
              </w:rPr>
              <w:t xml:space="preserve">cantidad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47">
            <w:pPr>
              <w:spacing w:after="0" w:line="240" w:lineRule="auto"/>
              <w:rPr>
                <w:rFonts w:ascii="Arial" w:cs="Arial" w:eastAsia="Arial" w:hAnsi="Arial"/>
              </w:rPr>
            </w:pPr>
            <w:r w:rsidDel="00000000" w:rsidR="00000000" w:rsidRPr="00000000">
              <w:rPr>
                <w:rFonts w:ascii="Arial" w:cs="Arial" w:eastAsia="Arial" w:hAnsi="Arial"/>
                <w:rtl w:val="0"/>
              </w:rPr>
              <w:t xml:space="preserve">Decimal / Numérico</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48">
            <w:pPr>
              <w:spacing w:after="0" w:line="240" w:lineRule="auto"/>
              <w:rPr>
                <w:rFonts w:ascii="Arial" w:cs="Arial" w:eastAsia="Arial" w:hAnsi="Arial"/>
              </w:rPr>
            </w:pPr>
            <w:r w:rsidDel="00000000" w:rsidR="00000000" w:rsidRPr="00000000">
              <w:rPr>
                <w:rFonts w:ascii="Arial" w:cs="Arial" w:eastAsia="Arial" w:hAnsi="Arial"/>
                <w:rtl w:val="0"/>
              </w:rPr>
              <w:t xml:space="preserve">No Nulo</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49">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4A">
            <w:pPr>
              <w:spacing w:after="0" w:line="240" w:lineRule="auto"/>
              <w:rPr/>
            </w:pPr>
            <w:r w:rsidDel="00000000" w:rsidR="00000000" w:rsidRPr="00000000">
              <w:rPr>
                <w:rFonts w:ascii="Arial" w:cs="Arial" w:eastAsia="Arial" w:hAnsi="Arial"/>
                <w:color w:val="188038"/>
                <w:rtl w:val="0"/>
              </w:rPr>
              <w:t xml:space="preserve">fecha_transaccion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4B">
            <w:pPr>
              <w:spacing w:after="0" w:line="240" w:lineRule="auto"/>
              <w:rPr>
                <w:rFonts w:ascii="Arial" w:cs="Arial" w:eastAsia="Arial" w:hAnsi="Arial"/>
              </w:rPr>
            </w:pPr>
            <w:r w:rsidDel="00000000" w:rsidR="00000000" w:rsidRPr="00000000">
              <w:rPr>
                <w:rFonts w:ascii="Arial" w:cs="Arial" w:eastAsia="Arial" w:hAnsi="Arial"/>
                <w:rtl w:val="0"/>
              </w:rPr>
              <w:t xml:space="preserve">Fecha y Hora (Timestamp)</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4C">
            <w:pPr>
              <w:spacing w:after="0" w:line="240" w:lineRule="auto"/>
              <w:rPr>
                <w:rFonts w:ascii="Arial" w:cs="Arial" w:eastAsia="Arial" w:hAnsi="Arial"/>
              </w:rPr>
            </w:pPr>
            <w:r w:rsidDel="00000000" w:rsidR="00000000" w:rsidRPr="00000000">
              <w:rPr>
                <w:rFonts w:ascii="Arial" w:cs="Arial" w:eastAsia="Arial" w:hAnsi="Arial"/>
                <w:rtl w:val="0"/>
              </w:rPr>
              <w:t xml:space="preserve">No Nulo</w:t>
            </w:r>
          </w:p>
        </w:tc>
      </w:tr>
      <w:tr>
        <w:trPr>
          <w:cantSplit w:val="0"/>
          <w:trHeight w:val="340" w:hRule="atLeast"/>
          <w:tblHeader w:val="0"/>
        </w:trPr>
        <w:tc>
          <w:tcPr>
            <w:vMerge w:val="restart"/>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4D">
            <w:pPr>
              <w:spacing w:after="0" w:line="240" w:lineRule="auto"/>
              <w:rPr/>
            </w:pPr>
            <w:r w:rsidDel="00000000" w:rsidR="00000000" w:rsidRPr="00000000">
              <w:rPr>
                <w:rFonts w:ascii="Arial" w:cs="Arial" w:eastAsia="Arial" w:hAnsi="Arial"/>
                <w:b w:val="1"/>
                <w:bCs w:val="1"/>
                <w:rtl w:val="0"/>
              </w:rPr>
              <w:t xml:space="preserve">Merma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4E">
            <w:pPr>
              <w:spacing w:after="0" w:line="240" w:lineRule="auto"/>
              <w:rPr/>
            </w:pPr>
            <w:r w:rsidDel="00000000" w:rsidR="00000000" w:rsidRPr="00000000">
              <w:rPr>
                <w:rFonts w:ascii="Arial" w:cs="Arial" w:eastAsia="Arial" w:hAnsi="Arial"/>
                <w:color w:val="188038"/>
                <w:rtl w:val="0"/>
              </w:rPr>
              <w:t xml:space="preserve">id_merma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4F">
            <w:pPr>
              <w:spacing w:after="0" w:line="240" w:lineRule="auto"/>
              <w:rPr>
                <w:rFonts w:ascii="Arial" w:cs="Arial" w:eastAsia="Arial" w:hAnsi="Arial"/>
              </w:rPr>
            </w:pPr>
            <w:r w:rsidDel="00000000" w:rsidR="00000000" w:rsidRPr="00000000">
              <w:rPr>
                <w:rFonts w:ascii="Arial" w:cs="Arial" w:eastAsia="Arial" w:hAnsi="Arial"/>
                <w:rtl w:val="0"/>
              </w:rPr>
              <w:t xml:space="preserve">UUID</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50">
            <w:pPr>
              <w:spacing w:after="0" w:line="240" w:lineRule="auto"/>
              <w:rPr/>
            </w:pPr>
            <w:r w:rsidDel="00000000" w:rsidR="00000000" w:rsidRPr="00000000">
              <w:rPr>
                <w:rFonts w:ascii="Arial" w:cs="Arial" w:eastAsia="Arial" w:hAnsi="Arial"/>
                <w:b w:val="1"/>
                <w:bCs w:val="1"/>
                <w:rtl w:val="0"/>
              </w:rPr>
              <w:t xml:space="preserve">PK</w:t>
            </w:r>
            <w:r w:rsidDel="00000000" w:rsidR="00000000" w:rsidRPr="00000000">
              <w:rPr>
                <w:rtl w:val="0"/>
              </w:rPr>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52">
            <w:pPr>
              <w:spacing w:after="0" w:line="240" w:lineRule="auto"/>
              <w:rPr/>
            </w:pPr>
            <w:r w:rsidDel="00000000" w:rsidR="00000000" w:rsidRPr="00000000">
              <w:rPr>
                <w:rFonts w:ascii="Arial" w:cs="Arial" w:eastAsia="Arial" w:hAnsi="Arial"/>
                <w:color w:val="188038"/>
                <w:rtl w:val="0"/>
              </w:rPr>
              <w:t xml:space="preserve">id_lote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53">
            <w:pPr>
              <w:spacing w:after="0" w:line="240" w:lineRule="auto"/>
              <w:rPr>
                <w:rFonts w:ascii="Arial" w:cs="Arial" w:eastAsia="Arial" w:hAnsi="Arial"/>
              </w:rPr>
            </w:pPr>
            <w:r w:rsidDel="00000000" w:rsidR="00000000" w:rsidRPr="00000000">
              <w:rPr>
                <w:rFonts w:ascii="Arial" w:cs="Arial" w:eastAsia="Arial" w:hAnsi="Arial"/>
                <w:rtl w:val="0"/>
              </w:rPr>
              <w:t xml:space="preserve">UUID</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54">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FK</w:t>
            </w:r>
            <w:r w:rsidDel="00000000" w:rsidR="00000000" w:rsidRPr="00000000">
              <w:rPr>
                <w:rFonts w:ascii="Arial" w:cs="Arial" w:eastAsia="Arial" w:hAnsi="Arial"/>
                <w:rtl w:val="0"/>
              </w:rPr>
              <w:t xml:space="preserve"> (Ref: Lote)</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55">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56">
            <w:pPr>
              <w:spacing w:after="0" w:line="240" w:lineRule="auto"/>
              <w:rPr/>
            </w:pPr>
            <w:r w:rsidDel="00000000" w:rsidR="00000000" w:rsidRPr="00000000">
              <w:rPr>
                <w:rFonts w:ascii="Arial" w:cs="Arial" w:eastAsia="Arial" w:hAnsi="Arial"/>
                <w:color w:val="188038"/>
                <w:rtl w:val="0"/>
              </w:rPr>
              <w:t xml:space="preserve">id_usuario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57">
            <w:pPr>
              <w:spacing w:after="0" w:line="240" w:lineRule="auto"/>
              <w:rPr>
                <w:rFonts w:ascii="Arial" w:cs="Arial" w:eastAsia="Arial" w:hAnsi="Arial"/>
              </w:rPr>
            </w:pPr>
            <w:r w:rsidDel="00000000" w:rsidR="00000000" w:rsidRPr="00000000">
              <w:rPr>
                <w:rFonts w:ascii="Arial" w:cs="Arial" w:eastAsia="Arial" w:hAnsi="Arial"/>
                <w:rtl w:val="0"/>
              </w:rPr>
              <w:t xml:space="preserve">UUID</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58">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FK</w:t>
            </w:r>
            <w:r w:rsidDel="00000000" w:rsidR="00000000" w:rsidRPr="00000000">
              <w:rPr>
                <w:rFonts w:ascii="Arial" w:cs="Arial" w:eastAsia="Arial" w:hAnsi="Arial"/>
                <w:rtl w:val="0"/>
              </w:rPr>
              <w:t xml:space="preserve"> (Ref: Usuario)</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59">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5A">
            <w:pPr>
              <w:spacing w:after="0" w:line="240" w:lineRule="auto"/>
              <w:rPr/>
            </w:pPr>
            <w:r w:rsidDel="00000000" w:rsidR="00000000" w:rsidRPr="00000000">
              <w:rPr>
                <w:rFonts w:ascii="Arial" w:cs="Arial" w:eastAsia="Arial" w:hAnsi="Arial"/>
                <w:color w:val="188038"/>
                <w:rtl w:val="0"/>
              </w:rPr>
              <w:t xml:space="preserve">cantidad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5B">
            <w:pPr>
              <w:spacing w:after="0" w:line="240" w:lineRule="auto"/>
              <w:rPr>
                <w:rFonts w:ascii="Arial" w:cs="Arial" w:eastAsia="Arial" w:hAnsi="Arial"/>
              </w:rPr>
            </w:pPr>
            <w:r w:rsidDel="00000000" w:rsidR="00000000" w:rsidRPr="00000000">
              <w:rPr>
                <w:rFonts w:ascii="Arial" w:cs="Arial" w:eastAsia="Arial" w:hAnsi="Arial"/>
                <w:rtl w:val="0"/>
              </w:rPr>
              <w:t xml:space="preserve">Decimal / Numérico</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5C">
            <w:pPr>
              <w:spacing w:after="0" w:line="240" w:lineRule="auto"/>
              <w:rPr>
                <w:rFonts w:ascii="Arial" w:cs="Arial" w:eastAsia="Arial" w:hAnsi="Arial"/>
              </w:rPr>
            </w:pPr>
            <w:r w:rsidDel="00000000" w:rsidR="00000000" w:rsidRPr="00000000">
              <w:rPr>
                <w:rFonts w:ascii="Arial" w:cs="Arial" w:eastAsia="Arial" w:hAnsi="Arial"/>
                <w:rtl w:val="0"/>
              </w:rPr>
              <w:t xml:space="preserve">No Nulo</w:t>
            </w:r>
          </w:p>
        </w:tc>
      </w:tr>
      <w:tr>
        <w:trPr>
          <w:cantSplit w:val="0"/>
          <w:trHeight w:val="340" w:hRule="atLeast"/>
          <w:tblHeader w:val="0"/>
        </w:trPr>
        <w:tc>
          <w:tcPr>
            <w:vMerge w:val="continue"/>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5D">
            <w:pPr>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5E">
            <w:pPr>
              <w:spacing w:after="0" w:line="240" w:lineRule="auto"/>
              <w:rPr/>
            </w:pPr>
            <w:r w:rsidDel="00000000" w:rsidR="00000000" w:rsidRPr="00000000">
              <w:rPr>
                <w:rFonts w:ascii="Arial" w:cs="Arial" w:eastAsia="Arial" w:hAnsi="Arial"/>
                <w:color w:val="188038"/>
                <w:rtl w:val="0"/>
              </w:rPr>
              <w:t xml:space="preserve">causa_merma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5F">
            <w:pPr>
              <w:spacing w:after="0" w:line="240" w:lineRule="auto"/>
              <w:rPr>
                <w:rFonts w:ascii="Arial" w:cs="Arial" w:eastAsia="Arial" w:hAnsi="Arial"/>
              </w:rPr>
            </w:pPr>
            <w:r w:rsidDel="00000000" w:rsidR="00000000" w:rsidRPr="00000000">
              <w:rPr>
                <w:rFonts w:ascii="Arial" w:cs="Arial" w:eastAsia="Arial" w:hAnsi="Arial"/>
                <w:rtl w:val="0"/>
              </w:rPr>
              <w:t xml:space="preserve">Enum ('Caducidad', 'Daño')</w:t>
            </w:r>
          </w:p>
        </w:tc>
        <w:tc>
          <w:tcPr>
            <w:tcBorders>
              <w:top w:color="c4c7c5" w:space="0" w:sz="6" w:val="single"/>
              <w:left w:color="c4c7c5" w:space="0" w:sz="6" w:val="single"/>
              <w:bottom w:color="c4c7c5" w:space="0" w:sz="6" w:val="single"/>
              <w:right w:color="c4c7c5" w:space="0" w:sz="6" w:val="single"/>
            </w:tcBorders>
            <w:tcMar>
              <w:top w:w="60.0" w:type="dxa"/>
              <w:left w:w="120.0" w:type="dxa"/>
              <w:bottom w:w="60.0" w:type="dxa"/>
              <w:right w:w="120.0" w:type="dxa"/>
            </w:tcMar>
          </w:tcPr>
          <w:p w:rsidR="00000000" w:rsidDel="00000000" w:rsidP="00000000" w:rsidRDefault="00000000" w:rsidRPr="00000000" w14:paraId="00000160">
            <w:pPr>
              <w:spacing w:after="0" w:line="240" w:lineRule="auto"/>
              <w:rPr>
                <w:rFonts w:ascii="Arial" w:cs="Arial" w:eastAsia="Arial" w:hAnsi="Arial"/>
              </w:rPr>
            </w:pPr>
            <w:r w:rsidDel="00000000" w:rsidR="00000000" w:rsidRPr="00000000">
              <w:rPr>
                <w:rFonts w:ascii="Arial" w:cs="Arial" w:eastAsia="Arial" w:hAnsi="Arial"/>
                <w:rtl w:val="0"/>
              </w:rPr>
              <w:t xml:space="preserve">No Nulo</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spacing w:after="0" w:line="276" w:lineRule="auto"/>
        <w:rPr/>
      </w:pPr>
      <w:bookmarkStart w:colFirst="0" w:colLast="0" w:name="_heading=h.qnkk3rx1trjl" w:id="34"/>
      <w:bookmarkEnd w:id="34"/>
      <w:r w:rsidDel="00000000" w:rsidR="00000000" w:rsidRPr="00000000">
        <w:rPr>
          <w:rtl w:val="0"/>
        </w:rPr>
      </w:r>
    </w:p>
    <w:p w:rsidR="00000000" w:rsidDel="00000000" w:rsidP="00000000" w:rsidRDefault="00000000" w:rsidRPr="00000000" w14:paraId="00000163">
      <w:pPr>
        <w:pStyle w:val="Heading3"/>
        <w:spacing w:after="0" w:line="276" w:lineRule="auto"/>
        <w:rPr/>
      </w:pPr>
      <w:bookmarkStart w:colFirst="0" w:colLast="0" w:name="_heading=h.q8mw6k220di" w:id="35"/>
      <w:bookmarkEnd w:id="35"/>
      <w:r w:rsidDel="00000000" w:rsidR="00000000" w:rsidRPr="00000000">
        <w:rPr>
          <w:rtl w:val="0"/>
        </w:rPr>
        <w:t xml:space="preserve">2.3 Modelo Físico</w:t>
      </w:r>
    </w:p>
    <w:p w:rsidR="00000000" w:rsidDel="00000000" w:rsidP="00000000" w:rsidRDefault="00000000" w:rsidRPr="00000000" w14:paraId="00000164">
      <w:pPr>
        <w:spacing w:line="360" w:lineRule="auto"/>
        <w:jc w:val="both"/>
        <w:rPr/>
      </w:pPr>
      <w:r w:rsidDel="00000000" w:rsidR="00000000" w:rsidRPr="00000000">
        <w:rPr>
          <w:rtl w:val="0"/>
        </w:rPr>
        <w:t xml:space="preserve">El Modelo Físico representa la implementación técnica final de la base de datos, adaptando las abstracciones del modelo lógico a las características, tipos de datos y sintaxis específicas del Sistema Gestor de Bases de Datos (RDBMS) seleccionado, en este caso </w:t>
      </w:r>
      <w:r w:rsidDel="00000000" w:rsidR="00000000" w:rsidRPr="00000000">
        <w:rPr>
          <w:b w:val="1"/>
          <w:bCs w:val="1"/>
          <w:rtl w:val="0"/>
        </w:rPr>
        <w:t xml:space="preserve">PostgreSQL</w:t>
      </w:r>
      <w:r w:rsidDel="00000000" w:rsidR="00000000" w:rsidRPr="00000000">
        <w:rPr>
          <w:rtl w:val="0"/>
        </w:rPr>
        <w:t xml:space="preserve">.</w:t>
      </w:r>
    </w:p>
    <w:p w:rsidR="00000000" w:rsidDel="00000000" w:rsidP="00000000" w:rsidRDefault="00000000" w:rsidRPr="00000000" w14:paraId="00000165">
      <w:pPr>
        <w:spacing w:line="360" w:lineRule="auto"/>
        <w:jc w:val="both"/>
        <w:rPr/>
      </w:pPr>
      <w:r w:rsidDel="00000000" w:rsidR="00000000" w:rsidRPr="00000000">
        <w:rPr>
          <w:rtl w:val="0"/>
        </w:rPr>
        <w:t xml:space="preserve">A diferencia del modelo lógico, el diseño físico define con exactitud la capacidad de almacenamiento (e.g., VARCHAR(50) vs. TEXT), los motores generadores de identificadores (e.g., UUID, SERIAL), y las restricciones de integridad y dominio operativas a nivel de base de datos (CHECK, DEFAULT, UNIQUE), las cuales garantizan que la información corrupta no pueda ingresar al sistema ni siquiera por errores en el código de la aplicación.</w:t>
      </w:r>
    </w:p>
    <w:p w:rsidR="00000000" w:rsidDel="00000000" w:rsidP="00000000" w:rsidRDefault="00000000" w:rsidRPr="00000000" w14:paraId="00000166">
      <w:pPr>
        <w:spacing w:line="360" w:lineRule="auto"/>
        <w:jc w:val="both"/>
        <w:rPr/>
      </w:pPr>
      <w:r w:rsidDel="00000000" w:rsidR="00000000" w:rsidRPr="00000000">
        <w:rPr>
          <w:rtl w:val="0"/>
        </w:rPr>
        <w:t xml:space="preserve">A continuación se presenta el diagrama físico utilizando la notación </w:t>
      </w:r>
      <w:r w:rsidDel="00000000" w:rsidR="00000000" w:rsidRPr="00000000">
        <w:rPr>
          <w:b w:val="1"/>
          <w:bCs w:val="1"/>
          <w:rtl w:val="0"/>
        </w:rPr>
        <w:t xml:space="preserve">Crow's Foot</w:t>
      </w:r>
      <w:r w:rsidDel="00000000" w:rsidR="00000000" w:rsidRPr="00000000">
        <w:rPr>
          <w:rtl w:val="0"/>
        </w:rPr>
        <w:t xml:space="preserve">, la cual es el estándar en ingeniería de software para ilustrar la cardinalidad exacta, las llaves primarias (PK) y las llaves foráneas (FK).</w:t>
      </w:r>
    </w:p>
    <w:p w:rsidR="00000000" w:rsidDel="00000000" w:rsidP="00000000" w:rsidRDefault="00000000" w:rsidRPr="00000000" w14:paraId="00000167">
      <w:pPr>
        <w:pStyle w:val="Heading4"/>
        <w:spacing w:after="0" w:line="276" w:lineRule="auto"/>
        <w:rPr>
          <w:b w:val="1"/>
          <w:bCs w:val="1"/>
        </w:rPr>
      </w:pPr>
      <w:bookmarkStart w:colFirst="0" w:colLast="0" w:name="_heading=h.iqenzokax69r" w:id="36"/>
      <w:bookmarkEnd w:id="36"/>
      <w:r w:rsidDel="00000000" w:rsidR="00000000" w:rsidRPr="00000000">
        <w:rPr>
          <w:b w:val="1"/>
          <w:bCs w:val="1"/>
          <w:rtl w:val="0"/>
        </w:rPr>
        <w:t xml:space="preserve">2.3.1 Diagrama Físico</w:t>
      </w:r>
    </w:p>
    <w:p w:rsidR="00000000" w:rsidDel="00000000" w:rsidP="00000000" w:rsidRDefault="00000000" w:rsidRPr="00000000" w14:paraId="00000168">
      <w:pPr>
        <w:rPr/>
      </w:pPr>
      <w:r w:rsidDel="00000000" w:rsidR="00000000" w:rsidRPr="00000000">
        <w:rPr/>
        <w:drawing>
          <wp:inline distB="114300" distT="114300" distL="114300" distR="114300">
            <wp:extent cx="5612130" cy="27051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121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rPr/>
      </w:pPr>
      <w:bookmarkStart w:colFirst="0" w:colLast="0" w:name="_heading=h.r6ztn6ae6e2y" w:id="37"/>
      <w:bookmarkEnd w:id="37"/>
      <w:r w:rsidDel="00000000" w:rsidR="00000000" w:rsidRPr="00000000">
        <w:rPr>
          <w:rtl w:val="0"/>
        </w:rPr>
        <w:t xml:space="preserve">2.4 Restricciones y Especificaciones Técnicas</w:t>
      </w:r>
    </w:p>
    <w:p w:rsidR="00000000" w:rsidDel="00000000" w:rsidP="00000000" w:rsidRDefault="00000000" w:rsidRPr="00000000" w14:paraId="0000016E">
      <w:pPr>
        <w:spacing w:line="360" w:lineRule="auto"/>
        <w:jc w:val="both"/>
        <w:rPr/>
      </w:pPr>
      <w:r w:rsidDel="00000000" w:rsidR="00000000" w:rsidRPr="00000000">
        <w:rPr>
          <w:rtl w:val="0"/>
        </w:rPr>
        <w:t xml:space="preserve">Con el objetivo de garantizar la integridad y el rendimiento del sistema, el modelo físico incluye las siguientes consideraciones de implementación.</w:t>
      </w:r>
    </w:p>
    <w:p w:rsidR="00000000" w:rsidDel="00000000" w:rsidP="00000000" w:rsidRDefault="00000000" w:rsidRPr="00000000" w14:paraId="0000016F">
      <w:pPr>
        <w:pStyle w:val="Heading4"/>
        <w:spacing w:line="360" w:lineRule="auto"/>
        <w:jc w:val="both"/>
        <w:rPr>
          <w:b w:val="1"/>
          <w:bCs w:val="1"/>
        </w:rPr>
      </w:pPr>
      <w:bookmarkStart w:colFirst="0" w:colLast="0" w:name="_heading=h.d44knt9tas1t" w:id="38"/>
      <w:bookmarkEnd w:id="38"/>
      <w:r w:rsidDel="00000000" w:rsidR="00000000" w:rsidRPr="00000000">
        <w:rPr>
          <w:b w:val="1"/>
          <w:bCs w:val="1"/>
          <w:rtl w:val="0"/>
        </w:rPr>
        <w:t xml:space="preserve">2.4.1 Tipos de Datos e Identificadores</w:t>
      </w:r>
    </w:p>
    <w:p w:rsidR="00000000" w:rsidDel="00000000" w:rsidP="00000000" w:rsidRDefault="00000000" w:rsidRPr="00000000" w14:paraId="00000170">
      <w:pPr>
        <w:pStyle w:val="Heading5"/>
        <w:spacing w:line="360" w:lineRule="auto"/>
        <w:jc w:val="both"/>
        <w:rPr/>
      </w:pPr>
      <w:bookmarkStart w:colFirst="0" w:colLast="0" w:name="_heading=h.u1d3hr8h97oe" w:id="39"/>
      <w:bookmarkEnd w:id="39"/>
      <w:r w:rsidDel="00000000" w:rsidR="00000000" w:rsidRPr="00000000">
        <w:rPr>
          <w:rtl w:val="0"/>
        </w:rPr>
        <w:t xml:space="preserve">UUIDv4 (gen_random_uuid())</w:t>
      </w:r>
    </w:p>
    <w:p w:rsidR="00000000" w:rsidDel="00000000" w:rsidP="00000000" w:rsidRDefault="00000000" w:rsidRPr="00000000" w14:paraId="00000171">
      <w:pPr>
        <w:spacing w:line="360" w:lineRule="auto"/>
        <w:jc w:val="both"/>
        <w:rPr/>
      </w:pPr>
      <w:r w:rsidDel="00000000" w:rsidR="00000000" w:rsidRPr="00000000">
        <w:rPr>
          <w:rtl w:val="0"/>
        </w:rPr>
        <w:t xml:space="preserve">Utilizado para registros de alta transaccionalidad (USUARIO, LOTE, EXISTENCIA, VENTA_DETALLE, MERMA). Evita colisiones en sistemas distribuidos y previene que un atacante o competidor deduzca el volumen de ventas o mermas adivinando identificadores secuenciales.</w:t>
      </w:r>
    </w:p>
    <w:p w:rsidR="00000000" w:rsidDel="00000000" w:rsidP="00000000" w:rsidRDefault="00000000" w:rsidRPr="00000000" w14:paraId="00000172">
      <w:pPr>
        <w:pStyle w:val="Heading5"/>
        <w:spacing w:line="360" w:lineRule="auto"/>
        <w:jc w:val="both"/>
        <w:rPr/>
      </w:pPr>
      <w:bookmarkStart w:colFirst="0" w:colLast="0" w:name="_heading=h.688nypo2zoxr" w:id="40"/>
      <w:bookmarkEnd w:id="40"/>
      <w:r w:rsidDel="00000000" w:rsidR="00000000" w:rsidRPr="00000000">
        <w:rPr>
          <w:rtl w:val="0"/>
        </w:rPr>
        <w:t xml:space="preserve">Secuencias de Identidad (INT GENERATED ALWAYS AS IDENTITY)</w:t>
      </w:r>
    </w:p>
    <w:p w:rsidR="00000000" w:rsidDel="00000000" w:rsidP="00000000" w:rsidRDefault="00000000" w:rsidRPr="00000000" w14:paraId="00000173">
      <w:pPr>
        <w:spacing w:line="360" w:lineRule="auto"/>
        <w:jc w:val="both"/>
        <w:rPr/>
      </w:pPr>
      <w:r w:rsidDel="00000000" w:rsidR="00000000" w:rsidRPr="00000000">
        <w:rPr>
          <w:rtl w:val="0"/>
        </w:rPr>
        <w:t xml:space="preserve">Utilizado en catálogos de bajo volumen y lectura intensiva (ROL, LOCACION, PRODUCTO, PROVEEDOR). Son más eficientes para llaves foráneas y JOINs que los UUIDs y reemplazan al antiguo tipo SERIAL de Postgres por ser el estándar moderno de SQL.</w:t>
      </w:r>
    </w:p>
    <w:p w:rsidR="00000000" w:rsidDel="00000000" w:rsidP="00000000" w:rsidRDefault="00000000" w:rsidRPr="00000000" w14:paraId="00000174">
      <w:pPr>
        <w:pStyle w:val="Heading5"/>
        <w:spacing w:line="360" w:lineRule="auto"/>
        <w:jc w:val="both"/>
        <w:rPr/>
      </w:pPr>
      <w:bookmarkStart w:colFirst="0" w:colLast="0" w:name="_heading=h.xw1fx7jircri" w:id="41"/>
      <w:bookmarkEnd w:id="41"/>
      <w:r w:rsidDel="00000000" w:rsidR="00000000" w:rsidRPr="00000000">
        <w:rPr>
          <w:rtl w:val="0"/>
        </w:rPr>
        <w:t xml:space="preserve">Zonas Horarias (TIMESTAMPTZ)</w:t>
      </w:r>
    </w:p>
    <w:p w:rsidR="00000000" w:rsidDel="00000000" w:rsidP="00000000" w:rsidRDefault="00000000" w:rsidRPr="00000000" w14:paraId="00000175">
      <w:pPr>
        <w:spacing w:line="360" w:lineRule="auto"/>
        <w:jc w:val="both"/>
        <w:rPr/>
      </w:pPr>
      <w:r w:rsidDel="00000000" w:rsidR="00000000" w:rsidRPr="00000000">
        <w:rPr>
          <w:rtl w:val="0"/>
        </w:rPr>
        <w:t xml:space="preserve">Para VENTA_DETALLE, usar TIMESTAMP WITH TIME ZONE asegura que las ventas registradas en tiendas de distintas zonas geográficas de México se normalicen correctamente en UTC para el análisis de los pronósticos.</w:t>
      </w:r>
    </w:p>
    <w:p w:rsidR="00000000" w:rsidDel="00000000" w:rsidP="00000000" w:rsidRDefault="00000000" w:rsidRPr="00000000" w14:paraId="00000176">
      <w:pPr>
        <w:spacing w:line="360" w:lineRule="auto"/>
        <w:jc w:val="both"/>
        <w:rPr/>
      </w:pPr>
      <w:r w:rsidDel="00000000" w:rsidR="00000000" w:rsidRPr="00000000">
        <w:rPr>
          <w:rtl w:val="0"/>
        </w:rPr>
      </w:r>
    </w:p>
    <w:p w:rsidR="00000000" w:rsidDel="00000000" w:rsidP="00000000" w:rsidRDefault="00000000" w:rsidRPr="00000000" w14:paraId="00000177">
      <w:pPr>
        <w:pStyle w:val="Heading4"/>
        <w:spacing w:line="360" w:lineRule="auto"/>
        <w:jc w:val="both"/>
        <w:rPr/>
      </w:pPr>
      <w:bookmarkStart w:colFirst="0" w:colLast="0" w:name="_heading=h.dfm838454s1l" w:id="42"/>
      <w:bookmarkEnd w:id="42"/>
      <w:r w:rsidDel="00000000" w:rsidR="00000000" w:rsidRPr="00000000">
        <w:rPr>
          <w:b w:val="1"/>
          <w:bCs w:val="1"/>
          <w:rtl w:val="0"/>
        </w:rPr>
        <w:t xml:space="preserve">2.4.1 Restricciones de Dominio</w:t>
      </w:r>
      <w:r w:rsidDel="00000000" w:rsidR="00000000" w:rsidRPr="00000000">
        <w:rPr>
          <w:rtl w:val="0"/>
        </w:rPr>
      </w:r>
    </w:p>
    <w:p w:rsidR="00000000" w:rsidDel="00000000" w:rsidP="00000000" w:rsidRDefault="00000000" w:rsidRPr="00000000" w14:paraId="00000178">
      <w:pPr>
        <w:spacing w:line="360" w:lineRule="auto"/>
        <w:jc w:val="both"/>
        <w:rPr/>
      </w:pPr>
      <w:r w:rsidDel="00000000" w:rsidR="00000000" w:rsidRPr="00000000">
        <w:rPr>
          <w:rtl w:val="0"/>
        </w:rPr>
        <w:t xml:space="preserve">Las restricciones a nivel de tabla bloquean anomalías lógicas que podrían colapsar los algoritmos de pronóstico y reabastecimiento.</w:t>
      </w:r>
    </w:p>
    <w:p w:rsidR="00000000" w:rsidDel="00000000" w:rsidP="00000000" w:rsidRDefault="00000000" w:rsidRPr="00000000" w14:paraId="00000179">
      <w:pPr>
        <w:pStyle w:val="Heading5"/>
        <w:spacing w:line="360" w:lineRule="auto"/>
        <w:jc w:val="both"/>
        <w:rPr/>
      </w:pPr>
      <w:bookmarkStart w:colFirst="0" w:colLast="0" w:name="_heading=h.nhjgt6xhvgwx" w:id="43"/>
      <w:bookmarkEnd w:id="43"/>
      <w:r w:rsidDel="00000000" w:rsidR="00000000" w:rsidRPr="00000000">
        <w:rPr>
          <w:rtl w:val="0"/>
        </w:rPr>
        <w:t xml:space="preserve">Inventario Negativo</w:t>
      </w:r>
    </w:p>
    <w:p w:rsidR="00000000" w:rsidDel="00000000" w:rsidP="00000000" w:rsidRDefault="00000000" w:rsidRPr="00000000" w14:paraId="0000017A">
      <w:pPr>
        <w:spacing w:line="360" w:lineRule="auto"/>
        <w:jc w:val="both"/>
        <w:rPr/>
      </w:pPr>
      <w:r w:rsidDel="00000000" w:rsidR="00000000" w:rsidRPr="00000000">
        <w:rPr>
          <w:rtl w:val="0"/>
        </w:rPr>
        <w:t xml:space="preserve">Se aplica CHECK (cantidad_disponible &gt;= 0) en la tabla EXISTENCIA. Si una transacción de venta intenta descontar más producto del que existe en ese lote, la base de datos arrojará un error de restricción, forzando a la aplicación a manejar la falta de sincronización del inventario físico.</w:t>
      </w:r>
    </w:p>
    <w:p w:rsidR="00000000" w:rsidDel="00000000" w:rsidP="00000000" w:rsidRDefault="00000000" w:rsidRPr="00000000" w14:paraId="0000017B">
      <w:pPr>
        <w:pStyle w:val="Heading5"/>
        <w:spacing w:line="360" w:lineRule="auto"/>
        <w:jc w:val="both"/>
        <w:rPr/>
      </w:pPr>
      <w:bookmarkStart w:colFirst="0" w:colLast="0" w:name="_heading=h.qoveh8uooysk" w:id="44"/>
      <w:bookmarkEnd w:id="44"/>
      <w:r w:rsidDel="00000000" w:rsidR="00000000" w:rsidRPr="00000000">
        <w:rPr>
          <w:rtl w:val="0"/>
        </w:rPr>
        <w:t xml:space="preserve">Cantidades Lógicas</w:t>
      </w:r>
    </w:p>
    <w:p w:rsidR="00000000" w:rsidDel="00000000" w:rsidP="00000000" w:rsidRDefault="00000000" w:rsidRPr="00000000" w14:paraId="0000017C">
      <w:pPr>
        <w:spacing w:line="360" w:lineRule="auto"/>
        <w:jc w:val="both"/>
        <w:rPr/>
      </w:pPr>
      <w:r w:rsidDel="00000000" w:rsidR="00000000" w:rsidRPr="00000000">
        <w:rPr>
          <w:rtl w:val="0"/>
        </w:rPr>
        <w:t xml:space="preserve">En VENTA_DETALLE y MERMA, se exige CHECK (cantidad &gt; 0). No se pueden registrar ventas o mermas en ceros o negativas.</w:t>
      </w:r>
    </w:p>
    <w:p w:rsidR="00000000" w:rsidDel="00000000" w:rsidP="00000000" w:rsidRDefault="00000000" w:rsidRPr="00000000" w14:paraId="0000017D">
      <w:pPr>
        <w:pStyle w:val="Heading5"/>
        <w:spacing w:line="360" w:lineRule="auto"/>
        <w:jc w:val="both"/>
        <w:rPr/>
      </w:pPr>
      <w:bookmarkStart w:colFirst="0" w:colLast="0" w:name="_heading=h.1sk8iyjawn5d" w:id="45"/>
      <w:bookmarkEnd w:id="45"/>
      <w:r w:rsidDel="00000000" w:rsidR="00000000" w:rsidRPr="00000000">
        <w:rPr>
          <w:rtl w:val="0"/>
        </w:rPr>
        <w:t xml:space="preserve">Valores Enumerable/Fijos</w:t>
      </w:r>
    </w:p>
    <w:p w:rsidR="00000000" w:rsidDel="00000000" w:rsidP="00000000" w:rsidRDefault="00000000" w:rsidRPr="00000000" w14:paraId="0000017E">
      <w:pPr>
        <w:spacing w:line="360" w:lineRule="auto"/>
        <w:jc w:val="both"/>
        <w:rPr/>
      </w:pPr>
      <w:r w:rsidDel="00000000" w:rsidR="00000000" w:rsidRPr="00000000">
        <w:rPr>
          <w:rtl w:val="0"/>
        </w:rPr>
        <w:t xml:space="preserve">En LOCACION, la columna tipo_locacion tiene un CHECK IN ('Tienda', 'CEDIS') para evitar inserciones de texto basura.</w:t>
      </w:r>
    </w:p>
    <w:p w:rsidR="00000000" w:rsidDel="00000000" w:rsidP="00000000" w:rsidRDefault="00000000" w:rsidRPr="00000000" w14:paraId="0000017F">
      <w:pPr>
        <w:spacing w:line="360" w:lineRule="auto"/>
        <w:jc w:val="both"/>
        <w:rPr/>
      </w:pPr>
      <w:r w:rsidDel="00000000" w:rsidR="00000000" w:rsidRPr="00000000">
        <w:rPr>
          <w:rtl w:val="0"/>
        </w:rPr>
      </w:r>
    </w:p>
    <w:p w:rsidR="00000000" w:rsidDel="00000000" w:rsidP="00000000" w:rsidRDefault="00000000" w:rsidRPr="00000000" w14:paraId="00000180">
      <w:pPr>
        <w:pStyle w:val="Heading4"/>
        <w:spacing w:line="360" w:lineRule="auto"/>
        <w:jc w:val="both"/>
        <w:rPr/>
      </w:pPr>
      <w:bookmarkStart w:colFirst="0" w:colLast="0" w:name="_heading=h.60c6tc6afjd4" w:id="46"/>
      <w:bookmarkEnd w:id="46"/>
      <w:r w:rsidDel="00000000" w:rsidR="00000000" w:rsidRPr="00000000">
        <w:rPr>
          <w:b w:val="1"/>
          <w:bCs w:val="1"/>
          <w:rtl w:val="0"/>
        </w:rPr>
        <w:t xml:space="preserve">2.4.3 Restricciones de Integridad Referencial (Foreign Keys)</w:t>
      </w:r>
      <w:r w:rsidDel="00000000" w:rsidR="00000000" w:rsidRPr="00000000">
        <w:rPr>
          <w:rtl w:val="0"/>
        </w:rPr>
      </w:r>
    </w:p>
    <w:p w:rsidR="00000000" w:rsidDel="00000000" w:rsidP="00000000" w:rsidRDefault="00000000" w:rsidRPr="00000000" w14:paraId="00000181">
      <w:pPr>
        <w:spacing w:line="360" w:lineRule="auto"/>
        <w:jc w:val="both"/>
        <w:rPr/>
      </w:pPr>
      <w:r w:rsidDel="00000000" w:rsidR="00000000" w:rsidRPr="00000000">
        <w:rPr>
          <w:rtl w:val="0"/>
        </w:rPr>
        <w:t xml:space="preserve">Las reglas de borrado para catálogos maestros (PRODUCTO, PROVEEDOR) deben configurarse con ON DELETE RESTRICT. Esto impide borrar un proveedor o producto si existen lotes o mermas asociadas, manteniendo intacta la pista de auditoría financiera e histórica.</w:t>
      </w:r>
    </w:p>
    <w:p w:rsidR="00000000" w:rsidDel="00000000" w:rsidP="00000000" w:rsidRDefault="00000000" w:rsidRPr="00000000" w14:paraId="00000182">
      <w:pPr>
        <w:spacing w:line="360" w:lineRule="auto"/>
        <w:jc w:val="both"/>
        <w:rPr/>
      </w:pPr>
      <w:r w:rsidDel="00000000" w:rsidR="00000000" w:rsidRPr="00000000">
        <w:rPr>
          <w:rtl w:val="0"/>
        </w:rPr>
      </w:r>
    </w:p>
    <w:p w:rsidR="00000000" w:rsidDel="00000000" w:rsidP="00000000" w:rsidRDefault="00000000" w:rsidRPr="00000000" w14:paraId="00000183">
      <w:pPr>
        <w:spacing w:line="360" w:lineRule="auto"/>
        <w:jc w:val="both"/>
        <w:rPr/>
      </w:pPr>
      <w:r w:rsidDel="00000000" w:rsidR="00000000" w:rsidRPr="00000000">
        <w:rPr>
          <w:rtl w:val="0"/>
        </w:rPr>
      </w:r>
    </w:p>
    <w:p w:rsidR="00000000" w:rsidDel="00000000" w:rsidP="00000000" w:rsidRDefault="00000000" w:rsidRPr="00000000" w14:paraId="00000184">
      <w:pPr>
        <w:spacing w:line="360" w:lineRule="auto"/>
        <w:jc w:val="both"/>
        <w:rPr/>
      </w:pPr>
      <w:r w:rsidDel="00000000" w:rsidR="00000000" w:rsidRPr="00000000">
        <w:rPr>
          <w:rtl w:val="0"/>
        </w:rPr>
      </w:r>
    </w:p>
    <w:p w:rsidR="00000000" w:rsidDel="00000000" w:rsidP="00000000" w:rsidRDefault="00000000" w:rsidRPr="00000000" w14:paraId="00000185">
      <w:pPr>
        <w:spacing w:line="360" w:lineRule="auto"/>
        <w:jc w:val="both"/>
        <w:rPr/>
      </w:pPr>
      <w:r w:rsidDel="00000000" w:rsidR="00000000" w:rsidRPr="00000000">
        <w:rPr>
          <w:rtl w:val="0"/>
        </w:rPr>
      </w:r>
    </w:p>
    <w:p w:rsidR="00000000" w:rsidDel="00000000" w:rsidP="00000000" w:rsidRDefault="00000000" w:rsidRPr="00000000" w14:paraId="00000186">
      <w:pPr>
        <w:spacing w:line="360" w:lineRule="auto"/>
        <w:jc w:val="both"/>
        <w:rPr/>
      </w:pPr>
      <w:r w:rsidDel="00000000" w:rsidR="00000000" w:rsidRPr="00000000">
        <w:rPr>
          <w:rtl w:val="0"/>
        </w:rPr>
      </w:r>
    </w:p>
    <w:p w:rsidR="00000000" w:rsidDel="00000000" w:rsidP="00000000" w:rsidRDefault="00000000" w:rsidRPr="00000000" w14:paraId="00000187">
      <w:pPr>
        <w:spacing w:line="360" w:lineRule="auto"/>
        <w:jc w:val="both"/>
        <w:rPr/>
      </w:pPr>
      <w:r w:rsidDel="00000000" w:rsidR="00000000" w:rsidRPr="00000000">
        <w:rPr>
          <w:rtl w:val="0"/>
        </w:rPr>
      </w:r>
    </w:p>
    <w:p w:rsidR="00000000" w:rsidDel="00000000" w:rsidP="00000000" w:rsidRDefault="00000000" w:rsidRPr="00000000" w14:paraId="00000188">
      <w:pPr>
        <w:spacing w:line="360" w:lineRule="auto"/>
        <w:jc w:val="both"/>
        <w:rPr/>
      </w:pPr>
      <w:r w:rsidDel="00000000" w:rsidR="00000000" w:rsidRPr="00000000">
        <w:rPr>
          <w:rtl w:val="0"/>
        </w:rPr>
      </w:r>
    </w:p>
    <w:p w:rsidR="00000000" w:rsidDel="00000000" w:rsidP="00000000" w:rsidRDefault="00000000" w:rsidRPr="00000000" w14:paraId="00000189">
      <w:pPr>
        <w:spacing w:line="360" w:lineRule="auto"/>
        <w:jc w:val="both"/>
        <w:rPr/>
      </w:pPr>
      <w:r w:rsidDel="00000000" w:rsidR="00000000" w:rsidRPr="00000000">
        <w:rPr>
          <w:rtl w:val="0"/>
        </w:rPr>
      </w:r>
    </w:p>
    <w:p w:rsidR="00000000" w:rsidDel="00000000" w:rsidP="00000000" w:rsidRDefault="00000000" w:rsidRPr="00000000" w14:paraId="0000018A">
      <w:pPr>
        <w:spacing w:line="360" w:lineRule="auto"/>
        <w:jc w:val="both"/>
        <w:rPr/>
      </w:pPr>
      <w:r w:rsidDel="00000000" w:rsidR="00000000" w:rsidRPr="00000000">
        <w:rPr>
          <w:rtl w:val="0"/>
        </w:rPr>
      </w:r>
    </w:p>
    <w:p w:rsidR="00000000" w:rsidDel="00000000" w:rsidP="00000000" w:rsidRDefault="00000000" w:rsidRPr="00000000" w14:paraId="0000018B">
      <w:pPr>
        <w:spacing w:line="360" w:lineRule="auto"/>
        <w:jc w:val="both"/>
        <w:rPr/>
      </w:pPr>
      <w:r w:rsidDel="00000000" w:rsidR="00000000" w:rsidRPr="00000000">
        <w:rPr>
          <w:rtl w:val="0"/>
        </w:rPr>
      </w:r>
    </w:p>
    <w:p w:rsidR="00000000" w:rsidDel="00000000" w:rsidP="00000000" w:rsidRDefault="00000000" w:rsidRPr="00000000" w14:paraId="0000018C">
      <w:pPr>
        <w:spacing w:line="360" w:lineRule="auto"/>
        <w:jc w:val="both"/>
        <w:rPr/>
      </w:pPr>
      <w:r w:rsidDel="00000000" w:rsidR="00000000" w:rsidRPr="00000000">
        <w:rPr>
          <w:rtl w:val="0"/>
        </w:rPr>
      </w:r>
    </w:p>
    <w:p w:rsidR="00000000" w:rsidDel="00000000" w:rsidP="00000000" w:rsidRDefault="00000000" w:rsidRPr="00000000" w14:paraId="0000018D">
      <w:pPr>
        <w:spacing w:line="360" w:lineRule="auto"/>
        <w:jc w:val="both"/>
        <w:rPr/>
      </w:pPr>
      <w:r w:rsidDel="00000000" w:rsidR="00000000" w:rsidRPr="00000000">
        <w:rPr>
          <w:rtl w:val="0"/>
        </w:rPr>
      </w:r>
    </w:p>
    <w:p w:rsidR="00000000" w:rsidDel="00000000" w:rsidP="00000000" w:rsidRDefault="00000000" w:rsidRPr="00000000" w14:paraId="0000018E">
      <w:pPr>
        <w:spacing w:line="360" w:lineRule="auto"/>
        <w:jc w:val="both"/>
        <w:rPr/>
      </w:pPr>
      <w:r w:rsidDel="00000000" w:rsidR="00000000" w:rsidRPr="00000000">
        <w:rPr>
          <w:rtl w:val="0"/>
        </w:rPr>
      </w:r>
    </w:p>
    <w:p w:rsidR="00000000" w:rsidDel="00000000" w:rsidP="00000000" w:rsidRDefault="00000000" w:rsidRPr="00000000" w14:paraId="0000018F">
      <w:pPr>
        <w:spacing w:line="360" w:lineRule="auto"/>
        <w:jc w:val="both"/>
        <w:rPr/>
      </w:pPr>
      <w:r w:rsidDel="00000000" w:rsidR="00000000" w:rsidRPr="00000000">
        <w:rPr>
          <w:rtl w:val="0"/>
        </w:rPr>
      </w:r>
    </w:p>
    <w:p w:rsidR="00000000" w:rsidDel="00000000" w:rsidP="00000000" w:rsidRDefault="00000000" w:rsidRPr="00000000" w14:paraId="00000190">
      <w:pPr>
        <w:spacing w:line="360" w:lineRule="auto"/>
        <w:jc w:val="both"/>
        <w:rPr/>
      </w:pPr>
      <w:r w:rsidDel="00000000" w:rsidR="00000000" w:rsidRPr="00000000">
        <w:rPr>
          <w:rtl w:val="0"/>
        </w:rPr>
      </w:r>
    </w:p>
    <w:p w:rsidR="00000000" w:rsidDel="00000000" w:rsidP="00000000" w:rsidRDefault="00000000" w:rsidRPr="00000000" w14:paraId="00000191">
      <w:pPr>
        <w:spacing w:line="360" w:lineRule="auto"/>
        <w:jc w:val="both"/>
        <w:rPr/>
      </w:pPr>
      <w:r w:rsidDel="00000000" w:rsidR="00000000" w:rsidRPr="00000000">
        <w:rPr>
          <w:rtl w:val="0"/>
        </w:rPr>
      </w:r>
    </w:p>
    <w:p w:rsidR="00000000" w:rsidDel="00000000" w:rsidP="00000000" w:rsidRDefault="00000000" w:rsidRPr="00000000" w14:paraId="00000192">
      <w:pPr>
        <w:spacing w:line="360" w:lineRule="auto"/>
        <w:jc w:val="both"/>
        <w:rPr/>
      </w:pPr>
      <w:r w:rsidDel="00000000" w:rsidR="00000000" w:rsidRPr="00000000">
        <w:rPr>
          <w:rtl w:val="0"/>
        </w:rPr>
      </w:r>
    </w:p>
    <w:p w:rsidR="00000000" w:rsidDel="00000000" w:rsidP="00000000" w:rsidRDefault="00000000" w:rsidRPr="00000000" w14:paraId="00000193">
      <w:pPr>
        <w:pStyle w:val="Heading3"/>
        <w:spacing w:after="240" w:lineRule="auto"/>
        <w:jc w:val="both"/>
        <w:rPr/>
      </w:pPr>
      <w:bookmarkStart w:colFirst="0" w:colLast="0" w:name="_heading=h.z84lqqrsv3ne" w:id="47"/>
      <w:bookmarkEnd w:id="47"/>
      <w:r w:rsidDel="00000000" w:rsidR="00000000" w:rsidRPr="00000000">
        <w:rPr>
          <w:rtl w:val="0"/>
        </w:rPr>
        <w:t xml:space="preserve">2.5 Datos de Prueba</w:t>
      </w:r>
    </w:p>
    <w:p w:rsidR="00000000" w:rsidDel="00000000" w:rsidP="00000000" w:rsidRDefault="00000000" w:rsidRPr="00000000" w14:paraId="00000194">
      <w:pPr>
        <w:jc w:val="both"/>
        <w:rPr/>
      </w:pPr>
      <w:r w:rsidDel="00000000" w:rsidR="00000000" w:rsidRPr="00000000">
        <w:rPr>
          <w:rtl w:val="0"/>
        </w:rPr>
        <w:t xml:space="preserve">El poblamiento de la base de datos con datos de prueba es una fase crítica en la ingeniería de software y la integración de sistemas. En etapas tempranas, una base de datos vacía no permite validar la eficiencia de las consultas, ni el comportamiento de las interfaces, ni la robustez de las reglas de negocio. Por ello, la inyección de un volumen representativo de datos controlados permite simular el comportamiento en producción, someter a estrés la arquitectura relacional y certificar que la integración con los componentes externos opera bajo los estándares requeridos.</w:t>
      </w:r>
    </w:p>
    <w:p w:rsidR="00000000" w:rsidDel="00000000" w:rsidP="00000000" w:rsidRDefault="00000000" w:rsidRPr="00000000" w14:paraId="00000195">
      <w:pPr>
        <w:jc w:val="both"/>
        <w:rPr/>
      </w:pPr>
      <w:r w:rsidDel="00000000" w:rsidR="00000000" w:rsidRPr="00000000">
        <w:rPr>
          <w:rtl w:val="0"/>
        </w:rPr>
        <w:t xml:space="preserve">A continuación, se detalla la estrategia de poblamiento de datos orientada exclusivamente al motor transaccional PostgreSQL.</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4"/>
        <w:rPr>
          <w:b w:val="1"/>
          <w:bCs w:val="1"/>
        </w:rPr>
      </w:pPr>
      <w:bookmarkStart w:colFirst="0" w:colLast="0" w:name="_heading=h.g0vhdwxvmbzf" w:id="48"/>
      <w:bookmarkEnd w:id="48"/>
      <w:r w:rsidDel="00000000" w:rsidR="00000000" w:rsidRPr="00000000">
        <w:rPr>
          <w:b w:val="1"/>
          <w:bCs w:val="1"/>
          <w:rtl w:val="0"/>
        </w:rPr>
        <w:t xml:space="preserve">2.5.1 Fuentes de Obtención de Datos</w:t>
      </w:r>
    </w:p>
    <w:p w:rsidR="00000000" w:rsidDel="00000000" w:rsidP="00000000" w:rsidRDefault="00000000" w:rsidRPr="00000000" w14:paraId="00000198">
      <w:pPr>
        <w:spacing w:after="240" w:line="360" w:lineRule="auto"/>
        <w:jc w:val="both"/>
        <w:rPr/>
      </w:pPr>
      <w:r w:rsidDel="00000000" w:rsidR="00000000" w:rsidRPr="00000000">
        <w:rPr>
          <w:rtl w:val="0"/>
        </w:rPr>
        <w:t xml:space="preserve">Dado que los datos de un comercio minorista real suelen estar protegidos por acuerdos de confidencialidad, los datos de prueba se obtendrán mediante un enfoque híbrido:</w:t>
      </w:r>
    </w:p>
    <w:p w:rsidR="00000000" w:rsidDel="00000000" w:rsidP="00000000" w:rsidRDefault="00000000" w:rsidRPr="00000000" w14:paraId="00000199">
      <w:pPr>
        <w:spacing w:after="240" w:before="240" w:line="360" w:lineRule="auto"/>
        <w:ind w:left="0" w:firstLine="0"/>
        <w:jc w:val="both"/>
        <w:rPr>
          <w:b w:val="1"/>
          <w:bCs w:val="1"/>
        </w:rPr>
      </w:pPr>
      <w:r w:rsidDel="00000000" w:rsidR="00000000" w:rsidRPr="00000000">
        <w:rPr>
          <w:b w:val="1"/>
          <w:bCs w:val="1"/>
          <w:rtl w:val="0"/>
        </w:rPr>
        <w:t xml:space="preserve">Generación Sintética Estocástica (Scripts Propios)</w:t>
      </w:r>
    </w:p>
    <w:p w:rsidR="00000000" w:rsidDel="00000000" w:rsidP="00000000" w:rsidRDefault="00000000" w:rsidRPr="00000000" w14:paraId="0000019A">
      <w:pPr>
        <w:spacing w:after="240" w:before="240" w:line="360" w:lineRule="auto"/>
        <w:ind w:left="0" w:firstLine="0"/>
        <w:jc w:val="both"/>
        <w:rPr/>
      </w:pPr>
      <w:r w:rsidDel="00000000" w:rsidR="00000000" w:rsidRPr="00000000">
        <w:rPr>
          <w:rtl w:val="0"/>
        </w:rPr>
        <w:t xml:space="preserve">Se desarrollarán </w:t>
      </w:r>
      <w:r w:rsidDel="00000000" w:rsidR="00000000" w:rsidRPr="00000000">
        <w:rPr>
          <w:i w:val="1"/>
          <w:iCs w:val="1"/>
          <w:rtl w:val="0"/>
        </w:rPr>
        <w:t xml:space="preserve">scripts</w:t>
      </w:r>
      <w:r w:rsidDel="00000000" w:rsidR="00000000" w:rsidRPr="00000000">
        <w:rPr>
          <w:rtl w:val="0"/>
        </w:rPr>
        <w:t xml:space="preserve"> de generación de datos (utilizando lenguajes como Python con librerías como </w:t>
      </w:r>
      <w:r w:rsidDel="00000000" w:rsidR="00000000" w:rsidRPr="00000000">
        <w:rPr>
          <w:rFonts w:ascii="Roboto Mono" w:cs="Roboto Mono" w:eastAsia="Roboto Mono" w:hAnsi="Roboto Mono"/>
          <w:color w:val="188038"/>
          <w:rtl w:val="0"/>
        </w:rPr>
        <w:t xml:space="preserve">Faker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para poblar los catálogos de Usuarios, Proveedores y Locaciones. Estos </w:t>
      </w:r>
      <w:r w:rsidDel="00000000" w:rsidR="00000000" w:rsidRPr="00000000">
        <w:rPr>
          <w:i w:val="1"/>
          <w:iCs w:val="1"/>
          <w:rtl w:val="0"/>
        </w:rPr>
        <w:t xml:space="preserve">scripts</w:t>
      </w:r>
      <w:r w:rsidDel="00000000" w:rsidR="00000000" w:rsidRPr="00000000">
        <w:rPr>
          <w:rtl w:val="0"/>
        </w:rPr>
        <w:t xml:space="preserve"> insertarán datos aleatorios pero semánticamente correctos (ej. correos válidos, RFCs con formato legal, nombres coherentes).</w:t>
      </w:r>
    </w:p>
    <w:p w:rsidR="00000000" w:rsidDel="00000000" w:rsidP="00000000" w:rsidRDefault="00000000" w:rsidRPr="00000000" w14:paraId="0000019B">
      <w:pPr>
        <w:spacing w:after="240" w:before="240" w:line="360" w:lineRule="auto"/>
        <w:ind w:left="0" w:firstLine="0"/>
        <w:jc w:val="both"/>
        <w:rPr>
          <w:b w:val="1"/>
          <w:bCs w:val="1"/>
        </w:rPr>
      </w:pPr>
      <w:r w:rsidDel="00000000" w:rsidR="00000000" w:rsidRPr="00000000">
        <w:rPr>
          <w:b w:val="1"/>
          <w:bCs w:val="1"/>
          <w:rtl w:val="0"/>
        </w:rPr>
        <w:t xml:space="preserve">Adaptación de Datasets Públicos de Retail</w:t>
      </w:r>
    </w:p>
    <w:p w:rsidR="00000000" w:rsidDel="00000000" w:rsidP="00000000" w:rsidRDefault="00000000" w:rsidRPr="00000000" w14:paraId="0000019C">
      <w:pPr>
        <w:spacing w:after="240" w:before="240" w:line="360" w:lineRule="auto"/>
        <w:ind w:left="0" w:firstLine="0"/>
        <w:jc w:val="both"/>
        <w:rPr/>
      </w:pPr>
      <w:r w:rsidDel="00000000" w:rsidR="00000000" w:rsidRPr="00000000">
        <w:rPr>
          <w:rtl w:val="0"/>
        </w:rPr>
        <w:t xml:space="preserve">Para los catálogos de </w:t>
      </w:r>
      <w:r w:rsidDel="00000000" w:rsidR="00000000" w:rsidRPr="00000000">
        <w:rPr>
          <w:b w:val="1"/>
          <w:bCs w:val="1"/>
          <w:rtl w:val="0"/>
        </w:rPr>
        <w:t xml:space="preserve">Productos (SKUs)</w:t>
      </w:r>
      <w:r w:rsidDel="00000000" w:rsidR="00000000" w:rsidRPr="00000000">
        <w:rPr>
          <w:rtl w:val="0"/>
        </w:rPr>
        <w:t xml:space="preserve"> y las transacciones de </w:t>
      </w:r>
      <w:r w:rsidDel="00000000" w:rsidR="00000000" w:rsidRPr="00000000">
        <w:rPr>
          <w:b w:val="1"/>
          <w:bCs w:val="1"/>
          <w:rtl w:val="0"/>
        </w:rPr>
        <w:t xml:space="preserve">Ventas</w:t>
      </w:r>
      <w:r w:rsidDel="00000000" w:rsidR="00000000" w:rsidRPr="00000000">
        <w:rPr>
          <w:rtl w:val="0"/>
        </w:rPr>
        <w:t xml:space="preserve">, se utilizarán </w:t>
      </w:r>
      <w:r w:rsidDel="00000000" w:rsidR="00000000" w:rsidRPr="00000000">
        <w:rPr>
          <w:i w:val="1"/>
          <w:iCs w:val="1"/>
          <w:rtl w:val="0"/>
        </w:rPr>
        <w:t xml:space="preserve">datasets</w:t>
      </w:r>
      <w:r w:rsidDel="00000000" w:rsidR="00000000" w:rsidRPr="00000000">
        <w:rPr>
          <w:rtl w:val="0"/>
        </w:rPr>
        <w:t xml:space="preserve"> abiertos de la industria (como los proporcionados en competencias de </w:t>
      </w:r>
      <w:r w:rsidDel="00000000" w:rsidR="00000000" w:rsidRPr="00000000">
        <w:rPr>
          <w:i w:val="1"/>
          <w:iCs w:val="1"/>
          <w:rtl w:val="0"/>
        </w:rPr>
        <w:t xml:space="preserve">Kaggle</w:t>
      </w:r>
      <w:r w:rsidDel="00000000" w:rsidR="00000000" w:rsidRPr="00000000">
        <w:rPr>
          <w:rtl w:val="0"/>
        </w:rPr>
        <w:t xml:space="preserve"> tipo </w:t>
      </w:r>
      <w:r w:rsidDel="00000000" w:rsidR="00000000" w:rsidRPr="00000000">
        <w:rPr>
          <w:i w:val="1"/>
          <w:iCs w:val="1"/>
          <w:rtl w:val="0"/>
        </w:rPr>
        <w:t xml:space="preserve">M5 Forecasting</w:t>
      </w:r>
      <w:r w:rsidDel="00000000" w:rsidR="00000000" w:rsidRPr="00000000">
        <w:rPr>
          <w:rtl w:val="0"/>
        </w:rPr>
        <w:t xml:space="preserve"> o históricos anonimizados de supermercados). Estos datos crudos se transformarán mediante procesos ETL (</w:t>
      </w:r>
      <w:r w:rsidDel="00000000" w:rsidR="00000000" w:rsidRPr="00000000">
        <w:rPr>
          <w:i w:val="1"/>
          <w:iCs w:val="1"/>
          <w:rtl w:val="0"/>
        </w:rPr>
        <w:t xml:space="preserve">Extract, Transform, Load</w:t>
      </w:r>
      <w:r w:rsidDel="00000000" w:rsidR="00000000" w:rsidRPr="00000000">
        <w:rPr>
          <w:rtl w:val="0"/>
        </w:rPr>
        <w:t xml:space="preserve">) para mapearlos y normalizarlos de acuerdo con el esquema físico y las restricciones definidas en nuestro diagrama </w:t>
      </w:r>
      <w:r w:rsidDel="00000000" w:rsidR="00000000" w:rsidRPr="00000000">
        <w:rPr>
          <w:i w:val="1"/>
          <w:iCs w:val="1"/>
          <w:rtl w:val="0"/>
        </w:rPr>
        <w:t xml:space="preserve">Crow's Foot</w:t>
      </w:r>
      <w:r w:rsidDel="00000000" w:rsidR="00000000" w:rsidRPr="00000000">
        <w:rPr>
          <w:rtl w:val="0"/>
        </w:rPr>
        <w:t xml:space="preserve">.</w:t>
      </w:r>
    </w:p>
    <w:p w:rsidR="00000000" w:rsidDel="00000000" w:rsidP="00000000" w:rsidRDefault="00000000" w:rsidRPr="00000000" w14:paraId="0000019D">
      <w:pPr>
        <w:pStyle w:val="Heading4"/>
        <w:rPr>
          <w:b w:val="1"/>
          <w:bCs w:val="1"/>
        </w:rPr>
      </w:pPr>
      <w:bookmarkStart w:colFirst="0" w:colLast="0" w:name="_heading=h.e0xfhyec039k" w:id="49"/>
      <w:bookmarkEnd w:id="49"/>
      <w:r w:rsidDel="00000000" w:rsidR="00000000" w:rsidRPr="00000000">
        <w:rPr>
          <w:b w:val="1"/>
          <w:bCs w:val="1"/>
          <w:rtl w:val="0"/>
        </w:rPr>
        <w:t xml:space="preserve">2.5.1 Volumen Esperado de Datos</w:t>
      </w:r>
    </w:p>
    <w:p w:rsidR="00000000" w:rsidDel="00000000" w:rsidP="00000000" w:rsidRDefault="00000000" w:rsidRPr="00000000" w14:paraId="0000019E">
      <w:pPr>
        <w:spacing w:after="240" w:line="360" w:lineRule="auto"/>
        <w:jc w:val="both"/>
        <w:rPr/>
      </w:pPr>
      <w:r w:rsidDel="00000000" w:rsidR="00000000" w:rsidRPr="00000000">
        <w:rPr>
          <w:rtl w:val="0"/>
        </w:rPr>
        <w:t xml:space="preserve">Para que las pruebas de integración y rendimiento sean válidas, la base de datos debe manejar un volumen que simule al menos </w:t>
      </w:r>
      <w:r w:rsidDel="00000000" w:rsidR="00000000" w:rsidRPr="00000000">
        <w:rPr>
          <w:b w:val="1"/>
          <w:bCs w:val="1"/>
          <w:rtl w:val="0"/>
        </w:rPr>
        <w:t xml:space="preserve">6 meses de operación continua</w:t>
      </w:r>
      <w:r w:rsidDel="00000000" w:rsidR="00000000" w:rsidRPr="00000000">
        <w:rPr>
          <w:rtl w:val="0"/>
        </w:rPr>
        <w:t xml:space="preserve">. Se proyecta la siguiente volumetría.</w:t>
      </w:r>
    </w:p>
    <w:p w:rsidR="00000000" w:rsidDel="00000000" w:rsidP="00000000" w:rsidRDefault="00000000" w:rsidRPr="00000000" w14:paraId="0000019F">
      <w:pPr>
        <w:spacing w:after="240" w:before="240" w:line="360" w:lineRule="auto"/>
        <w:ind w:left="0" w:firstLine="0"/>
        <w:jc w:val="both"/>
        <w:rPr/>
      </w:pPr>
      <w:r w:rsidDel="00000000" w:rsidR="00000000" w:rsidRPr="00000000">
        <w:rPr>
          <w:b w:val="1"/>
          <w:bCs w:val="1"/>
          <w:rtl w:val="0"/>
        </w:rPr>
        <w:t xml:space="preserve">Datos Maestros</w:t>
      </w:r>
      <w:r w:rsidDel="00000000" w:rsidR="00000000" w:rsidRPr="00000000">
        <w:rPr>
          <w:rtl w:val="0"/>
        </w:rPr>
      </w:r>
    </w:p>
    <w:p w:rsidR="00000000" w:rsidDel="00000000" w:rsidP="00000000" w:rsidRDefault="00000000" w:rsidRPr="00000000" w14:paraId="000001A0">
      <w:pPr>
        <w:numPr>
          <w:ilvl w:val="0"/>
          <w:numId w:val="3"/>
        </w:numPr>
        <w:spacing w:after="0" w:afterAutospacing="0" w:before="240" w:line="360" w:lineRule="auto"/>
        <w:ind w:left="720" w:hanging="360"/>
        <w:jc w:val="both"/>
      </w:pPr>
      <w:r w:rsidDel="00000000" w:rsidR="00000000" w:rsidRPr="00000000">
        <w:rPr>
          <w:rtl w:val="0"/>
        </w:rPr>
        <w:t xml:space="preserve">~50 a 100 perfiles de </w:t>
      </w:r>
      <w:r w:rsidDel="00000000" w:rsidR="00000000" w:rsidRPr="00000000">
        <w:rPr>
          <w:rFonts w:ascii="Roboto Mono" w:cs="Roboto Mono" w:eastAsia="Roboto Mono" w:hAnsi="Roboto Mono"/>
          <w:color w:val="188038"/>
          <w:rtl w:val="0"/>
        </w:rPr>
        <w:t xml:space="preserve">USUARIO</w:t>
      </w:r>
      <w:r w:rsidDel="00000000" w:rsidR="00000000" w:rsidRPr="00000000">
        <w:rPr>
          <w:rtl w:val="0"/>
        </w:rPr>
        <w:t xml:space="preserve">.</w:t>
      </w:r>
    </w:p>
    <w:p w:rsidR="00000000" w:rsidDel="00000000" w:rsidP="00000000" w:rsidRDefault="00000000" w:rsidRPr="00000000" w14:paraId="000001A1">
      <w:pPr>
        <w:numPr>
          <w:ilvl w:val="0"/>
          <w:numId w:val="3"/>
        </w:numPr>
        <w:spacing w:after="0" w:afterAutospacing="0" w:before="0" w:beforeAutospacing="0" w:line="360" w:lineRule="auto"/>
        <w:ind w:left="720" w:hanging="360"/>
        <w:jc w:val="both"/>
      </w:pPr>
      <w:r w:rsidDel="00000000" w:rsidR="00000000" w:rsidRPr="00000000">
        <w:rPr>
          <w:rtl w:val="0"/>
        </w:rPr>
        <w:t xml:space="preserve">~20 a 50 </w:t>
      </w:r>
      <w:r w:rsidDel="00000000" w:rsidR="00000000" w:rsidRPr="00000000">
        <w:rPr>
          <w:rFonts w:ascii="Roboto Mono" w:cs="Roboto Mono" w:eastAsia="Roboto Mono" w:hAnsi="Roboto Mono"/>
          <w:color w:val="188038"/>
          <w:rtl w:val="0"/>
        </w:rPr>
        <w:t xml:space="preserve">LOCACIONES</w:t>
      </w:r>
      <w:r w:rsidDel="00000000" w:rsidR="00000000" w:rsidRPr="00000000">
        <w:rPr>
          <w:rtl w:val="0"/>
        </w:rPr>
        <w:t xml:space="preserve"> (distribuidas entre Tiendas y CEDIS).</w:t>
      </w:r>
    </w:p>
    <w:p w:rsidR="00000000" w:rsidDel="00000000" w:rsidP="00000000" w:rsidRDefault="00000000" w:rsidRPr="00000000" w14:paraId="000001A2">
      <w:pPr>
        <w:numPr>
          <w:ilvl w:val="0"/>
          <w:numId w:val="3"/>
        </w:numPr>
        <w:spacing w:after="0" w:afterAutospacing="0" w:before="0" w:beforeAutospacing="0" w:line="360" w:lineRule="auto"/>
        <w:ind w:left="720" w:hanging="360"/>
        <w:jc w:val="both"/>
      </w:pPr>
      <w:r w:rsidDel="00000000" w:rsidR="00000000" w:rsidRPr="00000000">
        <w:rPr>
          <w:rtl w:val="0"/>
        </w:rPr>
        <w:t xml:space="preserve">~500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 (SKUs limitados a la categoría de perecederos).</w:t>
      </w:r>
    </w:p>
    <w:p w:rsidR="00000000" w:rsidDel="00000000" w:rsidP="00000000" w:rsidRDefault="00000000" w:rsidRPr="00000000" w14:paraId="000001A3">
      <w:pPr>
        <w:numPr>
          <w:ilvl w:val="0"/>
          <w:numId w:val="3"/>
        </w:numPr>
        <w:spacing w:after="240" w:before="0" w:beforeAutospacing="0" w:line="360" w:lineRule="auto"/>
        <w:ind w:left="720" w:hanging="360"/>
        <w:jc w:val="both"/>
      </w:pPr>
      <w:r w:rsidDel="00000000" w:rsidR="00000000" w:rsidRPr="00000000">
        <w:rPr>
          <w:rtl w:val="0"/>
        </w:rPr>
        <w:t xml:space="preserve">~30 a 50 </w:t>
      </w:r>
      <w:r w:rsidDel="00000000" w:rsidR="00000000" w:rsidRPr="00000000">
        <w:rPr>
          <w:rFonts w:ascii="Roboto Mono" w:cs="Roboto Mono" w:eastAsia="Roboto Mono" w:hAnsi="Roboto Mono"/>
          <w:color w:val="188038"/>
          <w:rtl w:val="0"/>
        </w:rPr>
        <w:t xml:space="preserve">PROVEEDORES</w:t>
      </w:r>
      <w:r w:rsidDel="00000000" w:rsidR="00000000" w:rsidRPr="00000000">
        <w:rPr>
          <w:rtl w:val="0"/>
        </w:rPr>
        <w:t xml:space="preserve">.</w:t>
      </w:r>
    </w:p>
    <w:p w:rsidR="00000000" w:rsidDel="00000000" w:rsidP="00000000" w:rsidRDefault="00000000" w:rsidRPr="00000000" w14:paraId="000001A4">
      <w:pPr>
        <w:spacing w:after="240" w:before="240" w:line="360" w:lineRule="auto"/>
        <w:ind w:left="0" w:firstLine="0"/>
        <w:jc w:val="both"/>
        <w:rPr>
          <w:b w:val="1"/>
          <w:bCs w:val="1"/>
        </w:rPr>
      </w:pPr>
      <w:r w:rsidDel="00000000" w:rsidR="00000000" w:rsidRPr="00000000">
        <w:rPr>
          <w:b w:val="1"/>
          <w:bCs w:val="1"/>
          <w:rtl w:val="0"/>
        </w:rPr>
        <w:t xml:space="preserve">Datos Operativos y Transaccionales </w:t>
      </w:r>
    </w:p>
    <w:p w:rsidR="00000000" w:rsidDel="00000000" w:rsidP="00000000" w:rsidRDefault="00000000" w:rsidRPr="00000000" w14:paraId="000001A5">
      <w:pPr>
        <w:numPr>
          <w:ilvl w:val="0"/>
          <w:numId w:val="3"/>
        </w:numPr>
        <w:spacing w:after="0" w:afterAutospacing="0" w:before="240" w:line="360" w:lineRule="auto"/>
        <w:ind w:left="720" w:hanging="360"/>
        <w:jc w:val="both"/>
      </w:pPr>
      <w:r w:rsidDel="00000000" w:rsidR="00000000" w:rsidRPr="00000000">
        <w:rPr>
          <w:b w:val="1"/>
          <w:bCs w:val="1"/>
          <w:rtl w:val="0"/>
        </w:rPr>
        <w:t xml:space="preserve">Lotes:</w:t>
      </w:r>
      <w:r w:rsidDel="00000000" w:rsidR="00000000" w:rsidRPr="00000000">
        <w:rPr>
          <w:rtl w:val="0"/>
        </w:rPr>
        <w:t xml:space="preserve"> ~50,000 registros (simulando múltiples entregas semanales por producto).</w:t>
      </w:r>
      <w:r w:rsidDel="00000000" w:rsidR="00000000" w:rsidRPr="00000000">
        <w:rPr>
          <w:rtl w:val="0"/>
        </w:rPr>
      </w:r>
    </w:p>
    <w:p w:rsidR="00000000" w:rsidDel="00000000" w:rsidP="00000000" w:rsidRDefault="00000000" w:rsidRPr="00000000" w14:paraId="000001A6">
      <w:pPr>
        <w:numPr>
          <w:ilvl w:val="0"/>
          <w:numId w:val="3"/>
        </w:numPr>
        <w:spacing w:after="0" w:afterAutospacing="0" w:before="0" w:beforeAutospacing="0" w:line="360" w:lineRule="auto"/>
        <w:ind w:left="720" w:hanging="360"/>
        <w:jc w:val="both"/>
      </w:pPr>
      <w:r w:rsidDel="00000000" w:rsidR="00000000" w:rsidRPr="00000000">
        <w:rPr>
          <w:b w:val="1"/>
          <w:bCs w:val="1"/>
          <w:rtl w:val="0"/>
        </w:rPr>
        <w:t xml:space="preserve">Existencias:</w:t>
      </w:r>
      <w:r w:rsidDel="00000000" w:rsidR="00000000" w:rsidRPr="00000000">
        <w:rPr>
          <w:rtl w:val="0"/>
        </w:rPr>
        <w:t xml:space="preserve"> ~150,000 registros (la intersección de los lotes distribuidos entre las distintas locaciones).</w:t>
      </w:r>
    </w:p>
    <w:p w:rsidR="00000000" w:rsidDel="00000000" w:rsidP="00000000" w:rsidRDefault="00000000" w:rsidRPr="00000000" w14:paraId="000001A7">
      <w:pPr>
        <w:numPr>
          <w:ilvl w:val="0"/>
          <w:numId w:val="3"/>
        </w:numPr>
        <w:spacing w:after="0" w:afterAutospacing="0" w:before="0" w:beforeAutospacing="0" w:line="360" w:lineRule="auto"/>
        <w:ind w:left="720" w:hanging="360"/>
        <w:jc w:val="both"/>
      </w:pPr>
      <w:r w:rsidDel="00000000" w:rsidR="00000000" w:rsidRPr="00000000">
        <w:rPr>
          <w:b w:val="1"/>
          <w:bCs w:val="1"/>
          <w:rtl w:val="0"/>
        </w:rPr>
        <w:t xml:space="preserve">Venta Detalle:</w:t>
      </w:r>
      <w:r w:rsidDel="00000000" w:rsidR="00000000" w:rsidRPr="00000000">
        <w:rPr>
          <w:rtl w:val="0"/>
        </w:rPr>
        <w:t xml:space="preserve"> &gt; 500,000 registros (simulando el goteo constante de ventas en el Punto de Venta).</w:t>
      </w:r>
    </w:p>
    <w:p w:rsidR="00000000" w:rsidDel="00000000" w:rsidP="00000000" w:rsidRDefault="00000000" w:rsidRPr="00000000" w14:paraId="000001A8">
      <w:pPr>
        <w:numPr>
          <w:ilvl w:val="0"/>
          <w:numId w:val="3"/>
        </w:numPr>
        <w:spacing w:after="240" w:before="0" w:beforeAutospacing="0" w:line="360" w:lineRule="auto"/>
        <w:ind w:left="720" w:hanging="360"/>
        <w:jc w:val="both"/>
      </w:pPr>
      <w:r w:rsidDel="00000000" w:rsidR="00000000" w:rsidRPr="00000000">
        <w:rPr>
          <w:b w:val="1"/>
          <w:bCs w:val="1"/>
          <w:rtl w:val="0"/>
        </w:rPr>
        <w:t xml:space="preserve">Mermas:</w:t>
      </w:r>
      <w:r w:rsidDel="00000000" w:rsidR="00000000" w:rsidRPr="00000000">
        <w:rPr>
          <w:rtl w:val="0"/>
        </w:rPr>
        <w:t xml:space="preserve"> ~15,000 registros (simulando una tasa de pérdida controlada del 2% al 4%).</w:t>
      </w:r>
    </w:p>
    <w:p w:rsidR="00000000" w:rsidDel="00000000" w:rsidP="00000000" w:rsidRDefault="00000000" w:rsidRPr="00000000" w14:paraId="000001A9">
      <w:pPr>
        <w:spacing w:after="240" w:before="240" w:lineRule="auto"/>
        <w:ind w:left="0" w:firstLine="0"/>
        <w:rPr/>
      </w:pPr>
      <w:r w:rsidDel="00000000" w:rsidR="00000000" w:rsidRPr="00000000">
        <w:rPr>
          <w:rtl w:val="0"/>
        </w:rPr>
      </w:r>
    </w:p>
    <w:p w:rsidR="00000000" w:rsidDel="00000000" w:rsidP="00000000" w:rsidRDefault="00000000" w:rsidRPr="00000000" w14:paraId="000001AA">
      <w:pPr>
        <w:spacing w:after="240" w:before="240" w:lineRule="auto"/>
        <w:ind w:left="0" w:firstLine="0"/>
        <w:rPr/>
      </w:pPr>
      <w:r w:rsidDel="00000000" w:rsidR="00000000" w:rsidRPr="00000000">
        <w:rPr>
          <w:rtl w:val="0"/>
        </w:rPr>
      </w:r>
    </w:p>
    <w:p w:rsidR="00000000" w:rsidDel="00000000" w:rsidP="00000000" w:rsidRDefault="00000000" w:rsidRPr="00000000" w14:paraId="000001AB">
      <w:pPr>
        <w:spacing w:after="240" w:before="240" w:lineRule="auto"/>
        <w:ind w:left="0" w:firstLine="0"/>
        <w:rPr/>
      </w:pPr>
      <w:r w:rsidDel="00000000" w:rsidR="00000000" w:rsidRPr="00000000">
        <w:rPr>
          <w:rtl w:val="0"/>
        </w:rPr>
      </w:r>
    </w:p>
    <w:p w:rsidR="00000000" w:rsidDel="00000000" w:rsidP="00000000" w:rsidRDefault="00000000" w:rsidRPr="00000000" w14:paraId="000001AC">
      <w:pPr>
        <w:spacing w:after="240" w:before="240" w:lineRule="auto"/>
        <w:ind w:left="0" w:firstLine="0"/>
        <w:rPr/>
      </w:pPr>
      <w:r w:rsidDel="00000000" w:rsidR="00000000" w:rsidRPr="00000000">
        <w:rPr>
          <w:rtl w:val="0"/>
        </w:rPr>
      </w:r>
    </w:p>
    <w:p w:rsidR="00000000" w:rsidDel="00000000" w:rsidP="00000000" w:rsidRDefault="00000000" w:rsidRPr="00000000" w14:paraId="000001AD">
      <w:pPr>
        <w:spacing w:after="240" w:before="240" w:lineRule="auto"/>
        <w:ind w:left="0" w:firstLine="0"/>
        <w:rPr/>
      </w:pPr>
      <w:r w:rsidDel="00000000" w:rsidR="00000000" w:rsidRPr="00000000">
        <w:rPr>
          <w:rtl w:val="0"/>
        </w:rPr>
      </w:r>
    </w:p>
    <w:p w:rsidR="00000000" w:rsidDel="00000000" w:rsidP="00000000" w:rsidRDefault="00000000" w:rsidRPr="00000000" w14:paraId="000001AE">
      <w:pPr>
        <w:spacing w:after="240" w:before="240" w:lineRule="auto"/>
        <w:ind w:left="0" w:firstLine="0"/>
        <w:rPr/>
      </w:pPr>
      <w:r w:rsidDel="00000000" w:rsidR="00000000" w:rsidRPr="00000000">
        <w:rPr>
          <w:rtl w:val="0"/>
        </w:rPr>
      </w:r>
    </w:p>
    <w:p w:rsidR="00000000" w:rsidDel="00000000" w:rsidP="00000000" w:rsidRDefault="00000000" w:rsidRPr="00000000" w14:paraId="000001AF">
      <w:pPr>
        <w:spacing w:after="240" w:before="240" w:lineRule="auto"/>
        <w:ind w:left="0" w:firstLine="0"/>
        <w:rPr/>
      </w:pPr>
      <w:r w:rsidDel="00000000" w:rsidR="00000000" w:rsidRPr="00000000">
        <w:rPr>
          <w:rtl w:val="0"/>
        </w:rPr>
      </w:r>
    </w:p>
    <w:p w:rsidR="00000000" w:rsidDel="00000000" w:rsidP="00000000" w:rsidRDefault="00000000" w:rsidRPr="00000000" w14:paraId="000001B0">
      <w:pPr>
        <w:spacing w:after="240" w:before="240" w:lineRule="auto"/>
        <w:ind w:left="0" w:firstLine="0"/>
        <w:rPr/>
      </w:pPr>
      <w:r w:rsidDel="00000000" w:rsidR="00000000" w:rsidRPr="00000000">
        <w:rPr>
          <w:rtl w:val="0"/>
        </w:rPr>
      </w:r>
    </w:p>
    <w:p w:rsidR="00000000" w:rsidDel="00000000" w:rsidP="00000000" w:rsidRDefault="00000000" w:rsidRPr="00000000" w14:paraId="000001B1">
      <w:pPr>
        <w:spacing w:after="240" w:before="240" w:lineRule="auto"/>
        <w:ind w:left="0" w:firstLine="0"/>
        <w:rPr/>
      </w:pPr>
      <w:r w:rsidDel="00000000" w:rsidR="00000000" w:rsidRPr="00000000">
        <w:rPr>
          <w:rtl w:val="0"/>
        </w:rPr>
      </w:r>
    </w:p>
    <w:p w:rsidR="00000000" w:rsidDel="00000000" w:rsidP="00000000" w:rsidRDefault="00000000" w:rsidRPr="00000000" w14:paraId="000001B2">
      <w:pPr>
        <w:spacing w:after="240" w:before="240" w:lineRule="auto"/>
        <w:ind w:left="0" w:firstLine="0"/>
        <w:rPr/>
      </w:pPr>
      <w:r w:rsidDel="00000000" w:rsidR="00000000" w:rsidRPr="00000000">
        <w:rPr>
          <w:rtl w:val="0"/>
        </w:rPr>
      </w:r>
    </w:p>
    <w:p w:rsidR="00000000" w:rsidDel="00000000" w:rsidP="00000000" w:rsidRDefault="00000000" w:rsidRPr="00000000" w14:paraId="000001B3">
      <w:pPr>
        <w:spacing w:after="240" w:before="240" w:lineRule="auto"/>
        <w:ind w:left="0" w:firstLine="0"/>
        <w:rPr/>
      </w:pPr>
      <w:r w:rsidDel="00000000" w:rsidR="00000000" w:rsidRPr="00000000">
        <w:rPr>
          <w:rtl w:val="0"/>
        </w:rPr>
      </w:r>
    </w:p>
    <w:p w:rsidR="00000000" w:rsidDel="00000000" w:rsidP="00000000" w:rsidRDefault="00000000" w:rsidRPr="00000000" w14:paraId="000001B4">
      <w:pPr>
        <w:spacing w:after="240" w:before="240" w:lineRule="auto"/>
        <w:ind w:left="0" w:firstLine="0"/>
        <w:rPr/>
      </w:pPr>
      <w:r w:rsidDel="00000000" w:rsidR="00000000" w:rsidRPr="00000000">
        <w:rPr>
          <w:rtl w:val="0"/>
        </w:rPr>
      </w:r>
    </w:p>
    <w:p w:rsidR="00000000" w:rsidDel="00000000" w:rsidP="00000000" w:rsidRDefault="00000000" w:rsidRPr="00000000" w14:paraId="000001B5">
      <w:pPr>
        <w:spacing w:after="240" w:before="240" w:lineRule="auto"/>
        <w:ind w:left="0" w:firstLine="0"/>
        <w:rPr/>
      </w:pPr>
      <w:r w:rsidDel="00000000" w:rsidR="00000000" w:rsidRPr="00000000">
        <w:rPr>
          <w:rtl w:val="0"/>
        </w:rPr>
      </w:r>
    </w:p>
    <w:p w:rsidR="00000000" w:rsidDel="00000000" w:rsidP="00000000" w:rsidRDefault="00000000" w:rsidRPr="00000000" w14:paraId="000001B6">
      <w:pPr>
        <w:spacing w:after="240" w:before="240" w:lineRule="auto"/>
        <w:ind w:left="0" w:firstLine="0"/>
        <w:rPr/>
      </w:pPr>
      <w:r w:rsidDel="00000000" w:rsidR="00000000" w:rsidRPr="00000000">
        <w:rPr>
          <w:rtl w:val="0"/>
        </w:rPr>
      </w:r>
    </w:p>
    <w:p w:rsidR="00000000" w:rsidDel="00000000" w:rsidP="00000000" w:rsidRDefault="00000000" w:rsidRPr="00000000" w14:paraId="000001B7">
      <w:pPr>
        <w:spacing w:after="240" w:before="240" w:lineRule="auto"/>
        <w:ind w:left="0" w:firstLine="0"/>
        <w:rPr/>
      </w:pPr>
      <w:r w:rsidDel="00000000" w:rsidR="00000000" w:rsidRPr="00000000">
        <w:rPr>
          <w:rtl w:val="0"/>
        </w:rPr>
      </w:r>
    </w:p>
    <w:p w:rsidR="00000000" w:rsidDel="00000000" w:rsidP="00000000" w:rsidRDefault="00000000" w:rsidRPr="00000000" w14:paraId="000001B8">
      <w:pPr>
        <w:pStyle w:val="Heading3"/>
        <w:spacing w:after="240" w:before="240" w:lineRule="auto"/>
        <w:rPr/>
      </w:pPr>
      <w:bookmarkStart w:colFirst="0" w:colLast="0" w:name="_heading=h.dft28dxu3oc5" w:id="50"/>
      <w:bookmarkEnd w:id="50"/>
      <w:r w:rsidDel="00000000" w:rsidR="00000000" w:rsidRPr="00000000">
        <w:rPr>
          <w:rtl w:val="0"/>
        </w:rPr>
        <w:t xml:space="preserve">2.6 Estrategia de Auditoría y Trazabilidad</w:t>
      </w:r>
    </w:p>
    <w:p w:rsidR="00000000" w:rsidDel="00000000" w:rsidP="00000000" w:rsidRDefault="00000000" w:rsidRPr="00000000" w14:paraId="000001B9">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En un sistema transaccional que gestiona activos financieros volátiles (inventario perecedero) y reporta métricas con impacto fiscal y normativo (mermas deducibles ante el SAT, cumplimiento sanitario ante COFEPRIS y métricas ESG por desperdicio evitado), la auditoría no puede depender exclusivamente de los registros de la aplicación. Si la aplicación sufre una vulnerabilidad o un error lógico, la historia de los datos podría corromperse.</w:t>
      </w:r>
    </w:p>
    <w:p w:rsidR="00000000" w:rsidDel="00000000" w:rsidP="00000000" w:rsidRDefault="00000000" w:rsidRPr="00000000" w14:paraId="000001B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Por lo tanto, la estrategia de auditoría se implementará a nivel de base de datos dentro de </w:t>
      </w:r>
      <w:r w:rsidDel="00000000" w:rsidR="00000000" w:rsidRPr="00000000">
        <w:rPr>
          <w:rFonts w:ascii="Arial" w:cs="Arial" w:eastAsia="Arial" w:hAnsi="Arial"/>
          <w:b w:val="1"/>
          <w:bCs w:val="1"/>
          <w:rtl w:val="0"/>
        </w:rPr>
        <w:t xml:space="preserve">PostgreSQL</w:t>
      </w:r>
      <w:r w:rsidDel="00000000" w:rsidR="00000000" w:rsidRPr="00000000">
        <w:rPr>
          <w:rFonts w:ascii="Arial" w:cs="Arial" w:eastAsia="Arial" w:hAnsi="Arial"/>
          <w:rtl w:val="0"/>
        </w:rPr>
        <w:t xml:space="preserve">, garantizando que cualquier modificación a los datos operativos deje una huella inalterable, independientemente de la interfaz o API que haya originado el cambio.</w:t>
      </w:r>
    </w:p>
    <w:p w:rsidR="00000000" w:rsidDel="00000000" w:rsidP="00000000" w:rsidRDefault="00000000" w:rsidRPr="00000000" w14:paraId="000001BB">
      <w:pPr>
        <w:pStyle w:val="Heading4"/>
        <w:spacing w:line="360" w:lineRule="auto"/>
        <w:jc w:val="both"/>
        <w:rPr>
          <w:rFonts w:ascii="Arial" w:cs="Arial" w:eastAsia="Arial" w:hAnsi="Arial"/>
          <w:b w:val="1"/>
          <w:bCs w:val="1"/>
        </w:rPr>
      </w:pPr>
      <w:bookmarkStart w:colFirst="0" w:colLast="0" w:name="_heading=h.ha20ayng4q70" w:id="51"/>
      <w:bookmarkEnd w:id="51"/>
      <w:r w:rsidDel="00000000" w:rsidR="00000000" w:rsidRPr="00000000">
        <w:rPr>
          <w:rFonts w:ascii="Arial" w:cs="Arial" w:eastAsia="Arial" w:hAnsi="Arial"/>
          <w:b w:val="1"/>
          <w:bCs w:val="1"/>
          <w:rtl w:val="0"/>
        </w:rPr>
        <w:t xml:space="preserve">2.6.1 Auditoría a Nivel de Fila </w:t>
      </w:r>
    </w:p>
    <w:p w:rsidR="00000000" w:rsidDel="00000000" w:rsidP="00000000" w:rsidRDefault="00000000" w:rsidRPr="00000000" w14:paraId="000001BC">
      <w:pPr>
        <w:spacing w:line="360" w:lineRule="auto"/>
        <w:jc w:val="both"/>
        <w:rPr>
          <w:rFonts w:ascii="Arial" w:cs="Arial" w:eastAsia="Arial" w:hAnsi="Arial"/>
        </w:rPr>
      </w:pPr>
      <w:r w:rsidDel="00000000" w:rsidR="00000000" w:rsidRPr="00000000">
        <w:rPr>
          <w:rFonts w:ascii="Arial" w:cs="Arial" w:eastAsia="Arial" w:hAnsi="Arial"/>
          <w:rtl w:val="0"/>
        </w:rPr>
        <w:t xml:space="preserve">Para evitar la proliferación de tablas de relación débil, se implementará una tabla de bitácora centralizada utilizando el tipo de dato </w:t>
      </w:r>
      <w:r w:rsidDel="00000000" w:rsidR="00000000" w:rsidRPr="00000000">
        <w:rPr>
          <w:rFonts w:ascii="Arial" w:cs="Arial" w:eastAsia="Arial" w:hAnsi="Arial"/>
          <w:i w:val="1"/>
          <w:iCs w:val="1"/>
          <w:rtl w:val="0"/>
        </w:rPr>
        <w:t xml:space="preserve">JSONB</w:t>
      </w:r>
      <w:r w:rsidDel="00000000" w:rsidR="00000000" w:rsidRPr="00000000">
        <w:rPr>
          <w:rFonts w:ascii="Arial" w:cs="Arial" w:eastAsia="Arial" w:hAnsi="Arial"/>
          <w:rtl w:val="0"/>
        </w:rPr>
        <w:t xml:space="preserve"> nativo de PostgreSQL. De esta manera, se programarán disparadores (</w:t>
      </w:r>
      <w:r w:rsidDel="00000000" w:rsidR="00000000" w:rsidRPr="00000000">
        <w:rPr>
          <w:rFonts w:ascii="Arial" w:cs="Arial" w:eastAsia="Arial" w:hAnsi="Arial"/>
          <w:i w:val="1"/>
          <w:iCs w:val="1"/>
          <w:rtl w:val="0"/>
        </w:rPr>
        <w:t xml:space="preserve">Triggers</w:t>
      </w:r>
      <w:r w:rsidDel="00000000" w:rsidR="00000000" w:rsidRPr="00000000">
        <w:rPr>
          <w:rFonts w:ascii="Arial" w:cs="Arial" w:eastAsia="Arial" w:hAnsi="Arial"/>
          <w:rtl w:val="0"/>
        </w:rPr>
        <w:t xml:space="preserve">) que se ejecutarán automáticamente de forma subordinada a los eventos </w:t>
      </w:r>
      <w:r w:rsidDel="00000000" w:rsidR="00000000" w:rsidRPr="00000000">
        <w:rPr>
          <w:rFonts w:ascii="Arial" w:cs="Arial" w:eastAsia="Arial" w:hAnsi="Arial"/>
          <w:i w:val="1"/>
          <w:iCs w:val="1"/>
          <w:rtl w:val="0"/>
        </w:rPr>
        <w:t xml:space="preserve">INSERT</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i w:val="1"/>
          <w:iCs w:val="1"/>
          <w:rtl w:val="0"/>
        </w:rPr>
        <w:t xml:space="preserve">UPDATE</w:t>
      </w:r>
      <w:r w:rsidDel="00000000" w:rsidR="00000000" w:rsidRPr="00000000">
        <w:rPr>
          <w:rFonts w:ascii="Arial" w:cs="Arial" w:eastAsia="Arial" w:hAnsi="Arial"/>
          <w:i w:val="1"/>
          <w:iCs w:val="1"/>
          <w:rtl w:val="0"/>
        </w:rPr>
        <w:t xml:space="preserve"> y </w:t>
      </w:r>
      <w:r w:rsidDel="00000000" w:rsidR="00000000" w:rsidRPr="00000000">
        <w:rPr>
          <w:rFonts w:ascii="Arial" w:cs="Arial" w:eastAsia="Arial" w:hAnsi="Arial"/>
          <w:i w:val="1"/>
          <w:iCs w:val="1"/>
          <w:rtl w:val="0"/>
        </w:rPr>
        <w:t xml:space="preserve">DELETE</w:t>
      </w:r>
      <w:r w:rsidDel="00000000" w:rsidR="00000000" w:rsidRPr="00000000">
        <w:rPr>
          <w:rFonts w:ascii="Arial" w:cs="Arial" w:eastAsia="Arial" w:hAnsi="Arial"/>
          <w:rtl w:val="0"/>
        </w:rPr>
        <w:t xml:space="preserve"> sobre las tablas críticas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rtl w:val="0"/>
        </w:rPr>
        <w:t xml:space="preserve">USUARIO</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rtl w:val="0"/>
        </w:rPr>
        <w:t xml:space="preserve">EXISTENCIA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rtl w:val="0"/>
        </w:rPr>
        <w:t xml:space="preserve">MERMA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rtl w:val="0"/>
        </w:rPr>
        <w:t xml:space="preserve">VENTA_DETALLE</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BD">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Cada vez que una fila cambie, el </w:t>
      </w:r>
      <w:r w:rsidDel="00000000" w:rsidR="00000000" w:rsidRPr="00000000">
        <w:rPr>
          <w:rFonts w:ascii="Arial" w:cs="Arial" w:eastAsia="Arial" w:hAnsi="Arial"/>
          <w:i w:val="1"/>
          <w:iCs w:val="1"/>
          <w:rtl w:val="0"/>
        </w:rPr>
        <w:t xml:space="preserve">trigger</w:t>
      </w:r>
      <w:r w:rsidDel="00000000" w:rsidR="00000000" w:rsidRPr="00000000">
        <w:rPr>
          <w:rFonts w:ascii="Arial" w:cs="Arial" w:eastAsia="Arial" w:hAnsi="Arial"/>
          <w:rtl w:val="0"/>
        </w:rPr>
        <w:t xml:space="preserve"> insertará un nuevo registro en la tabla </w:t>
      </w:r>
      <w:r w:rsidDel="00000000" w:rsidR="00000000" w:rsidRPr="00000000">
        <w:rPr>
          <w:rFonts w:ascii="Arial" w:cs="Arial" w:eastAsia="Arial" w:hAnsi="Arial"/>
          <w:color w:val="188038"/>
          <w:rtl w:val="0"/>
        </w:rPr>
        <w:t xml:space="preserve">esquema_auditoria.bitacora_eventos</w:t>
      </w:r>
      <w:r w:rsidDel="00000000" w:rsidR="00000000" w:rsidRPr="00000000">
        <w:rPr>
          <w:rFonts w:ascii="Arial" w:cs="Arial" w:eastAsia="Arial" w:hAnsi="Arial"/>
          <w:rtl w:val="0"/>
        </w:rPr>
        <w:t xml:space="preserve"> capturando:</w:t>
      </w:r>
    </w:p>
    <w:p w:rsidR="00000000" w:rsidDel="00000000" w:rsidP="00000000" w:rsidRDefault="00000000" w:rsidRPr="00000000" w14:paraId="000001BE">
      <w:pPr>
        <w:numPr>
          <w:ilvl w:val="0"/>
          <w:numId w:val="7"/>
        </w:numPr>
        <w:spacing w:after="0" w:afterAutospacing="0" w:before="240" w:line="360" w:lineRule="auto"/>
        <w:ind w:left="720" w:hanging="360"/>
        <w:jc w:val="both"/>
        <w:rPr>
          <w:rFonts w:ascii="Arial" w:cs="Arial" w:eastAsia="Arial" w:hAnsi="Arial"/>
          <w:b w:val="1"/>
          <w:bCs w:val="1"/>
        </w:rPr>
      </w:pPr>
      <w:r w:rsidDel="00000000" w:rsidR="00000000" w:rsidRPr="00000000">
        <w:rPr>
          <w:rFonts w:ascii="Arial" w:cs="Arial" w:eastAsia="Arial" w:hAnsi="Arial"/>
          <w:color w:val="188038"/>
          <w:rtl w:val="0"/>
        </w:rPr>
        <w:t xml:space="preserve">nombre_tabla</w:t>
      </w:r>
      <w:r w:rsidDel="00000000" w:rsidR="00000000" w:rsidRPr="00000000">
        <w:rPr>
          <w:rFonts w:ascii="Arial" w:cs="Arial" w:eastAsia="Arial" w:hAnsi="Arial"/>
          <w:rtl w:val="0"/>
        </w:rPr>
        <w:t xml:space="preserve">: La tabla afectada.</w:t>
      </w:r>
    </w:p>
    <w:p w:rsidR="00000000" w:rsidDel="00000000" w:rsidP="00000000" w:rsidRDefault="00000000" w:rsidRPr="00000000" w14:paraId="000001BF">
      <w:pPr>
        <w:numPr>
          <w:ilvl w:val="0"/>
          <w:numId w:val="7"/>
        </w:numPr>
        <w:spacing w:after="0" w:afterAutospacing="0" w:before="0" w:beforeAutospacing="0" w:line="360" w:lineRule="auto"/>
        <w:ind w:left="720" w:hanging="360"/>
        <w:jc w:val="both"/>
        <w:rPr>
          <w:rFonts w:ascii="Arial" w:cs="Arial" w:eastAsia="Arial" w:hAnsi="Arial"/>
          <w:b w:val="1"/>
          <w:bCs w:val="1"/>
        </w:rPr>
      </w:pPr>
      <w:r w:rsidDel="00000000" w:rsidR="00000000" w:rsidRPr="00000000">
        <w:rPr>
          <w:rFonts w:ascii="Arial" w:cs="Arial" w:eastAsia="Arial" w:hAnsi="Arial"/>
          <w:color w:val="188038"/>
          <w:rtl w:val="0"/>
        </w:rPr>
        <w:t xml:space="preserve">tipo_operacion</w:t>
      </w:r>
      <w:r w:rsidDel="00000000" w:rsidR="00000000" w:rsidRPr="00000000">
        <w:rPr>
          <w:rFonts w:ascii="Arial" w:cs="Arial" w:eastAsia="Arial" w:hAnsi="Arial"/>
          <w:rtl w:val="0"/>
        </w:rPr>
        <w:t xml:space="preserve">: Inserción, actualización o borrado.</w:t>
      </w:r>
    </w:p>
    <w:p w:rsidR="00000000" w:rsidDel="00000000" w:rsidP="00000000" w:rsidRDefault="00000000" w:rsidRPr="00000000" w14:paraId="000001C0">
      <w:pPr>
        <w:numPr>
          <w:ilvl w:val="0"/>
          <w:numId w:val="7"/>
        </w:numPr>
        <w:spacing w:after="0" w:afterAutospacing="0" w:before="0" w:beforeAutospacing="0" w:line="360" w:lineRule="auto"/>
        <w:ind w:left="720" w:hanging="360"/>
        <w:jc w:val="both"/>
        <w:rPr>
          <w:rFonts w:ascii="Arial" w:cs="Arial" w:eastAsia="Arial" w:hAnsi="Arial"/>
          <w:b w:val="1"/>
          <w:bCs w:val="1"/>
        </w:rPr>
      </w:pPr>
      <w:r w:rsidDel="00000000" w:rsidR="00000000" w:rsidRPr="00000000">
        <w:rPr>
          <w:rFonts w:ascii="Arial" w:cs="Arial" w:eastAsia="Arial" w:hAnsi="Arial"/>
          <w:color w:val="188038"/>
          <w:rtl w:val="0"/>
        </w:rPr>
        <w:t xml:space="preserve">id_usuario</w:t>
      </w:r>
      <w:r w:rsidDel="00000000" w:rsidR="00000000" w:rsidRPr="00000000">
        <w:rPr>
          <w:rFonts w:ascii="Arial" w:cs="Arial" w:eastAsia="Arial" w:hAnsi="Arial"/>
          <w:rtl w:val="0"/>
        </w:rPr>
        <w:t xml:space="preserve">: El UUID del usuario que ejecutó la transacción.</w:t>
      </w:r>
    </w:p>
    <w:p w:rsidR="00000000" w:rsidDel="00000000" w:rsidP="00000000" w:rsidRDefault="00000000" w:rsidRPr="00000000" w14:paraId="000001C1">
      <w:pPr>
        <w:numPr>
          <w:ilvl w:val="0"/>
          <w:numId w:val="7"/>
        </w:numPr>
        <w:spacing w:after="0" w:afterAutospacing="0" w:before="0" w:beforeAutospacing="0" w:line="360" w:lineRule="auto"/>
        <w:ind w:left="720" w:hanging="360"/>
        <w:jc w:val="both"/>
        <w:rPr>
          <w:rFonts w:ascii="Arial" w:cs="Arial" w:eastAsia="Arial" w:hAnsi="Arial"/>
          <w:b w:val="1"/>
          <w:bCs w:val="1"/>
        </w:rPr>
      </w:pPr>
      <w:r w:rsidDel="00000000" w:rsidR="00000000" w:rsidRPr="00000000">
        <w:rPr>
          <w:rFonts w:ascii="Arial" w:cs="Arial" w:eastAsia="Arial" w:hAnsi="Arial"/>
          <w:color w:val="188038"/>
          <w:rtl w:val="0"/>
        </w:rPr>
        <w:t xml:space="preserve">estado_anterior</w:t>
      </w:r>
      <w:r w:rsidDel="00000000" w:rsidR="00000000" w:rsidRPr="00000000">
        <w:rPr>
          <w:rFonts w:ascii="Arial" w:cs="Arial" w:eastAsia="Arial" w:hAnsi="Arial"/>
          <w:rtl w:val="0"/>
        </w:rPr>
        <w:t xml:space="preserve">: Un objeto </w:t>
      </w:r>
      <w:r w:rsidDel="00000000" w:rsidR="00000000" w:rsidRPr="00000000">
        <w:rPr>
          <w:rFonts w:ascii="Arial" w:cs="Arial" w:eastAsia="Arial" w:hAnsi="Arial"/>
          <w:i w:val="1"/>
          <w:iCs w:val="1"/>
          <w:rtl w:val="0"/>
        </w:rPr>
        <w:t xml:space="preserve">JSONB</w:t>
      </w:r>
      <w:r w:rsidDel="00000000" w:rsidR="00000000" w:rsidRPr="00000000">
        <w:rPr>
          <w:rFonts w:ascii="Arial" w:cs="Arial" w:eastAsia="Arial" w:hAnsi="Arial"/>
          <w:rtl w:val="0"/>
        </w:rPr>
        <w:t xml:space="preserve"> con los datos exactos antes de la modificación.</w:t>
      </w:r>
    </w:p>
    <w:p w:rsidR="00000000" w:rsidDel="00000000" w:rsidP="00000000" w:rsidRDefault="00000000" w:rsidRPr="00000000" w14:paraId="000001C2">
      <w:pPr>
        <w:numPr>
          <w:ilvl w:val="0"/>
          <w:numId w:val="7"/>
        </w:numPr>
        <w:spacing w:after="0" w:afterAutospacing="0" w:before="0" w:beforeAutospacing="0" w:line="360" w:lineRule="auto"/>
        <w:ind w:left="720" w:hanging="360"/>
        <w:jc w:val="both"/>
        <w:rPr>
          <w:rFonts w:ascii="Arial" w:cs="Arial" w:eastAsia="Arial" w:hAnsi="Arial"/>
          <w:b w:val="1"/>
          <w:bCs w:val="1"/>
        </w:rPr>
      </w:pPr>
      <w:r w:rsidDel="00000000" w:rsidR="00000000" w:rsidRPr="00000000">
        <w:rPr>
          <w:rFonts w:ascii="Arial" w:cs="Arial" w:eastAsia="Arial" w:hAnsi="Arial"/>
          <w:color w:val="188038"/>
          <w:rtl w:val="0"/>
        </w:rPr>
        <w:t xml:space="preserve">estado_nuevo</w:t>
      </w:r>
      <w:r w:rsidDel="00000000" w:rsidR="00000000" w:rsidRPr="00000000">
        <w:rPr>
          <w:rFonts w:ascii="Arial" w:cs="Arial" w:eastAsia="Arial" w:hAnsi="Arial"/>
          <w:rtl w:val="0"/>
        </w:rPr>
        <w:t xml:space="preserve">: Un objeto </w:t>
      </w:r>
      <w:r w:rsidDel="00000000" w:rsidR="00000000" w:rsidRPr="00000000">
        <w:rPr>
          <w:rFonts w:ascii="Arial" w:cs="Arial" w:eastAsia="Arial" w:hAnsi="Arial"/>
          <w:i w:val="1"/>
          <w:iCs w:val="1"/>
          <w:rtl w:val="0"/>
        </w:rPr>
        <w:t xml:space="preserve">JSONB</w:t>
      </w:r>
      <w:r w:rsidDel="00000000" w:rsidR="00000000" w:rsidRPr="00000000">
        <w:rPr>
          <w:rFonts w:ascii="Arial" w:cs="Arial" w:eastAsia="Arial" w:hAnsi="Arial"/>
          <w:rtl w:val="0"/>
        </w:rPr>
        <w:t xml:space="preserve"> con los datos resultantes.</w:t>
      </w:r>
    </w:p>
    <w:p w:rsidR="00000000" w:rsidDel="00000000" w:rsidP="00000000" w:rsidRDefault="00000000" w:rsidRPr="00000000" w14:paraId="000001C3">
      <w:pPr>
        <w:numPr>
          <w:ilvl w:val="0"/>
          <w:numId w:val="7"/>
        </w:numPr>
        <w:spacing w:after="240" w:before="0" w:beforeAutospacing="0" w:line="360" w:lineRule="auto"/>
        <w:ind w:left="720" w:hanging="360"/>
        <w:jc w:val="both"/>
        <w:rPr>
          <w:rFonts w:ascii="Arial" w:cs="Arial" w:eastAsia="Arial" w:hAnsi="Arial"/>
          <w:b w:val="1"/>
          <w:bCs w:val="1"/>
        </w:rPr>
      </w:pPr>
      <w:r w:rsidDel="00000000" w:rsidR="00000000" w:rsidRPr="00000000">
        <w:rPr>
          <w:rFonts w:ascii="Arial" w:cs="Arial" w:eastAsia="Arial" w:hAnsi="Arial"/>
          <w:color w:val="188038"/>
          <w:rtl w:val="0"/>
        </w:rPr>
        <w:t xml:space="preserve">fecha_evento</w:t>
      </w:r>
      <w:r w:rsidDel="00000000" w:rsidR="00000000" w:rsidRPr="00000000">
        <w:rPr>
          <w:rFonts w:ascii="Arial" w:cs="Arial" w:eastAsia="Arial" w:hAnsi="Arial"/>
          <w:rtl w:val="0"/>
        </w:rPr>
        <w:t xml:space="preserve">: Estampa de tiempo exacta (Timestamp UTC).</w:t>
      </w:r>
    </w:p>
    <w:p w:rsidR="00000000" w:rsidDel="00000000" w:rsidP="00000000" w:rsidRDefault="00000000" w:rsidRPr="00000000" w14:paraId="000001C4">
      <w:pPr>
        <w:pStyle w:val="Heading4"/>
        <w:spacing w:line="360" w:lineRule="auto"/>
        <w:jc w:val="both"/>
        <w:rPr>
          <w:rFonts w:ascii="Arial" w:cs="Arial" w:eastAsia="Arial" w:hAnsi="Arial"/>
          <w:b w:val="1"/>
          <w:bCs w:val="1"/>
        </w:rPr>
      </w:pPr>
      <w:bookmarkStart w:colFirst="0" w:colLast="0" w:name="_heading=h.sfbomvomfd6d" w:id="52"/>
      <w:bookmarkEnd w:id="52"/>
      <w:r w:rsidDel="00000000" w:rsidR="00000000" w:rsidRPr="00000000">
        <w:rPr>
          <w:rFonts w:ascii="Arial" w:cs="Arial" w:eastAsia="Arial" w:hAnsi="Arial"/>
          <w:b w:val="1"/>
          <w:bCs w:val="1"/>
          <w:rtl w:val="0"/>
        </w:rPr>
        <w:t xml:space="preserve">2.6.2 Inmutabilidad de los Datos (Modelo Append-Only)</w:t>
      </w:r>
    </w:p>
    <w:p w:rsidR="00000000" w:rsidDel="00000000" w:rsidP="00000000" w:rsidRDefault="00000000" w:rsidRPr="00000000" w14:paraId="000001C5">
      <w:pPr>
        <w:spacing w:line="360" w:lineRule="auto"/>
        <w:jc w:val="both"/>
        <w:rPr>
          <w:rFonts w:ascii="Arial" w:cs="Arial" w:eastAsia="Arial" w:hAnsi="Arial"/>
        </w:rPr>
      </w:pPr>
      <w:r w:rsidDel="00000000" w:rsidR="00000000" w:rsidRPr="00000000">
        <w:rPr>
          <w:rFonts w:ascii="Arial" w:cs="Arial" w:eastAsia="Arial" w:hAnsi="Arial"/>
          <w:rtl w:val="0"/>
        </w:rPr>
        <w:t xml:space="preserve">La tabla de auditoría debe ser criptográfica o lógicamente inalterable para tener validez.</w:t>
      </w:r>
    </w:p>
    <w:p w:rsidR="00000000" w:rsidDel="00000000" w:rsidP="00000000" w:rsidRDefault="00000000" w:rsidRPr="00000000" w14:paraId="000001C6">
      <w:pPr>
        <w:spacing w:line="36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Restricción de Privilegios</w:t>
      </w:r>
    </w:p>
    <w:p w:rsidR="00000000" w:rsidDel="00000000" w:rsidP="00000000" w:rsidRDefault="00000000" w:rsidRPr="00000000" w14:paraId="000001C7">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A nivel del catálogo del sistema, el rol de conexión utilizado por el backend de la aplicación web solo tendrá permisos de INSERT y SELECT sobre el esquema de auditoría. Se le denegarán de forma absoluta los comandos UPDATE, DELETE y TRUNCATE.</w:t>
      </w:r>
    </w:p>
    <w:p w:rsidR="00000000" w:rsidDel="00000000" w:rsidP="00000000" w:rsidRDefault="00000000" w:rsidRPr="00000000" w14:paraId="000001C8">
      <w:pPr>
        <w:spacing w:line="36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Protección contra el Administrador</w:t>
      </w:r>
    </w:p>
    <w:p w:rsidR="00000000" w:rsidDel="00000000" w:rsidP="00000000" w:rsidRDefault="00000000" w:rsidRPr="00000000" w14:paraId="000001C9">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Incluso si un perfil con privilegios elevados (Nivel 5) intenta alterar la bitácora, la estructura del sistema obligará a que dicho cambio quede registrado en los logs a nivel de servidor físico, asegurando la segregación de funciones.</w:t>
      </w:r>
    </w:p>
    <w:p w:rsidR="00000000" w:rsidDel="00000000" w:rsidP="00000000" w:rsidRDefault="00000000" w:rsidRPr="00000000" w14:paraId="000001CA">
      <w:pPr>
        <w:pStyle w:val="Heading4"/>
        <w:spacing w:line="360" w:lineRule="auto"/>
        <w:jc w:val="both"/>
        <w:rPr>
          <w:rFonts w:ascii="Arial" w:cs="Arial" w:eastAsia="Arial" w:hAnsi="Arial"/>
          <w:b w:val="1"/>
          <w:bCs w:val="1"/>
        </w:rPr>
      </w:pPr>
      <w:bookmarkStart w:colFirst="0" w:colLast="0" w:name="_heading=h.ykgga083nq66" w:id="53"/>
      <w:bookmarkEnd w:id="53"/>
      <w:r w:rsidDel="00000000" w:rsidR="00000000" w:rsidRPr="00000000">
        <w:rPr>
          <w:rFonts w:ascii="Arial" w:cs="Arial" w:eastAsia="Arial" w:hAnsi="Arial"/>
          <w:b w:val="1"/>
          <w:bCs w:val="1"/>
          <w:rtl w:val="0"/>
        </w:rPr>
        <w:t xml:space="preserve">2.6.3 Extensión pgAudit para Cumplimiento Normativo Severo</w:t>
      </w:r>
    </w:p>
    <w:p w:rsidR="00000000" w:rsidDel="00000000" w:rsidP="00000000" w:rsidRDefault="00000000" w:rsidRPr="00000000" w14:paraId="000001CB">
      <w:pPr>
        <w:spacing w:line="360" w:lineRule="auto"/>
        <w:jc w:val="both"/>
        <w:rPr>
          <w:rFonts w:ascii="Arial" w:cs="Arial" w:eastAsia="Arial" w:hAnsi="Arial"/>
        </w:rPr>
      </w:pPr>
      <w:r w:rsidDel="00000000" w:rsidR="00000000" w:rsidRPr="00000000">
        <w:rPr>
          <w:rFonts w:ascii="Arial" w:cs="Arial" w:eastAsia="Arial" w:hAnsi="Arial"/>
          <w:rtl w:val="0"/>
        </w:rPr>
        <w:t xml:space="preserve">Para complementar los triggers (que registran el "qué" cambió), el sistema habilitará la extensión nativa </w:t>
      </w:r>
      <w:r w:rsidDel="00000000" w:rsidR="00000000" w:rsidRPr="00000000">
        <w:rPr>
          <w:rFonts w:ascii="Arial" w:cs="Arial" w:eastAsia="Arial" w:hAnsi="Arial"/>
          <w:b w:val="1"/>
          <w:bCs w:val="1"/>
          <w:rtl w:val="0"/>
        </w:rPr>
        <w:t xml:space="preserve">pgAudit</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(PostgreSQL Audit Extension)</w:t>
      </w:r>
      <w:r w:rsidDel="00000000" w:rsidR="00000000" w:rsidRPr="00000000">
        <w:rPr>
          <w:rFonts w:ascii="Arial" w:cs="Arial" w:eastAsia="Arial" w:hAnsi="Arial"/>
          <w:rtl w:val="0"/>
        </w:rPr>
        <w:t xml:space="preserve">.</w:t>
      </w:r>
    </w:p>
    <w:p w:rsidR="00000000" w:rsidDel="00000000" w:rsidP="00000000" w:rsidRDefault="00000000" w:rsidRPr="00000000" w14:paraId="000001CC">
      <w:pPr>
        <w:numPr>
          <w:ilvl w:val="0"/>
          <w:numId w:val="5"/>
        </w:numPr>
        <w:spacing w:line="360" w:lineRule="auto"/>
        <w:ind w:left="720" w:hanging="360"/>
        <w:jc w:val="both"/>
        <w:rPr>
          <w:rFonts w:ascii="Arial" w:cs="Arial" w:eastAsia="Arial" w:hAnsi="Arial"/>
        </w:rPr>
      </w:pPr>
      <w:r w:rsidDel="00000000" w:rsidR="00000000" w:rsidRPr="00000000">
        <w:rPr>
          <w:rFonts w:ascii="Arial" w:cs="Arial" w:eastAsia="Arial" w:hAnsi="Arial"/>
          <w:u w:val="single"/>
          <w:rtl w:val="0"/>
        </w:rPr>
        <w:t xml:space="preserve">Objetivo</w:t>
      </w:r>
      <w:r w:rsidDel="00000000" w:rsidR="00000000" w:rsidRPr="00000000">
        <w:rPr>
          <w:rFonts w:ascii="Arial" w:cs="Arial" w:eastAsia="Arial" w:hAnsi="Arial"/>
          <w:rtl w:val="0"/>
        </w:rPr>
        <w:t xml:space="preserve">: pgAudit no guarda los datos en tablas, sino que registra las sentencias SQL exactas directamente en los archivos log del sistema operativo del servidor.</w:t>
      </w:r>
    </w:p>
    <w:p w:rsidR="00000000" w:rsidDel="00000000" w:rsidP="00000000" w:rsidRDefault="00000000" w:rsidRPr="00000000" w14:paraId="000001CD">
      <w:pPr>
        <w:numPr>
          <w:ilvl w:val="0"/>
          <w:numId w:val="5"/>
        </w:numPr>
        <w:spacing w:line="360" w:lineRule="auto"/>
        <w:ind w:left="720" w:hanging="360"/>
        <w:jc w:val="both"/>
        <w:rPr>
          <w:rFonts w:ascii="Arial" w:cs="Arial" w:eastAsia="Arial" w:hAnsi="Arial"/>
        </w:rPr>
      </w:pPr>
      <w:r w:rsidDel="00000000" w:rsidR="00000000" w:rsidRPr="00000000">
        <w:rPr>
          <w:rFonts w:ascii="Arial" w:cs="Arial" w:eastAsia="Arial" w:hAnsi="Arial"/>
          <w:u w:val="single"/>
          <w:rtl w:val="0"/>
        </w:rPr>
        <w:t xml:space="preserve">Beneficio</w:t>
      </w:r>
      <w:r w:rsidDel="00000000" w:rsidR="00000000" w:rsidRPr="00000000">
        <w:rPr>
          <w:rFonts w:ascii="Arial" w:cs="Arial" w:eastAsia="Arial" w:hAnsi="Arial"/>
          <w:rtl w:val="0"/>
        </w:rPr>
        <w:t xml:space="preserve">: Es un estándar de la industria requerido para auditorías estrictas (como SOC 2 o ISO 27001). Permite reconstruir eventos catastróficos, rastrear consultas de solo lectura sensibles (ej. quién consultó el catálogo completo de proveedores) y detectar intentos de inyección SQL que hayan llegado al motor.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D0">
      <w:pPr>
        <w:rPr>
          <w:rFonts w:ascii="Arial" w:cs="Arial" w:eastAsia="Arial" w:hAnsi="Arial"/>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spacing w:after="0" w:line="276" w:lineRule="auto"/>
        <w:rPr/>
      </w:pPr>
      <w:bookmarkStart w:colFirst="0" w:colLast="0" w:name="_heading=h.koqns3h3g0pb" w:id="54"/>
      <w:bookmarkEnd w:id="54"/>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17" w:top="1417" w:left="1701" w:right="1701" w:header="708" w:footer="708"/>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tiago López Cervantes" w:id="1" w:date="2026-09-07T16:21:26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REGLAS DE NEGOCIO</w:t>
      </w:r>
    </w:p>
  </w:comment>
  <w:comment w:author="Santiago López Cervantes" w:id="0" w:date="2026-09-07T19:22:06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diseño de mongo y redis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D" w15:done="0"/>
  <w15:commentEx w15:paraId="000001D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4114800</wp:posOffset>
          </wp:positionH>
          <wp:positionV relativeFrom="paragraph">
            <wp:posOffset>-449560</wp:posOffset>
          </wp:positionV>
          <wp:extent cx="2587499" cy="1298258"/>
          <wp:effectExtent b="0" l="0" r="0" t="0"/>
          <wp:wrapTopAndBottom distB="0" distT="0"/>
          <wp:docPr id="1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587499" cy="129825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u/0/d/1Pu1_jV0s_glW0JZ6c83h8Y5J-qbo83qU/edit"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cBpfUftvzOI2tPxDBC5dIrJaoA==">CgMxLjAaJwoBMBIiCiAIBCocCgtBQUFDR2pyRnRROBAIGgtBQUFDR2pyRnRROBonCgExEiIKIAgEKhwKC0FBQUNHaXd6OVE0EAgaC0FBQUNHaXd6OVE0IqkCCgtBQUFDR2l3ejlRNBL3AQoLQUFBQ0dpd3o5UTQSC0FBQUNHaXd6OVE0Gh4KCXRleHQvaHRtbBIRUkVHTEFTIERFIE5FR09DSU8iHwoKdGV4dC9wbGFpbhIRUkVHTEFTIERFIE5FR09DSU8qGyIVMTA1OTQ4Mzc3NjMzNDg1MjkwOTIzKAA4ADDr3LLlhzQ469yy5Yc0SjMKCnRleHQvcGxhaW4SJTIuMS41IE1hcGEgZGUgUmVsYWNpb25lcyBDb25jZXB0dWFsZXNaDHJwMWF1a3dka210c3ICIAB4AJoBBggAEAAYAKoBExIRUkVHTEFTIERFIE5FR09DSU+wAQC4AQDIAQAY69yy5Yc0IOvcsuWHNDAAQhBraXgudjc3NXp4bGIyempjIsQCCgtBQUFDR2pyRnRROBKSAgoLQUFBQ0dqckZ0UTgSC0FBQUNHanJGdFE4GisKCXRleHQvaHRtbBIeZmFsdGEgZGlzZcOxbyBkZSBtb25nbyB5IHJlZGlzIiwKCnRleHQvcGxhaW4SHmZhbHRhIGRpc2XDsW8gZGUgbW9uZ28geSByZWRpcyobIhUxMDU5NDgzNzc2MzM0ODUyOTA5MjMoADgAMIWpyOqHNDiFqcjqhzRKJwoKdGV4dC9wbGFpbhIZRGlzZcOxbyBkZSBCYXNlcyBkZSBEYXRvc1oMMXF5cW93YXVqYnIwcgIgAHgAmgEGCAAQABgAqgEgEh5mYWx0YSBkaXNlw7FvIGRlIG1vbmdvIHkgcmVkaXOwAQC4AQDIAQAYhanI6oc0IIWpyOqHNDAAQhBraXguNWR2NGswMjR0aTJ2Mg5oLjgzcGg1eGhodHE5MDIOaC51cG41YnppeWkzYjAyDmguNDZmaWZhc25zZ2g3Mg5oLnM5dXJmZHdocHF5eTIOaC5mY2puaG9qZTgzMHIyDmgudmttZ3B0d3Z2cTd3Mg5oLnQ5a2FlaXF6a2JzczIOaC5hbDJzcW5iaWMyYzMyDmguZjBtMmhybThnNTJ1Mg5oLnJveWlteW4zNzYxNzIOaC5sNG0xMWcxbm1tcWsyDmgud256NnBybzhuMGx6Mg5oLnY5emZ2eDkzMXltNjIOaC5qdWk3MHJuY2p4YWUyDmgudjhmZWh2ZnA2bHo3Mg5oLnBtejU3eGE4MmltZjIOaC51MnNyM2pqM3BuaWEyDmguYTBpbGF3bzk2a29zMg5oLmVkN2JlcWZnbmhubTIOaC5mdTg5ZHM0ZzluZjIyDmgudzJ0OGxlazZoYXEyMg5oLjQ5YTJ4dTN0cjVvZjIOaC52YnUwMXFlaG5uMWUyDmguamVmb3Z2ZG9sNHZuMg5oLm11bTZpYW12b3MzZDIOaC55cTA5dnp6aGF1MXgyDmguanlpMXg5d3k1MDUxMg5oLnI5Y3N6aHE0N25yZTIOaC5mYnlxZG5veHloeDcyDmgueDJseTF4djAxZmUyMg5oLnV4emxsNXNpMjRoZzIOaC4xY2d3MWF1M3I0cm0yDmguYmpkMHMwNnhqejM3Mg5oLm1xc3pxOHIyZWFzNDIOaC5xbmtrM3J4MXRyamwyDWgucThtdzZrMjIwZGkyDmguaXFlbnpva2F4NjlyMg5oLnI2enRuNmFlNmUyeTIOaC5kNDRrbnQ5dGFzMXQyDmgudTFkM2hyOGg5N29lMg5oLjY4OG55cG8yem94cjIOaC54dzFmeDdqaXJjcmkyDmguZGZtODM4NDU0czFsMg5oLm5oamd0Nnhodmd3eDIOaC5xb3ZlaDh1b295c2syDmguMXNrOGl5amF3bjVkMg5oLjYwYzZ0YzZhZmpkNDIOaC56ODRscXFyc3YzbmUyDmguZzB2aGR3eHZtYnpmMg5oLmUweGZoeWVjMDM5azIOaC5kZnQyOGR4dTNvYzUyDmguaGEyMGF5bmc0cTcwMg5oLnNmYm9tdm9tZmQ2ZDIOaC55a2dnYTA4M25xNjYyDmgua29xbnMzaDNnMHBiOAByITE1TjBlLTJKZk5aSUJiejE0Um9uaGZKbnlpVjBBZXJV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