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Calibri" w:cs="Calibri" w:eastAsia="Calibri" w:hAnsi="Calibri"/>
          <w:b/>
          <w:bCs/>
          <w:color w:val="C8922A"/>
          <w:sz w:val="28"/>
          <w:szCs w:val="28"/>
        </w:rPr>
        <w:t xml:space="preserve">HUMANCARE WORLDWIDE</w:t>
      </w:r>
    </w:p>
    <w:p>
      <w:pPr>
        <w:spacing w:after="0" w:before="200"/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Mobile Application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color w:val="595959"/>
          <w:sz w:val="32"/>
          <w:szCs w:val="32"/>
        </w:rPr>
        <w:t xml:space="preserve">Screen-by-Screen Specification</w:t>
      </w:r>
    </w:p>
    <w:p>
      <w:pPr>
        <w:spacing w:after="0" w:before="600"/>
        <w:jc w:val="center"/>
      </w:pPr>
      <w:r>
        <w:rPr>
          <w:color w:val="595959"/>
          <w:sz w:val="22"/>
          <w:szCs w:val="22"/>
        </w:rPr>
        <w:t xml:space="preserve">Design reference for the patient / enquirer app and the vendor / corporate portal.</w:t>
      </w:r>
    </w:p>
    <w:p>
      <w:pPr>
        <w:spacing w:after="0" w:before="1600"/>
        <w:jc w:val="center"/>
      </w:pPr>
      <w:r>
        <w:rPr>
          <w:color w:val="595959"/>
          <w:sz w:val="20"/>
          <w:szCs w:val="20"/>
        </w:rPr>
        <w:t xml:space="preserve">September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About This Document</w:t>
      </w:r>
    </w:p>
    <w:p>
      <w:pPr>
        <w:spacing w:after="160"/>
      </w:pPr>
      <w:r>
        <w:t xml:space="preserve">This document walks through every screen in the HumanCare WorldWide mobile app design, in the order a user would encounter them: the pre-login introduction, the patient/enquirer request flow, the vendor/corporate case-tracking portal, and the patient's account area.</w:t>
      </w:r>
    </w:p>
    <w:p>
      <w:pPr>
        <w:spacing w:after="160"/>
      </w:pPr>
      <w:r>
        <w:t xml:space="preserve">For each screen it lists what appears on it and how it behaves when tapped or filled in. This mirrors the interactive design canvas — use this document for review and sign-off, and the canvas itself to see the screens live.</w:t>
      </w:r>
    </w:p>
    <w:p>
      <w:pPr>
        <w:spacing w:after="160"/>
      </w:pPr>
      <w:r>
        <w:rPr>
          <w:b/>
          <w:bCs/>
        </w:rPr>
        <w:t xml:space="preserve">Total screens covered: 17.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Pre-Login Flow</w:t>
      </w:r>
    </w:p>
    <w:p>
      <w:pPr>
        <w:spacing w:after="160"/>
      </w:pPr>
      <w:r>
        <w:rPr>
          <w:i/>
          <w:iCs/>
          <w:color w:val="595959"/>
        </w:rPr>
        <w:t xml:space="preserve">Shown once, before a visitor reaches the main app — establishes the brand and explains what the app does.</w:t>
      </w:r>
    </w:p>
    <w:p>
      <w:pPr>
        <w:pStyle w:val="Heading2"/>
        <w:pBdr>
          <w:bottom w:val="single" w:color="C8922A" w:sz="6" w:space="4"/>
        </w:pBdr>
        <w:spacing w:after="120" w:before="360"/>
      </w:pPr>
      <w:r>
        <w:rPr>
          <w:b/>
          <w:bCs/>
        </w:rPr>
        <w:t xml:space="preserve">Splash</w:t>
      </w:r>
    </w:p>
    <w:p>
      <w:pPr>
        <w:spacing w:after="160"/>
      </w:pPr>
      <w:r>
        <w:rPr>
          <w:b/>
          <w:bCs/>
        </w:rPr>
        <w:t xml:space="preserve">Purpose: </w:t>
      </w:r>
      <w:r>
        <w:t xml:space="preserve">Brief launch screen shown while the app initializes.</w:t>
      </w:r>
    </w:p>
    <w:p>
      <w:pPr>
        <w:pStyle w:val="Heading3"/>
        <w:spacing w:after="80" w:before="200"/>
      </w:pPr>
      <w:r>
        <w:rPr>
          <w:b/>
          <w:bCs/>
          <w:color w:val="0D2440"/>
        </w:rPr>
        <w:t xml:space="preserve">What's on this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HumanCare logo mark (“HC” monogram) inside a pulsing ring animation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“HumanCare / Worldwide” wordmark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Tagline: “Care Without Borders”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Animated loading bar at the bottom of the screen</w:t>
      </w:r>
    </w:p>
    <w:p>
      <w:pPr>
        <w:pStyle w:val="Heading3"/>
        <w:spacing w:after="80" w:before="200"/>
      </w:pPr>
      <w:r>
        <w:rPr>
          <w:b/>
          <w:bCs/>
          <w:color w:val="0D2440"/>
        </w:rPr>
        <w:t xml:space="preserve">How it behaves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user input — the screen is shown briefly and advances automatically to Welcome.</w:t>
      </w:r>
    </w:p>
    <w:p>
      <w:pPr>
        <w:pStyle w:val="Heading2"/>
        <w:pBdr>
          <w:bottom w:val="single" w:color="C8922A" w:sz="6" w:space="4"/>
        </w:pBdr>
        <w:spacing w:after="120" w:before="360"/>
      </w:pPr>
      <w:r>
        <w:rPr>
          <w:b/>
          <w:bCs/>
        </w:rPr>
        <w:t xml:space="preserve">Welcome</w:t>
      </w:r>
    </w:p>
    <w:p>
      <w:pPr>
        <w:spacing w:after="160"/>
      </w:pPr>
      <w:r>
        <w:rPr>
          <w:b/>
          <w:bCs/>
        </w:rPr>
        <w:t xml:space="preserve">Purpose: </w:t>
      </w:r>
      <w:r>
        <w:t xml:space="preserve">First impression after launch, before onboarding.</w:t>
      </w:r>
    </w:p>
    <w:p>
      <w:pPr>
        <w:pStyle w:val="Heading3"/>
        <w:spacing w:after="80" w:before="200"/>
      </w:pPr>
      <w:r>
        <w:rPr>
          <w:b/>
          <w:bCs/>
          <w:color w:val="0D2440"/>
        </w:rPr>
        <w:t xml:space="preserve">What's on this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 circular icon badge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Headline: “Care That Reaches You, Anywhere.”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Supporting line about 24×7 global medical assistance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“Get Started” primary button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“Already have an account? Sign In” link</w:t>
      </w:r>
    </w:p>
    <w:p>
      <w:pPr>
        <w:pStyle w:val="Heading3"/>
        <w:spacing w:after="80" w:before="200"/>
      </w:pPr>
      <w:r>
        <w:rPr>
          <w:b/>
          <w:bCs/>
          <w:color w:val="0D2440"/>
        </w:rPr>
        <w:t xml:space="preserve">How it behaves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“Get Started” continues to Onboarding.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“Sign In” skips straight to the sign-in flow.</w:t>
      </w:r>
    </w:p>
    <w:p>
      <w:pPr>
        <w:pStyle w:val="Heading2"/>
        <w:pBdr>
          <w:bottom w:val="single" w:color="C8922A" w:sz="6" w:space="4"/>
        </w:pBdr>
        <w:spacing w:after="120" w:before="360"/>
      </w:pPr>
      <w:r>
        <w:rPr>
          <w:b/>
          <w:bCs/>
        </w:rPr>
        <w:t xml:space="preserve">Onboarding</w:t>
      </w:r>
    </w:p>
    <w:p>
      <w:pPr>
        <w:spacing w:after="160"/>
      </w:pPr>
      <w:r>
        <w:rPr>
          <w:b/>
          <w:bCs/>
        </w:rPr>
        <w:t xml:space="preserve">Purpose: </w:t>
      </w:r>
      <w:r>
        <w:t xml:space="preserve">Two-slide walkthrough of the app's core value before Home.</w:t>
      </w:r>
    </w:p>
    <w:p>
      <w:pPr>
        <w:pStyle w:val="Heading3"/>
        <w:spacing w:after="80" w:before="200"/>
      </w:pPr>
      <w:r>
        <w:rPr>
          <w:b/>
          <w:bCs/>
          <w:color w:val="0D2440"/>
        </w:rPr>
        <w:t xml:space="preserve">What's on this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Skip link (top right)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Slide 1 — “Request Care in Seconds” with a short description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Slide 2 — “Track Every Step, Live” with a short description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Animated pagination dots showing progress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Next / Get Started button</w:t>
      </w:r>
    </w:p>
    <w:p>
      <w:pPr>
        <w:pStyle w:val="Heading3"/>
        <w:spacing w:after="80" w:before="200"/>
      </w:pPr>
      <w:r>
        <w:rPr>
          <w:b/>
          <w:bCs/>
          <w:color w:val="0D2440"/>
        </w:rPr>
        <w:t xml:space="preserve">How it behaves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“Next” advances between the two slides.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“Skip” or “Get Started” (on the final slide) continues to Home.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Patient / Enquirer Flow</w:t>
      </w:r>
    </w:p>
    <w:p>
      <w:pPr>
        <w:spacing w:after="160"/>
      </w:pPr>
      <w:r>
        <w:rPr>
          <w:i/>
          <w:iCs/>
          <w:color w:val="595959"/>
        </w:rPr>
        <w:t xml:space="preserve">No login required until a request is actually submitted — matches the proposal's “short form, mandatory contact details” principle.</w:t>
      </w:r>
    </w:p>
    <w:p>
      <w:pPr>
        <w:pStyle w:val="Heading2"/>
        <w:pBdr>
          <w:bottom w:val="single" w:color="C8922A" w:sz="6" w:space="4"/>
        </w:pBdr>
        <w:spacing w:after="120" w:before="360"/>
      </w:pPr>
      <w:r>
        <w:rPr>
          <w:b/>
          <w:bCs/>
        </w:rPr>
        <w:t xml:space="preserve">Home</w:t>
      </w:r>
    </w:p>
    <w:p>
      <w:pPr>
        <w:spacing w:after="160"/>
      </w:pPr>
      <w:r>
        <w:rPr>
          <w:b/>
          <w:bCs/>
        </w:rPr>
        <w:t xml:space="preserve">Purpose: </w:t>
      </w:r>
      <w:r>
        <w:t xml:space="preserve">Main landing screen — the service catalog and entry point for sign-in or emergency contact.</w:t>
      </w:r>
    </w:p>
    <w:p>
      <w:pPr>
        <w:pStyle w:val="Heading3"/>
        <w:spacing w:after="80" w:before="200"/>
      </w:pPr>
      <w:r>
        <w:rPr>
          <w:b/>
          <w:bCs/>
          <w:color w:val="0D2440"/>
        </w:rPr>
        <w:t xml:space="preserve">What's on this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Header: HumanCare logo + “Sign In” button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Headline: “Wherever You Are, Help Is on the Way.”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Response-time badge: “~15 min response · 24×7”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Five service cards: Private Charter Air Ambulance, Commercial Air Medical Repatriation, Wheelchair Assistance, Ground Ambulance, Other Services — each with an icon, title and short description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“Already submitted a request? Track it” link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Emergency SOS banner with a “Call” button</w:t>
      </w:r>
    </w:p>
    <w:p>
      <w:pPr>
        <w:pStyle w:val="Heading3"/>
        <w:spacing w:after="80" w:before="200"/>
      </w:pPr>
      <w:r>
        <w:rPr>
          <w:b/>
          <w:bCs/>
          <w:color w:val="0D2440"/>
        </w:rPr>
        <w:t xml:space="preserve">How it behaves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Tapping a service card selects it and shows a confirmation banner prompting sign-in to continue.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“Sign In” leads to Choose Login.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“Track it” leads to Track My Request.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“Call” connects to the 24×7 command centre.</w:t>
      </w:r>
    </w:p>
    <w:p>
      <w:pPr>
        <w:pStyle w:val="Heading2"/>
        <w:pBdr>
          <w:bottom w:val="single" w:color="C8922A" w:sz="6" w:space="4"/>
        </w:pBdr>
        <w:spacing w:after="120" w:before="360"/>
      </w:pPr>
      <w:r>
        <w:rPr>
          <w:b/>
          <w:bCs/>
        </w:rPr>
        <w:t xml:space="preserve">Choose Login</w:t>
      </w:r>
    </w:p>
    <w:p>
      <w:pPr>
        <w:spacing w:after="160"/>
      </w:pPr>
      <w:r>
        <w:rPr>
          <w:b/>
          <w:bCs/>
        </w:rPr>
        <w:t xml:space="preserve">Purpose: </w:t>
      </w:r>
      <w:r>
        <w:t xml:space="preserve">Lets a new visitor pick which kind of account they're signing into.</w:t>
      </w:r>
    </w:p>
    <w:p>
      <w:pPr>
        <w:pStyle w:val="Heading3"/>
        <w:spacing w:after="80" w:before="200"/>
      </w:pPr>
      <w:r>
        <w:rPr>
          <w:b/>
          <w:bCs/>
          <w:color w:val="0D2440"/>
        </w:rPr>
        <w:t xml:space="preserve">What's on this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“Patient / Individual” option card — request transport for self or family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“Vendor / Corporate” option card — Insurance, Government, TPA, Corporate clients</w:t>
      </w:r>
    </w:p>
    <w:p>
      <w:pPr>
        <w:pStyle w:val="Heading3"/>
        <w:spacing w:after="80" w:before="200"/>
      </w:pPr>
      <w:r>
        <w:rPr>
          <w:b/>
          <w:bCs/>
          <w:color w:val="0D2440"/>
        </w:rPr>
        <w:t xml:space="preserve">How it behaves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Tapping either option highlights the choice and continues to the matching sign-in screen.</w:t>
      </w:r>
    </w:p>
    <w:p>
      <w:pPr>
        <w:pStyle w:val="Heading2"/>
        <w:pBdr>
          <w:bottom w:val="single" w:color="C8922A" w:sz="6" w:space="4"/>
        </w:pBdr>
        <w:spacing w:after="120" w:before="360"/>
      </w:pPr>
      <w:r>
        <w:rPr>
          <w:b/>
          <w:bCs/>
        </w:rPr>
        <w:t xml:space="preserve">Patient Sign In</w:t>
      </w:r>
    </w:p>
    <w:p>
      <w:pPr>
        <w:spacing w:after="160"/>
      </w:pPr>
      <w:r>
        <w:rPr>
          <w:b/>
          <w:bCs/>
        </w:rPr>
        <w:t xml:space="preserve">Purpose: </w:t>
      </w:r>
      <w:r>
        <w:t xml:space="preserve">Enquirer account creation or sign-in — no password, verified by OTP.</w:t>
      </w:r>
    </w:p>
    <w:p>
      <w:pPr>
        <w:pStyle w:val="Heading3"/>
        <w:spacing w:after="80" w:before="200"/>
      </w:pPr>
      <w:r>
        <w:rPr>
          <w:b/>
          <w:bCs/>
          <w:color w:val="0D2440"/>
        </w:rPr>
        <w:t xml:space="preserve">What's on this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Name field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 Address field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 Number field with a country-code dropdown (defaults to India +91; also US, UK, UAE, Saudi Arabia, Singapore, Australia, Bangladesh)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“Send OTP” button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Reassurance note explaining no password is needed</w:t>
      </w:r>
    </w:p>
    <w:p>
      <w:pPr>
        <w:pStyle w:val="Heading3"/>
        <w:spacing w:after="80" w:before="200"/>
      </w:pPr>
      <w:r>
        <w:rPr>
          <w:b/>
          <w:bCs/>
          <w:color w:val="0D2440"/>
        </w:rPr>
        <w:t xml:space="preserve">How it behaves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“Send OTP” checks all fields are filled, shows a sending state, then confirms the OTP was sent.</w:t>
      </w:r>
    </w:p>
    <w:p>
      <w:pPr>
        <w:pStyle w:val="Heading2"/>
        <w:pBdr>
          <w:bottom w:val="single" w:color="C8922A" w:sz="6" w:space="4"/>
        </w:pBdr>
        <w:spacing w:after="120" w:before="360"/>
      </w:pPr>
      <w:r>
        <w:rPr>
          <w:b/>
          <w:bCs/>
        </w:rPr>
        <w:t xml:space="preserve">Patient OTP (“Verify Your Identity”)</w:t>
      </w:r>
    </w:p>
    <w:p>
      <w:pPr>
        <w:spacing w:after="160"/>
      </w:pPr>
      <w:r>
        <w:rPr>
          <w:b/>
          <w:bCs/>
        </w:rPr>
        <w:t xml:space="preserve">Purpose: </w:t>
      </w:r>
      <w:r>
        <w:t xml:space="preserve">Confirms the enquirer's mobile number with a one-time code.</w:t>
      </w:r>
    </w:p>
    <w:p>
      <w:pPr>
        <w:pStyle w:val="Heading3"/>
        <w:spacing w:after="80" w:before="200"/>
      </w:pPr>
      <w:r>
        <w:rPr>
          <w:b/>
          <w:bCs/>
          <w:color w:val="0D2440"/>
        </w:rPr>
        <w:t xml:space="preserve">What's on this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6-digit code entry (each digit box highlights as it's filled)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Resend countdown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“Verify &amp; Continue” button</w:t>
      </w:r>
    </w:p>
    <w:p>
      <w:pPr>
        <w:pStyle w:val="Heading3"/>
        <w:spacing w:after="80" w:before="200"/>
      </w:pPr>
      <w:r>
        <w:rPr>
          <w:b/>
          <w:bCs/>
          <w:color w:val="0D2440"/>
        </w:rPr>
        <w:t xml:space="preserve">How it behaves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Verify button enables once all 6 digits are entered.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correct code shows a “verified” confirmation and continues into the app.</w:t>
      </w:r>
    </w:p>
    <w:p>
      <w:pPr>
        <w:pStyle w:val="Heading2"/>
        <w:pBdr>
          <w:bottom w:val="single" w:color="C8922A" w:sz="6" w:space="4"/>
        </w:pBdr>
        <w:spacing w:after="120" w:before="360"/>
      </w:pPr>
      <w:r>
        <w:rPr>
          <w:b/>
          <w:bCs/>
        </w:rPr>
        <w:t xml:space="preserve">Service Request Form</w:t>
      </w:r>
    </w:p>
    <w:p>
      <w:pPr>
        <w:spacing w:after="160"/>
      </w:pPr>
      <w:r>
        <w:rPr>
          <w:b/>
          <w:bCs/>
        </w:rPr>
        <w:t xml:space="preserve">Purpose: </w:t>
      </w:r>
      <w:r>
        <w:t xml:space="preserve">The core lead-capture flow for Charter Air Ambulance, Commercial Repatriation, Wheelchair Assistance, and Other Services.</w:t>
      </w:r>
    </w:p>
    <w:p>
      <w:pPr>
        <w:pStyle w:val="Heading3"/>
        <w:spacing w:after="80" w:before="200"/>
      </w:pPr>
      <w:r>
        <w:rPr>
          <w:b/>
          <w:bCs/>
          <w:color w:val="0D2440"/>
        </w:rPr>
        <w:t xml:space="preserve">What's on this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3-step wizard with a progress stepper: Contact → Details → Review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1 — read-only contact summary (name, mobile, email) pulled from the account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2 — Origin City/Airport, Destination City/Airport, Preferred Date, Care Level chips (ICU/Critical, Stable/Monitored, Ambulatory, Not Applicable), Patient/Medical Summary text area, optional Medical Report upload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3 — full review of everything entered, a “response within 15 minutes” note, and Submit</w:t>
      </w:r>
    </w:p>
    <w:p>
      <w:pPr>
        <w:pStyle w:val="Heading3"/>
        <w:spacing w:after="80" w:before="200"/>
      </w:pPr>
      <w:r>
        <w:rPr>
          <w:b/>
          <w:bCs/>
          <w:color w:val="0D2440"/>
        </w:rPr>
        <w:t xml:space="preserve">How it behaves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Next / Back move between the three steps.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Submit creates the lead and shows a submitted confirmation before moving to Submission Success.</w:t>
      </w:r>
    </w:p>
    <w:p>
      <w:pPr>
        <w:pStyle w:val="Heading2"/>
        <w:pBdr>
          <w:bottom w:val="single" w:color="C8922A" w:sz="6" w:space="4"/>
        </w:pBdr>
        <w:spacing w:after="120" w:before="360"/>
      </w:pPr>
      <w:r>
        <w:rPr>
          <w:b/>
          <w:bCs/>
        </w:rPr>
        <w:t xml:space="preserve">Ground Ambulance Request</w:t>
      </w:r>
    </w:p>
    <w:p>
      <w:pPr>
        <w:spacing w:after="160"/>
      </w:pPr>
      <w:r>
        <w:rPr>
          <w:b/>
          <w:bCs/>
        </w:rPr>
        <w:t xml:space="preserve">Purpose: </w:t>
      </w:r>
      <w:r>
        <w:t xml:space="preserve">A dedicated version of the request form for Ground Ambulance, since pickup is a street address rather than an airport route.</w:t>
      </w:r>
    </w:p>
    <w:p>
      <w:pPr>
        <w:pStyle w:val="Heading3"/>
        <w:spacing w:after="80" w:before="200"/>
      </w:pPr>
      <w:r>
        <w:rPr>
          <w:b/>
          <w:bCs/>
          <w:color w:val="0D2440"/>
        </w:rPr>
        <w:t xml:space="preserve">What's on this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Same 3-step wizard shape as the Service Request Form (Contact → Details → Review)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2 — Pickup Location field with a “Use Current Location” quick action, Destination Hospital/Address, Urgency chips (Routine, Urgent, Critical), Patient Condition text area, optional Medical Report upload</w:t>
      </w:r>
    </w:p>
    <w:p>
      <w:pPr>
        <w:pStyle w:val="Heading3"/>
        <w:spacing w:after="80" w:before="200"/>
      </w:pPr>
      <w:r>
        <w:rPr>
          <w:b/>
          <w:bCs/>
          <w:color w:val="0D2440"/>
        </w:rPr>
        <w:t xml:space="preserve">How it behaves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Identical flow to the Service Request Form, plus the “Use Current Location” action which auto-fills a detected address.</w:t>
      </w:r>
    </w:p>
    <w:p>
      <w:pPr>
        <w:pStyle w:val="Heading2"/>
        <w:pBdr>
          <w:bottom w:val="single" w:color="C8922A" w:sz="6" w:space="4"/>
        </w:pBdr>
        <w:spacing w:after="120" w:before="360"/>
      </w:pPr>
      <w:r>
        <w:rPr>
          <w:b/>
          <w:bCs/>
        </w:rPr>
        <w:t xml:space="preserve">Submission Success</w:t>
      </w:r>
    </w:p>
    <w:p>
      <w:pPr>
        <w:spacing w:after="160"/>
      </w:pPr>
      <w:r>
        <w:rPr>
          <w:b/>
          <w:bCs/>
        </w:rPr>
        <w:t xml:space="preserve">Purpose: </w:t>
      </w:r>
      <w:r>
        <w:t xml:space="preserve">Confirms a request was received and sets expectations for what happens next.</w:t>
      </w:r>
    </w:p>
    <w:p>
      <w:pPr>
        <w:pStyle w:val="Heading3"/>
        <w:spacing w:after="80" w:before="200"/>
      </w:pPr>
      <w:r>
        <w:rPr>
          <w:b/>
          <w:bCs/>
          <w:color w:val="0D2440"/>
        </w:rPr>
        <w:t xml:space="preserve">What's on this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Animated success checkmark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Reference number with a copy-to-clipboard action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Confirmation summary: service, name, mobile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“What Happens Next” mini stage stub (Received checked off, two upcoming stages shown greyed out)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“Back to Home” button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“Track This Request” link</w:t>
      </w:r>
    </w:p>
    <w:p>
      <w:pPr>
        <w:pStyle w:val="Heading3"/>
        <w:spacing w:after="80" w:before="200"/>
      </w:pPr>
      <w:r>
        <w:rPr>
          <w:b/>
          <w:bCs/>
          <w:color w:val="0D2440"/>
        </w:rPr>
        <w:t xml:space="preserve">How it behaves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copy icon copies the reference number and shows a brief “copied” confirmation.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bottom actions show a lightweight acknowledgement before continuing.</w:t>
      </w:r>
    </w:p>
    <w:p>
      <w:pPr>
        <w:pStyle w:val="Heading2"/>
        <w:pBdr>
          <w:bottom w:val="single" w:color="C8922A" w:sz="6" w:space="4"/>
        </w:pBdr>
        <w:spacing w:after="120" w:before="360"/>
      </w:pPr>
      <w:r>
        <w:rPr>
          <w:b/>
          <w:bCs/>
        </w:rPr>
        <w:t xml:space="preserve">Track My Request</w:t>
      </w:r>
    </w:p>
    <w:p>
      <w:pPr>
        <w:spacing w:after="160"/>
      </w:pPr>
      <w:r>
        <w:rPr>
          <w:b/>
          <w:bCs/>
        </w:rPr>
        <w:t xml:space="preserve">Purpose: </w:t>
      </w:r>
      <w:r>
        <w:t xml:space="preserve">Lets anyone check a request's status without creating a full account.</w:t>
      </w:r>
    </w:p>
    <w:p>
      <w:pPr>
        <w:pStyle w:val="Heading3"/>
        <w:spacing w:after="80" w:before="200"/>
      </w:pPr>
      <w:r>
        <w:rPr>
          <w:b/>
          <w:bCs/>
          <w:color w:val="0D2440"/>
        </w:rPr>
        <w:t xml:space="preserve">What's on this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Reference Number field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Registered Mobile Number field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“Send OTP” button, followed by a 6-digit OTP step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Result view: case reference, service, current stage badge, a condensed progress bar across all 8 stages, last-updated time and coordinator name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Prompt to sign in for full details</w:t>
      </w:r>
    </w:p>
    <w:p>
      <w:pPr>
        <w:pStyle w:val="Heading3"/>
        <w:spacing w:after="80" w:before="200"/>
      </w:pPr>
      <w:r>
        <w:rPr>
          <w:b/>
          <w:bCs/>
          <w:color w:val="0D2440"/>
        </w:rPr>
        <w:t xml:space="preserve">How it behaves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Flow is Lookup → OTP → Result, using the same verification pattern as the other OTP screens.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Vendor / Corporate Flow</w:t>
      </w:r>
    </w:p>
    <w:p>
      <w:pPr>
        <w:spacing w:after="160"/>
      </w:pPr>
      <w:r>
        <w:rPr>
          <w:i/>
          <w:iCs/>
          <w:color w:val="595959"/>
        </w:rPr>
        <w:t xml:space="preserve">Insurance, Government, TPA and Corporate clients log in through a single Vendor/Corporate entry point and track every case their company has open.</w:t>
      </w:r>
    </w:p>
    <w:p>
      <w:pPr>
        <w:pStyle w:val="Heading2"/>
        <w:pBdr>
          <w:bottom w:val="single" w:color="C8922A" w:sz="6" w:space="4"/>
        </w:pBdr>
        <w:spacing w:after="120" w:before="360"/>
      </w:pPr>
      <w:r>
        <w:rPr>
          <w:b/>
          <w:bCs/>
        </w:rPr>
        <w:t xml:space="preserve">Vendor Sign In</w:t>
      </w:r>
    </w:p>
    <w:p>
      <w:pPr>
        <w:spacing w:after="160"/>
      </w:pPr>
      <w:r>
        <w:rPr>
          <w:b/>
          <w:bCs/>
        </w:rPr>
        <w:t xml:space="preserve">Purpose: </w:t>
      </w:r>
      <w:r>
        <w:t xml:space="preserve">Single login entry point for Insurance, Government, TPA and Corporate clients.</w:t>
      </w:r>
    </w:p>
    <w:p>
      <w:pPr>
        <w:pStyle w:val="Heading3"/>
        <w:spacing w:after="80" w:before="200"/>
      </w:pPr>
      <w:r>
        <w:rPr>
          <w:b/>
          <w:bCs/>
          <w:color w:val="0D2440"/>
        </w:rPr>
        <w:t xml:space="preserve">What's on this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 Address field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 field with a show/hide toggle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“Sign In” button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“Forgot password?” link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note for new vendors to contact HumanCare WorldWide for credentials</w:t>
      </w:r>
    </w:p>
    <w:p>
      <w:pPr>
        <w:pStyle w:val="Heading3"/>
        <w:spacing w:after="80" w:before="200"/>
      </w:pPr>
      <w:r>
        <w:rPr>
          <w:b/>
          <w:bCs/>
          <w:color w:val="0D2440"/>
        </w:rPr>
        <w:t xml:space="preserve">How it behaves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“Sign In” checks both fields are filled, shows a sending state, then continues to OTP verification.</w:t>
      </w:r>
    </w:p>
    <w:p>
      <w:pPr>
        <w:pStyle w:val="Heading2"/>
        <w:pBdr>
          <w:bottom w:val="single" w:color="C8922A" w:sz="6" w:space="4"/>
        </w:pBdr>
        <w:spacing w:after="120" w:before="360"/>
      </w:pPr>
      <w:r>
        <w:rPr>
          <w:b/>
          <w:bCs/>
        </w:rPr>
        <w:t xml:space="preserve">Vendor OTP</w:t>
      </w:r>
    </w:p>
    <w:p>
      <w:pPr>
        <w:spacing w:after="160"/>
      </w:pPr>
      <w:r>
        <w:rPr>
          <w:b/>
          <w:bCs/>
        </w:rPr>
        <w:t xml:space="preserve">Purpose: </w:t>
      </w:r>
      <w:r>
        <w:t xml:space="preserve">Second-factor verification for vendor/admin accounts.</w:t>
      </w:r>
    </w:p>
    <w:p>
      <w:pPr>
        <w:pStyle w:val="Heading3"/>
        <w:spacing w:after="80" w:before="200"/>
      </w:pPr>
      <w:r>
        <w:rPr>
          <w:b/>
          <w:bCs/>
          <w:color w:val="0D2440"/>
        </w:rPr>
        <w:t xml:space="preserve">What's on this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6-digit code entry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Note explaining this is a second-factor step for admin-level users</w:t>
      </w:r>
    </w:p>
    <w:p>
      <w:pPr>
        <w:pStyle w:val="Heading3"/>
        <w:spacing w:after="80" w:before="200"/>
      </w:pPr>
      <w:r>
        <w:rPr>
          <w:b/>
          <w:bCs/>
          <w:color w:val="0D2440"/>
        </w:rPr>
        <w:t xml:space="preserve">How it behaves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Same verification pattern as Patient OTP; a correct code continues to the dashboard.</w:t>
      </w:r>
    </w:p>
    <w:p>
      <w:pPr>
        <w:pStyle w:val="Heading2"/>
        <w:pBdr>
          <w:bottom w:val="single" w:color="C8922A" w:sz="6" w:space="4"/>
        </w:pBdr>
        <w:spacing w:after="120" w:before="360"/>
      </w:pPr>
      <w:r>
        <w:rPr>
          <w:b/>
          <w:bCs/>
        </w:rPr>
        <w:t xml:space="preserve">Vendor Dashboard (“My Cases”)</w:t>
      </w:r>
    </w:p>
    <w:p>
      <w:pPr>
        <w:spacing w:after="160"/>
      </w:pPr>
      <w:r>
        <w:rPr>
          <w:b/>
          <w:bCs/>
        </w:rPr>
        <w:t xml:space="preserve">Purpose: </w:t>
      </w:r>
      <w:r>
        <w:t xml:space="preserve">The vendor's home base — every case their company has open, filterable by stage.</w:t>
      </w:r>
    </w:p>
    <w:p>
      <w:pPr>
        <w:pStyle w:val="Heading3"/>
        <w:spacing w:after="80" w:before="200"/>
      </w:pPr>
      <w:r>
        <w:rPr>
          <w:b/>
          <w:bCs/>
          <w:color w:val="0D2440"/>
        </w:rPr>
        <w:t xml:space="preserve">What's on this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Header with company name and a Notifications bell (unread indicator + dropdown preview of the 2 latest notifications)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 tiles: Total / Active / Done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Horizontally scrollable filter chip row: All, plus every one of the 8 stages (Received, Verified, Quoted, Approved, Scheduled, In Progress, Completed, Closed)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Case list — each card shows reference number, stage badge, service name, route, date, and a progress bar</w:t>
      </w:r>
    </w:p>
    <w:p>
      <w:pPr>
        <w:pStyle w:val="Heading3"/>
        <w:spacing w:after="80" w:before="200"/>
      </w:pPr>
      <w:r>
        <w:rPr>
          <w:b/>
          <w:bCs/>
          <w:color w:val="0D2440"/>
        </w:rPr>
        <w:t xml:space="preserve">How it behaves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Tapping a stage chip filters the case list to that exact stage.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Tapping the bell opens or closes an inline notification preview without leaving the dashboard.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empty-state message appears when no cases match the current filter.</w:t>
      </w:r>
    </w:p>
    <w:p>
      <w:pPr>
        <w:pStyle w:val="Heading2"/>
        <w:pBdr>
          <w:bottom w:val="single" w:color="C8922A" w:sz="6" w:space="4"/>
        </w:pBdr>
        <w:spacing w:after="120" w:before="360"/>
      </w:pPr>
      <w:r>
        <w:rPr>
          <w:b/>
          <w:bCs/>
        </w:rPr>
        <w:t xml:space="preserve">Notifications</w:t>
      </w:r>
    </w:p>
    <w:p>
      <w:pPr>
        <w:spacing w:after="160"/>
      </w:pPr>
      <w:r>
        <w:rPr>
          <w:b/>
          <w:bCs/>
        </w:rPr>
        <w:t xml:space="preserve">Purpose: </w:t>
      </w:r>
      <w:r>
        <w:t xml:space="preserve">Full notification / activity feed for the vendor.</w:t>
      </w:r>
    </w:p>
    <w:p>
      <w:pPr>
        <w:pStyle w:val="Heading3"/>
        <w:spacing w:after="80" w:before="200"/>
      </w:pPr>
      <w:r>
        <w:rPr>
          <w:b/>
          <w:bCs/>
          <w:color w:val="0D2440"/>
        </w:rPr>
        <w:t xml:space="preserve">What's on this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Header showing the unread count and a “Mark all read” action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Notifications grouped into “New” and “Earlier” sections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item shows a type icon (stage change, document, completed, system), a title, a timestamp, and an unread dot</w:t>
      </w:r>
    </w:p>
    <w:p>
      <w:pPr>
        <w:pStyle w:val="Heading3"/>
        <w:spacing w:after="80" w:before="200"/>
      </w:pPr>
      <w:r>
        <w:rPr>
          <w:b/>
          <w:bCs/>
          <w:color w:val="0D2440"/>
        </w:rPr>
        <w:t xml:space="preserve">How it behaves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Tapping a notification marks it as read.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“Mark all read” clears every unread indicator at once.</w:t>
      </w:r>
    </w:p>
    <w:p>
      <w:pPr>
        <w:pStyle w:val="Heading2"/>
        <w:pBdr>
          <w:bottom w:val="single" w:color="C8922A" w:sz="6" w:space="4"/>
        </w:pBdr>
        <w:spacing w:after="120" w:before="360"/>
      </w:pPr>
      <w:r>
        <w:rPr>
          <w:b/>
          <w:bCs/>
        </w:rPr>
        <w:t xml:space="preserve">Case Stage Timeline (Case Detail)</w:t>
      </w:r>
    </w:p>
    <w:p>
      <w:pPr>
        <w:spacing w:after="160"/>
      </w:pPr>
      <w:r>
        <w:rPr>
          <w:b/>
          <w:bCs/>
        </w:rPr>
        <w:t xml:space="preserve">Purpose: </w:t>
      </w:r>
      <w:r>
        <w:t xml:space="preserve">Full detail view for a single case, opened from the Vendor Dashboard.</w:t>
      </w:r>
    </w:p>
    <w:p>
      <w:pPr>
        <w:pStyle w:val="Heading3"/>
        <w:spacing w:after="80" w:before="200"/>
      </w:pPr>
      <w:r>
        <w:rPr>
          <w:b/>
          <w:bCs/>
          <w:color w:val="0D2440"/>
        </w:rPr>
        <w:t xml:space="preserve">What's on this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Case summary card: service, current stage badge, route, coordinator, opened 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Two-tab switch: “Stage Timeline” and “Documents”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Timeline — all 8 stages listed, completed ones checked off with timestamps, and a pulsing indicator on the current stage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Documents tab — quote, medical clearance letter and flight itinerary, each with a View action</w:t>
      </w:r>
    </w:p>
    <w:p>
      <w:pPr>
        <w:pStyle w:val="Heading3"/>
        <w:spacing w:after="80" w:before="200"/>
      </w:pPr>
      <w:r>
        <w:rPr>
          <w:b/>
          <w:bCs/>
          <w:color w:val="0D2440"/>
        </w:rPr>
        <w:t xml:space="preserve">How it behaves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tab switch toggles between the Timeline and Documents views without leaving the screen.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Account</w:t>
      </w:r>
    </w:p>
    <w:p>
      <w:pPr>
        <w:spacing w:after="160"/>
      </w:pPr>
      <w:r>
        <w:rPr>
          <w:i/>
          <w:iCs/>
          <w:color w:val="595959"/>
        </w:rPr>
        <w:t xml:space="preserve">The enquirer's own space for managing their details and reviewing past requests.</w:t>
      </w:r>
    </w:p>
    <w:p>
      <w:pPr>
        <w:pStyle w:val="Heading2"/>
        <w:pBdr>
          <w:bottom w:val="single" w:color="C8922A" w:sz="6" w:space="4"/>
        </w:pBdr>
        <w:spacing w:after="120" w:before="360"/>
      </w:pPr>
      <w:r>
        <w:rPr>
          <w:b/>
          <w:bCs/>
        </w:rPr>
        <w:t xml:space="preserve">Patient Profile</w:t>
      </w:r>
    </w:p>
    <w:p>
      <w:pPr>
        <w:spacing w:after="160"/>
      </w:pPr>
      <w:r>
        <w:rPr>
          <w:b/>
          <w:bCs/>
        </w:rPr>
        <w:t xml:space="preserve">Purpose: </w:t>
      </w:r>
      <w:r>
        <w:t xml:space="preserve">The enquirer's own account and request-history page.</w:t>
      </w:r>
    </w:p>
    <w:p>
      <w:pPr>
        <w:pStyle w:val="Heading3"/>
        <w:spacing w:after="80" w:before="200"/>
      </w:pPr>
      <w:r>
        <w:rPr>
          <w:b/>
          <w:bCs/>
          <w:color w:val="0D2440"/>
        </w:rPr>
        <w:t xml:space="preserve">What's on this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Identity card: avatar initials, name, email, mobile — with an inline edit mode (editable fields + Save)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 tiles: Total Requests, In Progress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“My Requests” list — the enquirer's own past requests with stage badges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Settings list: Notification Preferences, Privacy &amp; Security, Language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Sign Out action</w:t>
      </w:r>
    </w:p>
    <w:p>
      <w:pPr>
        <w:pStyle w:val="Heading3"/>
        <w:spacing w:after="80" w:before="200"/>
      </w:pPr>
      <w:r>
        <w:rPr>
          <w:b/>
          <w:bCs/>
          <w:color w:val="0D2440"/>
        </w:rPr>
        <w:t xml:space="preserve">How it behaves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pencil icon toggles edit mode on the identity card.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Sign Out shows a confirmation note before returning to Home.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2026-09-11T09:42:14.545Z</dcterms:created>
  <dcterms:modified xsi:type="dcterms:W3CDTF">2026-09-11T09:42:14.545Z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