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ServiceNow CEO Briefing</w:t>
      </w:r>
    </w:p>
    <w:p>
      <w:pPr>
        <w:spacing w:after="120"/>
      </w:pPr>
      <w:r>
        <w:rPr>
          <w:sz w:val="22"/>
        </w:rPr>
        <w:t xml:space="preserve">Generated: 2026-03-04 11:53:31 UTC</w:t>
      </w:r>
    </w:p>
    <w:p>
      <w:pPr>
        <w:spacing w:after="120"/>
      </w:pPr>
      <w:r>
        <w:rPr>
          <w:sz w:val="22"/>
        </w:rPr>
        <w:t xml:space="preserve">Platform: https://xeretecdev.service-now.com</w:t>
      </w:r>
    </w:p>
    <w:p>
      <w:pPr>
        <w:spacing w:after="120"/>
      </w:pPr>
      <w:r>
        <w:rPr>
          <w:sz w:val="22"/>
        </w:rPr>
        <w:t xml:space="preserve">Generation duration: 8 seconds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Executive Snapshot</w:t>
      </w:r>
    </w:p>
    <w:p>
      <w:pPr>
        <w:spacing w:after="120"/>
      </w:pPr>
      <w:r>
        <w:rPr>
          <w:sz w:val="22"/>
        </w:rPr>
        <w:t xml:space="preserve">- Platform footprint: 499 tables and 499 dictionary fields.</w:t>
      </w:r>
    </w:p>
    <w:p>
      <w:pPr>
        <w:spacing w:after="120"/>
      </w:pPr>
      <w:r>
        <w:rPr>
          <w:sz w:val="22"/>
        </w:rPr>
        <w:t xml:space="preserve">- Automation footprint: 2783 process artifacts and 1168 extracted code dependencies.</w:t>
      </w:r>
    </w:p>
    <w:p>
      <w:pPr>
        <w:spacing w:after="120"/>
      </w:pPr>
      <w:r>
        <w:rPr>
          <w:sz w:val="22"/>
        </w:rPr>
        <w:t xml:space="preserve">- Integration footprint: 47 integration artifacts and 499 registered events.</w:t>
      </w:r>
    </w:p>
    <w:p>
      <w:pPr>
        <w:spacing w:after="120"/>
      </w:pPr>
      <w:r>
        <w:rPr>
          <w:sz w:val="22"/>
        </w:rPr>
        <w:t xml:space="preserve">- Security footprint: 498 ACLs, including 48 scripted ACLs and 0 ACLs with explicit roles.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Highest-Risk Tables</w:t>
      </w:r>
    </w:p>
    <w:p>
      <w:pPr>
        <w:spacing w:after="120"/>
      </w:pPr>
      <w:r>
        <w:rPr>
          <w:sz w:val="22"/>
        </w:rPr>
        <w:t xml:space="preserve">- kb_feedback: risk 30, fields 1, business rules 1, ACLs 6</w:t>
      </w:r>
    </w:p>
    <w:p>
      <w:pPr>
        <w:spacing w:after="120"/>
      </w:pPr>
      <w:r>
        <w:rPr>
          <w:sz w:val="22"/>
        </w:rPr>
        <w:t xml:space="preserve">- cmdb_ci_endpoint_biztalk: risk 13, fields 4, business rules 0, ACLs 0</w:t>
      </w:r>
    </w:p>
    <w:p>
      <w:pPr>
        <w:spacing w:after="120"/>
      </w:pPr>
      <w:r>
        <w:rPr>
          <w:sz w:val="22"/>
        </w:rPr>
        <w:t xml:space="preserve">- task_ordering_rule: risk 11, fields 6, business rules 1, ACLs 0</w:t>
      </w:r>
    </w:p>
    <w:p>
      <w:pPr>
        <w:spacing w:after="120"/>
      </w:pPr>
      <w:r>
        <w:rPr>
          <w:sz w:val="22"/>
        </w:rPr>
        <w:t xml:space="preserve">- ml_capability_definition_base: risk 10, fields 0, business rules 2, ACLs 0</w:t>
      </w:r>
    </w:p>
    <w:p>
      <w:pPr>
        <w:spacing w:after="120"/>
      </w:pPr>
      <w:r>
        <w:rPr>
          <w:sz w:val="22"/>
        </w:rPr>
        <w:t xml:space="preserve">- problem: risk 10, fields 0, business rules 2, ACLs 0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Automation Concentration</w:t>
      </w:r>
    </w:p>
    <w:p>
      <w:pPr>
        <w:spacing w:after="120"/>
      </w:pPr>
      <w:r>
        <w:rPr>
          <w:sz w:val="22"/>
        </w:rPr>
        <w:t xml:space="preserve">- script_include:SMTemplates(0530d0f0d7311100158ba6859e610384) drives 18 downstream dependencies</w:t>
      </w:r>
    </w:p>
    <w:p>
      <w:pPr>
        <w:spacing w:after="120"/>
      </w:pPr>
      <w:r>
        <w:rPr>
          <w:sz w:val="22"/>
        </w:rPr>
        <w:t xml:space="preserve">- script_include:CSDMAppServiceHelper(0ef3fd1d73c30010ee4dd3c72bf6a704) drives 14 downstream dependencies</w:t>
      </w:r>
    </w:p>
    <w:p>
      <w:pPr>
        <w:spacing w:after="120"/>
      </w:pPr>
      <w:r>
        <w:rPr>
          <w:sz w:val="22"/>
        </w:rPr>
        <w:t xml:space="preserve">- script_include:ProminUIActionSNC(157a3f7b5315301025a7ddeeff7b129d) drives 12 downstream dependencies</w:t>
      </w:r>
    </w:p>
    <w:p>
      <w:pPr>
        <w:spacing w:after="120"/>
      </w:pPr>
      <w:r>
        <w:rPr>
          <w:sz w:val="22"/>
        </w:rPr>
        <w:t xml:space="preserve">- scheduled_script:Remove Servicenow Performance Dashboard(0de900f3433d421050bb6e702cb8f282) drives 12 downstream dependencies</w:t>
      </w:r>
    </w:p>
    <w:p>
      <w:pPr>
        <w:spacing w:after="120"/>
      </w:pPr>
      <w:r>
        <w:rPr>
          <w:sz w:val="22"/>
        </w:rPr>
        <w:t xml:space="preserve">- business_rule:Cascade delete records(05712f9277352110b15a31cd6b5a998a) drives 11 downstream dependencies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Integration Exposure</w:t>
      </w:r>
    </w:p>
    <w:p>
      <w:pPr>
        <w:spacing w:after="120"/>
      </w:pPr>
      <w:r>
        <w:rPr>
          <w:sz w:val="22"/>
        </w:rPr>
        <w:t xml:space="preserve">- dev.azure.com appears in 7 integration artifacts</w:t>
      </w:r>
    </w:p>
    <w:p>
      <w:pPr>
        <w:spacing w:after="120"/>
      </w:pPr>
      <w:r>
        <w:rPr>
          <w:sz w:val="22"/>
        </w:rPr>
        <w:t xml:space="preserve">- api.vantage.online appears in 6 integration artifacts</w:t>
      </w:r>
    </w:p>
    <w:p>
      <w:pPr>
        <w:spacing w:after="120"/>
      </w:pPr>
      <w:r>
        <w:rPr>
          <w:sz w:val="22"/>
        </w:rPr>
        <w:t xml:space="preserve">- euprodms.prod.hpicatalyst.com appears in 5 integration artifacts</w:t>
      </w:r>
    </w:p>
    <w:p>
      <w:pPr>
        <w:spacing w:after="120"/>
      </w:pPr>
      <w:r>
        <w:rPr>
          <w:sz w:val="22"/>
        </w:rPr>
        <w:t xml:space="preserve">- fcm.googleapis.com appears in 4 integration artifacts</w:t>
      </w:r>
    </w:p>
    <w:p>
      <w:pPr>
        <w:spacing w:after="120"/>
      </w:pPr>
      <w:r>
        <w:rPr>
          <w:sz w:val="22"/>
        </w:rPr>
        <w:t xml:space="preserve">- xeretec.freshdesk.com appears in 2 integration artifacts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Security Operation Mix</w:t>
      </w:r>
    </w:p>
    <w:p>
      <w:pPr>
        <w:spacing w:after="120"/>
      </w:pPr>
      <w:r>
        <w:rPr>
          <w:sz w:val="22"/>
        </w:rPr>
        <w:t xml:space="preserve">- read operation appears in 130 ACL records</w:t>
      </w:r>
    </w:p>
    <w:p>
      <w:pPr>
        <w:spacing w:after="120"/>
      </w:pPr>
      <w:r>
        <w:rPr>
          <w:sz w:val="22"/>
        </w:rPr>
        <w:t xml:space="preserve">- write operation appears in 113 ACL records</w:t>
      </w:r>
    </w:p>
    <w:p>
      <w:pPr>
        <w:spacing w:after="120"/>
      </w:pPr>
      <w:r>
        <w:rPr>
          <w:sz w:val="22"/>
        </w:rPr>
        <w:t xml:space="preserve">- delete operation appears in 92 ACL records</w:t>
      </w:r>
    </w:p>
    <w:p>
      <w:pPr>
        <w:spacing w:after="120"/>
      </w:pPr>
      <w:r>
        <w:rPr>
          <w:sz w:val="22"/>
        </w:rPr>
        <w:t xml:space="preserve">- create operation appears in 87 ACL records</w:t>
      </w:r>
    </w:p>
    <w:p>
      <w:pPr>
        <w:spacing w:after="120"/>
      </w:pPr>
      <w:r>
        <w:rPr>
          <w:sz w:val="22"/>
        </w:rPr>
        <w:t xml:space="preserve">- 0997ab83733303005978e4b9cdf6a7b9 operation appears in 50 ACL records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Access Limitations</w:t>
      </w:r>
    </w:p>
    <w:p>
      <w:pPr>
        <w:spacing w:after="120"/>
      </w:pPr>
      <w:r>
        <w:rPr>
          <w:sz w:val="22"/>
        </w:rPr>
        <w:t xml:space="preserve">- No access limitations were observed during this run.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Recommended Executive Actions</w:t>
      </w:r>
    </w:p>
    <w:p>
      <w:pPr>
        <w:spacing w:after="120"/>
      </w:pPr>
      <w:r>
        <w:rPr>
          <w:sz w:val="22"/>
        </w:rPr>
        <w:t xml:space="preserve">- Assign named owners for the highest-risk tables and set a quarterly control-review cadence.</w:t>
      </w:r>
    </w:p>
    <w:p>
      <w:pPr>
        <w:spacing w:after="120"/>
      </w:pPr>
      <w:r>
        <w:rPr>
          <w:sz w:val="22"/>
        </w:rPr>
        <w:t xml:space="preserve">- Prioritize engineering review of high fan-out automation sources to reduce change blast radius.</w:t>
      </w:r>
    </w:p>
    <w:p>
      <w:pPr>
        <w:spacing w:after="120"/>
      </w:pPr>
      <w:r>
        <w:rPr>
          <w:sz w:val="22"/>
        </w:rPr>
        <w:t xml:space="preserve">- Review scripted ACLs and ensure each one has a clear business owner and test coverage.</w:t>
      </w:r>
    </w:p>
    <w:p>
      <w:pPr>
        <w:spacing w:after="120"/>
      </w:pPr>
    </w:p>
    <w:p>
      <w:pPr>
        <w:spacing w:after="120"/>
      </w:pPr>
      <w:r>
        <w:rPr>
          <w:b/>
          <w:sz w:val="28"/>
        </w:rPr>
        <w:t xml:space="preserve">Supporting Artifacts</w:t>
      </w:r>
    </w:p>
    <w:p>
      <w:pPr>
        <w:spacing w:after="120"/>
      </w:pPr>
      <w:r>
        <w:rPr>
          <w:sz w:val="22"/>
        </w:rPr>
        <w:t xml:space="preserve">- generated/README.md</w:t>
      </w:r>
    </w:p>
    <w:p>
      <w:pPr>
        <w:spacing w:after="120"/>
      </w:pPr>
      <w:r>
        <w:rPr>
          <w:sz w:val="22"/>
        </w:rPr>
        <w:t xml:space="preserve">- generated/INVENTORY.md</w:t>
      </w:r>
    </w:p>
    <w:p>
      <w:pPr>
        <w:spacing w:after="120"/>
      </w:pPr>
      <w:r>
        <w:rPr>
          <w:sz w:val="22"/>
        </w:rPr>
        <w:t xml:space="preserve">- generated/DATA_MODEL/TABLE_CATALOG.md</w:t>
      </w:r>
    </w:p>
    <w:p>
      <w:pPr>
        <w:spacing w:after="120"/>
      </w:pPr>
      <w:r>
        <w:rPr>
          <w:sz w:val="22"/>
        </w:rPr>
        <w:t xml:space="preserve">- generated/PROCESSES/PROCESS_INDEX.md</w:t>
      </w:r>
    </w:p>
    <w:p>
      <w:pPr>
        <w:spacing w:after="120"/>
      </w:pPr>
      <w:r>
        <w:rPr>
          <w:sz w:val="22"/>
        </w:rPr>
        <w:t xml:space="preserve">- generated/PROCESSES/PROCESS_CHAINS.md</w:t>
      </w:r>
    </w:p>
    <w:p>
      <w:pPr>
        <w:spacing w:after="120"/>
      </w:pPr>
      <w:r>
        <w:rPr>
          <w:sz w:val="22"/>
        </w:rPr>
        <w:t xml:space="preserve">- generated/INTEGRATIONS/INTEGRATION_CATALOG.md</w:t>
      </w:r>
    </w:p>
    <w:p>
      <w:pPr>
        <w:spacing w:after="120"/>
      </w:pPr>
      <w:r>
        <w:rPr>
          <w:sz w:val="22"/>
        </w:rPr>
        <w:t xml:space="preserve">- generated/SECURITY/ACL_MATRIX.md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?><Relationships xmlns="http://schemas.openxmlformats.org/package/2006/relationships"/>
</file>