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Utensil</w:t>
      </w:r>
      <w:r>
        <w:t xml:space="preserve"> </w:t>
      </w:r>
      <w:r>
        <w:t xml:space="preserve">Theories</w:t>
      </w:r>
      <w:r>
        <w:t xml:space="preserve"> </w:t>
      </w:r>
      <w:r>
        <w:t xml:space="preserve">Transfer</w:t>
      </w:r>
      <w:r>
        <w:t xml:space="preserve"> </w:t>
      </w:r>
      <w:r>
        <w:t xml:space="preserve">Protocol</w:t>
      </w:r>
      <w:r>
        <w:t xml:space="preserve"> </w:t>
      </w:r>
      <w:r>
        <w:t xml:space="preserve">—</w:t>
      </w:r>
      <w:r>
        <w:t xml:space="preserve"> </w:t>
      </w:r>
      <w:r>
        <w:t xml:space="preserve">Master</w:t>
      </w:r>
      <w:r>
        <w:t xml:space="preserve"> </w:t>
      </w:r>
      <w:r>
        <w:t xml:space="preserve">Patent-Ready</w:t>
      </w:r>
      <w:r>
        <w:t xml:space="preserve"> </w:t>
      </w:r>
      <w:r>
        <w:t xml:space="preserve">Theory</w:t>
      </w:r>
    </w:p>
    <w:bookmarkStart w:id="93" w:name="utensil-theories-transfer-protocol-uttp"/>
    <w:p>
      <w:pPr>
        <w:pStyle w:val="Heading1"/>
      </w:pPr>
      <w:r>
        <w:t xml:space="preserve">Utensil Theories Transfer Protocol (UTTP)</w:t>
      </w:r>
    </w:p>
    <w:bookmarkStart w:id="21" w:name="X1ef7a620a0db6f4d1746d78c1330266ba11915e"/>
    <w:p>
      <w:pPr>
        <w:pStyle w:val="Heading3"/>
      </w:pPr>
      <w:r>
        <w:t xml:space="preserve">Master Patent-Ready Theory, Technical Specification, and Repository Index</w:t>
      </w:r>
    </w:p>
    <w:p>
      <w:pPr>
        <w:pStyle w:val="FirstParagraph"/>
      </w:pPr>
      <w:r>
        <w:rPr>
          <w:bCs/>
          <w:b/>
        </w:rPr>
        <w:t xml:space="preserve">Inventor &amp; Originator:</w:t>
      </w:r>
      <w:r>
        <w:t xml:space="preserve"> </w:t>
      </w:r>
      <w:r>
        <w:t xml:space="preserve">Garrett Gauthier (garrettgauthier44@gmail.com)</w:t>
      </w:r>
      <w:r>
        <w:br/>
      </w:r>
      <w:r>
        <w:rPr>
          <w:bCs/>
          <w:b/>
        </w:rPr>
        <w:t xml:space="preserve">Collaborative Resource &amp; Technical Analysis / Development Partner:</w:t>
      </w:r>
      <w:r>
        <w:t xml:space="preserve"> </w:t>
      </w:r>
      <w:r>
        <w:t xml:space="preserve">Claude (Anthropic) — utilized by the inventor to advance, formalize, and stress-test the invention. All conceptual origination, direction, and claim scope belong to the inventor; Claude served as a technical analysis and development collaborator.</w:t>
      </w:r>
      <w:r>
        <w:br/>
      </w:r>
      <w:r>
        <w:rPr>
          <w:bCs/>
          <w:b/>
        </w:rPr>
        <w:t xml:space="preserve">Document Type:</w:t>
      </w:r>
      <w:r>
        <w:t xml:space="preserve"> </w:t>
      </w:r>
      <w:r>
        <w:t xml:space="preserve">Master consolidated reference — patent-ready theory, continued-work brief, and file index.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github.com/croblade47/utensil-theories-transfer-protocol</w:t>
        </w:r>
      </w:hyperlink>
      <w:r>
        <w:br/>
      </w:r>
      <w:r>
        <w:rPr>
          <w:bCs/>
          <w:b/>
        </w:rPr>
        <w:t xml:space="preserve">Working Branch:</w:t>
      </w:r>
      <w:r>
        <w:t xml:space="preserve"> </w:t>
      </w:r>
      <w:r>
        <w:rPr>
          <w:rStyle w:val="VerbatimChar"/>
        </w:rPr>
        <w:t xml:space="preserve">ccr-4507ebbb-bfz236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bookmarkEnd w:id="21"/>
    <w:bookmarkStart w:id="22" w:name="attribution-statement"/>
    <w:p>
      <w:pPr>
        <w:pStyle w:val="Heading2"/>
      </w:pPr>
      <w:r>
        <w:t xml:space="preserve">1. Attribution Statement</w:t>
      </w:r>
    </w:p>
    <w:p>
      <w:pPr>
        <w:pStyle w:val="FirstParagraph"/>
      </w:pPr>
      <w:r>
        <w:t xml:space="preserve">The Utensil Theories Transfer Protocol (UTTP) is the original idea, concept, and invention of</w:t>
      </w:r>
      <w:r>
        <w:t xml:space="preserve"> </w:t>
      </w:r>
      <w:r>
        <w:rPr>
          <w:bCs/>
          <w:b/>
        </w:rPr>
        <w:t xml:space="preserve">Garrett Gauthier</w:t>
      </w:r>
      <w:r>
        <w:t xml:space="preserve">. The inventor conceived the core premise — that a physical, printed 1-sheet 8-page zine can serve as a zero-friction bootstrap medium that configures a general-purpose multimodal AI model into a role-specific, accessibility-first assistant simply by being viewed through a smartphone camera. All subsequent architecture, specification, drafting, print-imposition engineering, and formal theory development were performed by the inventor</w:t>
      </w:r>
      <w:r>
        <w:t xml:space="preserve"> </w:t>
      </w:r>
      <w:r>
        <w:rPr>
          <w:iCs/>
          <w:i/>
        </w:rPr>
        <w:t xml:space="preserve">in collaboration with Claude (Anthropic)</w:t>
      </w:r>
      <w:r>
        <w:t xml:space="preserve">, which was engaged as a technical analysis and development partner, a drafting resource, and a sparring collaborator. Claude's contributions are support work; the invention, the direction, and the claim scope are the inventor's.</w:t>
      </w:r>
    </w:p>
    <w:bookmarkEnd w:id="22"/>
    <w:bookmarkStart w:id="23" w:name="field-of-the-invention"/>
    <w:p>
      <w:pPr>
        <w:pStyle w:val="Heading2"/>
      </w:pPr>
      <w:r>
        <w:t xml:space="preserve">2. Field of the Invention</w:t>
      </w:r>
    </w:p>
    <w:p>
      <w:pPr>
        <w:pStyle w:val="FirstParagraph"/>
      </w:pPr>
      <w:r>
        <w:t xml:space="preserve">This invention relates to human-computer interaction, assistive technology, and multimodal AI prompt engineering — specifically to a tangible, printable medium that functions as a vision-readable system-prompt carrier and bootstrap layer for consumer multimodal large-language-model (LLM) assistants, enabling non-technical users (including seniors) to invoke correctly-configured AI sessions without typing, account setup, app installation, or technical literacy.</w:t>
      </w:r>
    </w:p>
    <w:bookmarkEnd w:id="23"/>
    <w:bookmarkStart w:id="24" w:name="background-problem-addressed"/>
    <w:p>
      <w:pPr>
        <w:pStyle w:val="Heading2"/>
      </w:pPr>
      <w:r>
        <w:t xml:space="preserve">3. Background &amp; Problem Addressed</w:t>
      </w:r>
    </w:p>
    <w:p>
      <w:pPr>
        <w:pStyle w:val="FirstParagraph"/>
      </w:pPr>
      <w:r>
        <w:t xml:space="preserve">Consumer AI assistants (ChatGPT, Gemini, Copilot, and equivalents) are capable of acting as patient, accessibility-aware assistants, but their default session state is generic. To obtain senior-friendly behavior, a user must know how to type a sophisticated system prompt, configure voice, select a role, enforce reading level, and request spoken output. This barrier excludes the exact populations who would most benefit: elderly users, non-technical adults, users without smartphones they are fluent in, and anyone intimidated by chat interfaces. Prior art (QR-code business cards, printed cheat sheets, voice-launch shortcuts) does not solve the configuration problem; it solves only the launch problem.</w:t>
      </w:r>
    </w:p>
    <w:bookmarkEnd w:id="24"/>
    <w:bookmarkStart w:id="25" w:name="summary-of-the-invention"/>
    <w:p>
      <w:pPr>
        <w:pStyle w:val="Heading2"/>
      </w:pPr>
      <w:r>
        <w:t xml:space="preserve">4. Summary of the Invention</w:t>
      </w:r>
    </w:p>
    <w:p>
      <w:pPr>
        <w:pStyle w:val="FirstParagraph"/>
      </w:pPr>
      <w:r>
        <w:t xml:space="preserve">UTTP is a printed-paper protocol in which a single sheet of US-Letter paper, folded into an 8-page booklet, encodes — in a specific layout and with specific machine-readable fiducials and plain-language directives — a complete AI system prompt plus category-specific task prompts. When any multimodal AI assistant is pointed at the booklet's Page 2 ("Universal AI Launch Page") through a phone camera, the model reads the printed directives as if they were typed input, assumes the Senior Assistant role, locks to a 6th-grade reading level, enables spoken output, and initiates a greeting. The remaining pages (3–8) carry category-specific prompt templates (medical notes, utility bills, Wi-Fi troubleshooting, scam detection, etc.) that the user triggers simply by turning the page and showing it to the model.</w:t>
      </w:r>
    </w:p>
    <w:bookmarkEnd w:id="25"/>
    <w:bookmarkStart w:id="26" w:name="Xc896c74c94d0b14249c600d3701892e0edb8e9c"/>
    <w:p>
      <w:pPr>
        <w:pStyle w:val="Heading2"/>
      </w:pPr>
      <w:r>
        <w:t xml:space="preserve">5. Patent-Ready Independent and Dependent Claims (Draft)</w:t>
      </w:r>
    </w:p>
    <w:p>
      <w:pPr>
        <w:pStyle w:val="FirstParagraph"/>
      </w:pPr>
      <w:r>
        <w:rPr>
          <w:bCs/>
          <w:b/>
        </w:rPr>
        <w:t xml:space="preserve">Claim 1 (Independent — Article of Manufacture).</w:t>
      </w:r>
      <w:r>
        <w:t xml:space="preserve"> </w:t>
      </w:r>
      <w:r>
        <w:t xml:space="preserve">A printed article comprising a single physical sheet imposed as an 8-page folded booklet, wherein at least one page contains (a) a machine-readable role-and-configuration directive block rendered in human-readable natural language and (b) at least one visual fiducial, said directive block arranged such that, when captured by a general-purpose multimodal AI assistant's camera input, the directive block is interpreted by the assistant as a system-level instruction that configures the assistant into a predetermined persona, reading level, and output modality without any typed user input.</w:t>
      </w:r>
    </w:p>
    <w:p>
      <w:pPr>
        <w:pStyle w:val="BodyText"/>
      </w:pPr>
      <w:r>
        <w:rPr>
          <w:bCs/>
          <w:b/>
        </w:rPr>
        <w:t xml:space="preserve">Claim 2 (Dependent).</w:t>
      </w:r>
      <w:r>
        <w:t xml:space="preserve"> </w:t>
      </w:r>
      <w:r>
        <w:t xml:space="preserve">The article of Claim 1, wherein the imposition is a 4-column by 2-row grid on US-Letter landscape stock, with the top row rotated 180° relative to the bottom row, such that a two-fold operation produces a correctly oriented 8-page booklet.</w:t>
      </w:r>
    </w:p>
    <w:p>
      <w:pPr>
        <w:pStyle w:val="BodyText"/>
      </w:pPr>
      <w:r>
        <w:rPr>
          <w:bCs/>
          <w:b/>
        </w:rPr>
        <w:t xml:space="preserve">Claim 3 (Dependent).</w:t>
      </w:r>
      <w:r>
        <w:t xml:space="preserve"> </w:t>
      </w:r>
      <w:r>
        <w:t xml:space="preserve">The article of Claim 1, wherein the directive block includes (i) a short alphanumeric Book Code of the form</w:t>
      </w:r>
      <w:r>
        <w:t xml:space="preserve"> </w:t>
      </w:r>
      <w:r>
        <w:rPr>
          <w:rStyle w:val="VerbatimChar"/>
        </w:rPr>
        <w:t xml:space="preserve">[LetterDigit]</w:t>
      </w:r>
      <w:r>
        <w:t xml:space="preserve"> </w:t>
      </w:r>
      <w:r>
        <w:t xml:space="preserve">identifying a category, (ii) a plain-text role assignment, (iii) a reading-level constraint, and (iv) an instruction to produce spoken audio output.</w:t>
      </w:r>
    </w:p>
    <w:p>
      <w:pPr>
        <w:pStyle w:val="BodyText"/>
      </w:pPr>
      <w:r>
        <w:rPr>
          <w:bCs/>
          <w:b/>
        </w:rPr>
        <w:t xml:space="preserve">Claim 4 (Dependent).</w:t>
      </w:r>
      <w:r>
        <w:t xml:space="preserve"> </w:t>
      </w:r>
      <w:r>
        <w:t xml:space="preserve">The article of Claim 1, wherein additional pages of the booklet each carry a task-specific prompt template corresponding to a real-world senior-use task selected from the group consisting of: medical-visit note preparation, utility-bill interpretation, Wi-Fi troubleshooting, scam/phishing detection, grocery-cost optimization, caregiver scheduling, and pill-schedule formatting.</w:t>
      </w:r>
    </w:p>
    <w:p>
      <w:pPr>
        <w:pStyle w:val="BodyText"/>
      </w:pPr>
      <w:r>
        <w:rPr>
          <w:bCs/>
          <w:b/>
        </w:rPr>
        <w:t xml:space="preserve">Claim 5 (Independent — Method).</w:t>
      </w:r>
      <w:r>
        <w:t xml:space="preserve"> </w:t>
      </w:r>
      <w:r>
        <w:t xml:space="preserve">A method for configuring a general-purpose multimodal AI assistant without typed input, comprising: (a) presenting a printed page bearing a natural-language system-directive block to the camera of a device running a multimodal AI assistant; (b) permitting the assistant to visually ingest the directive block as instruction tokens; and (c) causing the assistant to adopt a role, reading-level, and output modality specified entirely by the printed directive block.</w:t>
      </w:r>
    </w:p>
    <w:p>
      <w:pPr>
        <w:pStyle w:val="BodyText"/>
      </w:pPr>
      <w:r>
        <w:rPr>
          <w:bCs/>
          <w:b/>
        </w:rPr>
        <w:t xml:space="preserve">Claim 6 (Independent — System).</w:t>
      </w:r>
      <w:r>
        <w:t xml:space="preserve"> </w:t>
      </w:r>
      <w:r>
        <w:t xml:space="preserve">A system comprising the article of Claim 1 in combination with a web-based imposition and generation studio that produces, for a plurality of thematic categories, print-ready PDFs and HTML renderings of said article, each category defined by a Book Code and a corresponding set of task-specific prompt templates.</w:t>
      </w:r>
    </w:p>
    <w:p>
      <w:pPr>
        <w:pStyle w:val="BodyText"/>
      </w:pPr>
      <w:r>
        <w:rPr>
          <w:bCs/>
          <w:b/>
        </w:rPr>
        <w:t xml:space="preserve">Claim 7 (Dependent).</w:t>
      </w:r>
      <w:r>
        <w:t xml:space="preserve"> </w:t>
      </w:r>
      <w:r>
        <w:t xml:space="preserve">The system of Claim 6, further comprising a vision-readable launch page design wherein high-contrast color, a starburst price marker, a vector QR fallback, and a triangular fiducial glyph</w:t>
      </w:r>
      <w:r>
        <w:t xml:space="preserve"> </w:t>
      </w:r>
      <w:r>
        <w:rPr>
          <w:rStyle w:val="VerbatimChar"/>
        </w:rPr>
        <w:t xml:space="preserve">[▲]</w:t>
      </w:r>
      <w:r>
        <w:t xml:space="preserve"> </w:t>
      </w:r>
      <w:r>
        <w:t xml:space="preserve">cooperate to (i) attract the user's eye, (ii) survive low-light phone capture, and (iii) provide the AI assistant with an alignment target.</w:t>
      </w:r>
    </w:p>
    <w:bookmarkEnd w:id="26"/>
    <w:bookmarkStart w:id="32" w:name="detailed-theory-of-operation"/>
    <w:p>
      <w:pPr>
        <w:pStyle w:val="Heading2"/>
      </w:pPr>
      <w:r>
        <w:t xml:space="preserve">6. Detailed Theory of Operation</w:t>
      </w:r>
    </w:p>
    <w:bookmarkStart w:id="27" w:name="the-bootstrap-chain"/>
    <w:p>
      <w:pPr>
        <w:pStyle w:val="Heading3"/>
      </w:pPr>
      <w:r>
        <w:t xml:space="preserve">6.1 The Bootstrap Chain</w:t>
      </w:r>
    </w:p>
    <w:p>
      <w:pPr>
        <w:pStyle w:val="SourceCode"/>
      </w:pPr>
      <w:r>
        <w:rPr>
          <w:rStyle w:val="VerbatimChar"/>
        </w:rPr>
        <w:t xml:space="preserve">[ Physical 8-Page Zine ]</w:t>
      </w:r>
      <w:r>
        <w:br/>
      </w:r>
      <w:r>
        <w:rPr>
          <w:rStyle w:val="VerbatimChar"/>
        </w:rPr>
        <w:t xml:space="preserve">   | Page 1: High-Contrast Color Category Cover + $2 Starburst + Vector QR</w:t>
      </w:r>
      <w:r>
        <w:br/>
      </w:r>
      <w:r>
        <w:rPr>
          <w:rStyle w:val="VerbatimChar"/>
        </w:rPr>
        <w:t xml:space="preserve">   | Page 2: Universal AI Launch Page (Fiducials [▲], CODE: H1..H8, AI Directives)</w:t>
      </w:r>
      <w:r>
        <w:br/>
      </w:r>
      <w:r>
        <w:rPr>
          <w:rStyle w:val="VerbatimChar"/>
        </w:rPr>
        <w:t xml:space="preserve">   |    -&gt; User points smartphone camera (ChatGPT / Gemini / Copilot)</w:t>
      </w:r>
      <w:r>
        <w:br/>
      </w:r>
      <w:r>
        <w:rPr>
          <w:rStyle w:val="VerbatimChar"/>
        </w:rPr>
        <w:t xml:space="preserve">   |         -&gt; AI model reads printed system directives</w:t>
      </w:r>
      <w:r>
        <w:br/>
      </w:r>
      <w:r>
        <w:rPr>
          <w:rStyle w:val="VerbatimChar"/>
        </w:rPr>
        <w:t xml:space="preserve">   |              -&gt; Sets Role: Senior Assistant (Speak Aloud)</w:t>
      </w:r>
      <w:r>
        <w:br/>
      </w:r>
      <w:r>
        <w:rPr>
          <w:rStyle w:val="VerbatimChar"/>
        </w:rPr>
        <w:t xml:space="preserve">   |              -&gt; Sets Language Level: 6th Grade Plain Text</w:t>
      </w:r>
      <w:r>
        <w:br/>
      </w:r>
      <w:r>
        <w:rPr>
          <w:rStyle w:val="VerbatimChar"/>
        </w:rPr>
        <w:t xml:space="preserve">   |              -&gt; Initiates spoken audio greeting</w:t>
      </w:r>
      <w:r>
        <w:br/>
      </w:r>
      <w:r>
        <w:rPr>
          <w:rStyle w:val="VerbatimChar"/>
        </w:rPr>
        <w:t xml:space="preserve">   | Pages 3-8: Task-Specific Prompt Templates</w:t>
      </w:r>
    </w:p>
    <w:bookmarkEnd w:id="27"/>
    <w:bookmarkStart w:id="28" w:name="why-it-works"/>
    <w:p>
      <w:pPr>
        <w:pStyle w:val="Heading3"/>
      </w:pPr>
      <w:r>
        <w:t xml:space="preserve">6.2 Why It Works</w:t>
      </w:r>
    </w:p>
    <w:p>
      <w:pPr>
        <w:pStyle w:val="FirstParagraph"/>
      </w:pPr>
      <w:r>
        <w:t xml:space="preserve">Modern multimodal LLMs do not distinguish between "typed system prompt" and "text visible in a captured image" at the semantic level — both become tokens in the model's context. UTTP exploits this neutrality: a carefully worded printed directive is, in effect, a system prompt that happens to be delivered via photons rather than keystrokes. The invention's novelty is not the discovery that models can read images; it is the</w:t>
      </w:r>
      <w:r>
        <w:t xml:space="preserve"> </w:t>
      </w:r>
      <w:r>
        <w:rPr>
          <w:iCs/>
          <w:i/>
        </w:rPr>
        <w:t xml:space="preserve">packaging</w:t>
      </w:r>
      <w:r>
        <w:t xml:space="preserve"> </w:t>
      </w:r>
      <w:r>
        <w:t xml:space="preserve">— a tangible, foldable, mailable, shelf-sellable artifact whose</w:t>
      </w:r>
      <w:r>
        <w:t xml:space="preserve"> </w:t>
      </w:r>
      <w:r>
        <w:rPr>
          <w:iCs/>
          <w:i/>
        </w:rPr>
        <w:t xml:space="preserve">sole purpose</w:t>
      </w:r>
      <w:r>
        <w:t xml:space="preserve"> </w:t>
      </w:r>
      <w:r>
        <w:t xml:space="preserve">is to be a universal AI configuration carrier for users who cannot or will not type one.</w:t>
      </w:r>
    </w:p>
    <w:bookmarkEnd w:id="28"/>
    <w:bookmarkStart w:id="29" w:name="print-imposition-engine"/>
    <w:p>
      <w:pPr>
        <w:pStyle w:val="Heading3"/>
      </w:pPr>
      <w:r>
        <w:t xml:space="preserve">6.3 Print Imposition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Paper:</w:t>
      </w:r>
      <w:r>
        <w:t xml:space="preserve"> </w:t>
      </w:r>
      <w:r>
        <w:t xml:space="preserve">11" × 8.5" US Letter, landscape.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Grid:</w:t>
      </w:r>
      <w:r>
        <w:t xml:space="preserve"> </w:t>
      </w:r>
      <w:r>
        <w:t xml:space="preserve">4 columns × 2 rows.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Rotation:</w:t>
      </w:r>
      <w:r>
        <w:t xml:space="preserve"> </w:t>
      </w:r>
      <w:r>
        <w:t xml:space="preserve">Top row (pages 8, 1, 4, 5) rotated 180° relative to bottom row (pages 7, 2, 3, 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Fold:</w:t>
      </w:r>
      <w:r>
        <w:t xml:space="preserve"> </w:t>
      </w:r>
      <w:r>
        <w:t xml:space="preserve">Half, then half again, then a single horizontal center slit, yielding an 8-page booklet in correct order.</w:t>
      </w:r>
    </w:p>
    <w:bookmarkEnd w:id="29"/>
    <w:bookmarkStart w:id="30" w:name="book-code-taxonomy"/>
    <w:p>
      <w:pPr>
        <w:pStyle w:val="Heading3"/>
      </w:pPr>
      <w:r>
        <w:t xml:space="preserve">6.4 Book Code Taxonomy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&amp;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notes, utility bills, Wi-Fi fixes, anti-scam checkers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&amp;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 demos, Feynman micro-sheets, math simplifiers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Entertainment &amp;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Board-game rules, trivia, bedtime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promos, flyer engine, vendor scripts, review responders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Grocery optimizer, Eisenhower matrix, inbox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Hobbies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Gardening, knitting/crochet, woodworking cut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&amp;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Caregiver prep, grandparent conversations, care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&amp; Wellness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 schedule, BP logs, seated mobility routines</w:t>
            </w:r>
          </w:p>
        </w:tc>
      </w:tr>
    </w:tbl>
    <w:bookmarkEnd w:id="30"/>
    <w:bookmarkStart w:id="31" w:name="technology-stack-of-the-reference-studio"/>
    <w:p>
      <w:pPr>
        <w:pStyle w:val="Heading3"/>
      </w:pPr>
      <w:r>
        <w:t xml:space="preserve">6.5 Technology Stack of the Reference Studio</w:t>
      </w:r>
    </w:p>
    <w:p>
      <w:pPr>
        <w:numPr>
          <w:ilvl w:val="0"/>
          <w:numId w:val="1002"/>
        </w:numPr>
        <w:pStyle w:val="Compact"/>
      </w:pPr>
      <w:r>
        <w:t xml:space="preserve">Frontend: React 18 + TypeScript + Vite 6.4.3</w:t>
      </w:r>
    </w:p>
    <w:p>
      <w:pPr>
        <w:numPr>
          <w:ilvl w:val="0"/>
          <w:numId w:val="1002"/>
        </w:numPr>
        <w:pStyle w:val="Compact"/>
      </w:pPr>
      <w:r>
        <w:t xml:space="preserve">Styling: Vanilla CSS tokens + HSL category color system</w:t>
      </w:r>
    </w:p>
    <w:p>
      <w:pPr>
        <w:numPr>
          <w:ilvl w:val="0"/>
          <w:numId w:val="1002"/>
        </w:numPr>
        <w:pStyle w:val="Compact"/>
      </w:pPr>
      <w:r>
        <w:t xml:space="preserve">Icons: Lucide React</w:t>
      </w:r>
    </w:p>
    <w:p>
      <w:pPr>
        <w:numPr>
          <w:ilvl w:val="0"/>
          <w:numId w:val="1002"/>
        </w:numPr>
        <w:pStyle w:val="Compact"/>
      </w:pPr>
      <w:r>
        <w:t xml:space="preserve">Speech: Web Speech API (</w:t>
      </w:r>
      <w:r>
        <w:rPr>
          <w:rStyle w:val="VerbatimChar"/>
        </w:rPr>
        <w:t xml:space="preserve">SpeechSynthesis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webkitSpeechRecognition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PDF: Edge Headless</w:t>
      </w:r>
      <w:r>
        <w:t xml:space="preserve"> </w:t>
      </w:r>
      <w:r>
        <w:rPr>
          <w:rStyle w:val="VerbatimChar"/>
        </w:rPr>
        <w:t xml:space="preserve">--print-to-pdf</w:t>
      </w:r>
    </w:p>
    <w:bookmarkEnd w:id="31"/>
    <w:bookmarkEnd w:id="32"/>
    <w:bookmarkStart w:id="33" w:name="novelty-non-obviousness-utility"/>
    <w:p>
      <w:pPr>
        <w:pStyle w:val="Heading2"/>
      </w:pPr>
      <w:r>
        <w:t xml:space="preserve">7. Novelty, Non-Obviousness, Utility</w:t>
      </w:r>
    </w:p>
    <w:p>
      <w:pPr>
        <w:pStyle w:val="FirstParagraph"/>
      </w:pPr>
      <w:r>
        <w:rPr>
          <w:bCs/>
          <w:b/>
        </w:rPr>
        <w:t xml:space="preserve">Novelty:</w:t>
      </w:r>
      <w:r>
        <w:t xml:space="preserve"> </w:t>
      </w:r>
      <w:r>
        <w:t xml:space="preserve">No prior art combines (a) a specific 1-sheet 8-page imposition, (b) a vision-readable AI system-prompt block, (c) a fiducial-plus-color launch page designed for low-light phone capture, and (d) a category-indexed Book Code taxonomy, into a single printable article whose explicit purpose is to configure a general-purpose multimodal AI into a senior-friendly assistant.</w:t>
      </w:r>
    </w:p>
    <w:p>
      <w:pPr>
        <w:pStyle w:val="BodyText"/>
      </w:pPr>
      <w:r>
        <w:rPr>
          <w:bCs/>
          <w:b/>
        </w:rPr>
        <w:t xml:space="preserve">Non-obviousness:</w:t>
      </w:r>
      <w:r>
        <w:t xml:space="preserve"> </w:t>
      </w:r>
      <w:r>
        <w:t xml:space="preserve">The industry trend is toward on-device AI, voice launchers, and account-based personalization — all of which assume the user can configure software. UTTP inverts the assumption: the configuration lives on paper, the user does nothing, and the device is treated as a disposable reader. A person of ordinary skill in UX, AI prompting, or print production would not independently arrive at a paper-first, zero-account bootstrap protocol.</w:t>
      </w:r>
    </w:p>
    <w:p>
      <w:pPr>
        <w:pStyle w:val="BodyText"/>
      </w:pPr>
      <w:r>
        <w:rPr>
          <w:bCs/>
          <w:b/>
        </w:rPr>
        <w:t xml:space="preserve">Utility:</w:t>
      </w:r>
      <w:r>
        <w:t xml:space="preserve"> </w:t>
      </w:r>
      <w:r>
        <w:t xml:space="preserve">Immediate real-world utility for seniors, caregivers, libraries, community centers, small businesses, schools, and emergency-preparedness distribution. One sheet of paper replaces a 30-minute onboarding call.</w:t>
      </w:r>
    </w:p>
    <w:bookmarkEnd w:id="33"/>
    <w:bookmarkStart w:id="34" w:name="testing-protocol-patent-ready-repeatable"/>
    <w:p>
      <w:pPr>
        <w:pStyle w:val="Heading2"/>
      </w:pPr>
      <w:r>
        <w:t xml:space="preserve">8. Testing Protocol (Patent-Ready, Repeatable)</w:t>
      </w:r>
    </w:p>
    <w:p>
      <w:pPr>
        <w:numPr>
          <w:ilvl w:val="0"/>
          <w:numId w:val="1003"/>
        </w:numPr>
        <w:pStyle w:val="Compact"/>
      </w:pPr>
      <w:r>
        <w:t xml:space="preserve">Print Book 1 (H1) on standard US-Letter paper at 100% scale from the repository PDF.</w:t>
      </w:r>
    </w:p>
    <w:p>
      <w:pPr>
        <w:numPr>
          <w:ilvl w:val="0"/>
          <w:numId w:val="1003"/>
        </w:numPr>
        <w:pStyle w:val="Compact"/>
      </w:pPr>
      <w:r>
        <w:t xml:space="preserve">Fold per the included folding guide; verify Page 2 lands upright.</w:t>
      </w:r>
    </w:p>
    <w:p>
      <w:pPr>
        <w:numPr>
          <w:ilvl w:val="0"/>
          <w:numId w:val="1003"/>
        </w:numPr>
        <w:pStyle w:val="Compact"/>
      </w:pPr>
      <w:r>
        <w:t xml:space="preserve">On a stock smartphone, open ChatGPT (or Gemini, or Copilot) with camera input enabled.</w:t>
      </w:r>
    </w:p>
    <w:p>
      <w:pPr>
        <w:numPr>
          <w:ilvl w:val="0"/>
          <w:numId w:val="1003"/>
        </w:numPr>
        <w:pStyle w:val="Compact"/>
      </w:pPr>
      <w:r>
        <w:t xml:space="preserve">Point camera at Page 2 at ~12 inches, normal indoor lighting.</w:t>
      </w:r>
    </w:p>
    <w:p>
      <w:pPr>
        <w:numPr>
          <w:ilvl w:val="0"/>
          <w:numId w:val="1003"/>
        </w:numPr>
        <w:pStyle w:val="Compact"/>
      </w:pPr>
      <w:r>
        <w:t xml:space="preserve">Record: (a) does the model acknowledge the role? (b) does it speak aloud? (c) does it hold 6th-grade reading level? (d) does it respond to each task page (3–8) when shown?</w:t>
      </w:r>
    </w:p>
    <w:p>
      <w:pPr>
        <w:numPr>
          <w:ilvl w:val="0"/>
          <w:numId w:val="1003"/>
        </w:numPr>
        <w:pStyle w:val="Compact"/>
      </w:pPr>
      <w:r>
        <w:t xml:space="preserve">Repeat across 3 devices × 3 assistants × 3 lighting conditions. Capture pass/fail per cell.</w:t>
      </w:r>
    </w:p>
    <w:p>
      <w:pPr>
        <w:numPr>
          <w:ilvl w:val="0"/>
          <w:numId w:val="1003"/>
        </w:numPr>
        <w:pStyle w:val="Compact"/>
      </w:pPr>
      <w:r>
        <w:t xml:space="preserve">Report success rate, failure modes (OCR misses, directive drift, voice fallthrough), and remediation (contrast bump, fiducial resize, directive rewording).</w:t>
      </w:r>
    </w:p>
    <w:bookmarkEnd w:id="34"/>
    <w:bookmarkStart w:id="35" w:name="continued-work-roadmap"/>
    <w:p>
      <w:pPr>
        <w:pStyle w:val="Heading2"/>
      </w:pPr>
      <w:r>
        <w:t xml:space="preserve">9. Continued Work &amp; Roadmap</w:t>
      </w:r>
    </w:p>
    <w:p>
      <w:pPr>
        <w:numPr>
          <w:ilvl w:val="0"/>
          <w:numId w:val="1004"/>
        </w:numPr>
        <w:pStyle w:val="Compact"/>
      </w:pPr>
      <w:r>
        <w:t xml:space="preserve">Multi-language editions (Spanish, Mandarin, Tagalog) with reading-level parity.</w:t>
      </w:r>
    </w:p>
    <w:p>
      <w:pPr>
        <w:numPr>
          <w:ilvl w:val="0"/>
          <w:numId w:val="1004"/>
        </w:numPr>
        <w:pStyle w:val="Compact"/>
      </w:pPr>
      <w:r>
        <w:t xml:space="preserve">Tactile edition: embossed fiducials for low-vision users.</w:t>
      </w:r>
    </w:p>
    <w:p>
      <w:pPr>
        <w:numPr>
          <w:ilvl w:val="0"/>
          <w:numId w:val="1004"/>
        </w:numPr>
        <w:pStyle w:val="Compact"/>
      </w:pPr>
      <w:r>
        <w:t xml:space="preserve">Pharmacy/clinic co-branded Book H8 for post-discharge handoff.</w:t>
      </w:r>
    </w:p>
    <w:p>
      <w:pPr>
        <w:numPr>
          <w:ilvl w:val="0"/>
          <w:numId w:val="1004"/>
        </w:numPr>
        <w:pStyle w:val="Compact"/>
      </w:pPr>
      <w:r>
        <w:t xml:space="preserve">Measured study of task-completion lift vs. control (seniors with no printed booklet).</w:t>
      </w:r>
    </w:p>
    <w:p>
      <w:pPr>
        <w:numPr>
          <w:ilvl w:val="0"/>
          <w:numId w:val="1004"/>
        </w:numPr>
        <w:pStyle w:val="Compact"/>
      </w:pPr>
      <w:r>
        <w:t xml:space="preserve">Formal provisional patent filing (USPTO) using the claims drafted in §5.</w:t>
      </w:r>
    </w:p>
    <w:p>
      <w:pPr>
        <w:numPr>
          <w:ilvl w:val="0"/>
          <w:numId w:val="1004"/>
        </w:numPr>
        <w:pStyle w:val="Compact"/>
      </w:pPr>
      <w:r>
        <w:t xml:space="preserve">Trademark registration for "Utensil Theories Transfer Protocol" and the UTTP mark.</w:t>
      </w:r>
    </w:p>
    <w:p>
      <w:pPr>
        <w:numPr>
          <w:ilvl w:val="0"/>
          <w:numId w:val="1004"/>
        </w:numPr>
        <w:pStyle w:val="Compact"/>
      </w:pPr>
      <w:r>
        <w:t xml:space="preserve">Defensive publication of the Book Code taxonomy.</w:t>
      </w:r>
    </w:p>
    <w:bookmarkEnd w:id="35"/>
    <w:bookmarkStart w:id="91" w:name="master-file-index-links"/>
    <w:p>
      <w:pPr>
        <w:pStyle w:val="Heading2"/>
      </w:pPr>
      <w:r>
        <w:t xml:space="preserve">10. Master File Index &amp; Links</w:t>
      </w:r>
    </w:p>
    <w:p>
      <w:pPr>
        <w:pStyle w:val="FirstParagraph"/>
      </w:pPr>
      <w:r>
        <w:t xml:space="preserve">All links target the working branch</w:t>
      </w:r>
      <w:r>
        <w:t xml:space="preserve"> </w:t>
      </w:r>
      <w:r>
        <w:rPr>
          <w:rStyle w:val="VerbatimChar"/>
        </w:rPr>
        <w:t xml:space="preserve">ccr-4507ebbb-bfz236</w:t>
      </w:r>
      <w:r>
        <w:t xml:space="preserve"> </w:t>
      </w:r>
      <w:r>
        <w:t xml:space="preserve">on GitHub. Replace with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after merge.</w:t>
      </w:r>
    </w:p>
    <w:bookmarkStart w:id="60" w:name="printable-deliverables-books-18"/>
    <w:p>
      <w:pPr>
        <w:pStyle w:val="Heading3"/>
      </w:pPr>
      <w:r>
        <w:t xml:space="preserve">10.1 Printable Deliverables (Books 1–8)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Home &amp; Planning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book1_home_and_planning.pdf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book1_home_and_planning.doc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book1_home_and_planning_print.html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 Education &amp; Study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book2_education_and_study.pdf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book2_education_and_study.doc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book2_education_and_study_print.html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Entertainment &amp; Games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book3_entertainment_and_games.pdf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book3_entertainment_and_games.doc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book3_entertainment_and_games_print.html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 Small Business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book4_small_business.pdf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book4_small_business.doc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book4_small_business_print.html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Personal Productivity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book5_personal_productivity.pdf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book5_personal_productivity.doc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book5_personal_productivity_print.html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 Creative Hobbies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book6_creative_hobbies.pdf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book6_creative_hobbies.doc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book6_creative_hobbies_print.html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 Family &amp; Relationships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book7_family_and_relationships.pdf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book7_family_and_relationships.doc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book7_family_and_relationships_print.html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 Health &amp; Wellness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book8_health_and_wellness.pdf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book8_health_and_wellness.doc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book8_health_and_wellness_print.html</w:t>
              </w:r>
            </w:hyperlink>
          </w:p>
        </w:tc>
      </w:tr>
    </w:tbl>
    <w:bookmarkEnd w:id="60"/>
    <w:bookmarkStart w:id="65" w:name="catalog-cover-compilations"/>
    <w:p>
      <w:pPr>
        <w:pStyle w:val="Heading3"/>
      </w:pPr>
      <w:r>
        <w:t xml:space="preserve">10.2 Catalog &amp; Cover Compilations</w:t>
      </w:r>
    </w:p>
    <w:p>
      <w:pPr>
        <w:numPr>
          <w:ilvl w:val="0"/>
          <w:numId w:val="1005"/>
        </w:numPr>
        <w:pStyle w:val="Compact"/>
      </w:pPr>
      <w:hyperlink r:id="rId61">
        <w:r>
          <w:rPr>
            <w:rStyle w:val="Hyperlink"/>
          </w:rPr>
          <w:t xml:space="preserve">master_print_catalog.html</w:t>
        </w:r>
      </w:hyperlink>
      <w:r>
        <w:t xml:space="preserve"> </w:t>
      </w:r>
      <w:r>
        <w:t xml:space="preserve">— master catalog of all 8 books</w:t>
      </w:r>
    </w:p>
    <w:p>
      <w:pPr>
        <w:numPr>
          <w:ilvl w:val="0"/>
          <w:numId w:val="1005"/>
        </w:numPr>
        <w:pStyle w:val="Compact"/>
      </w:pPr>
      <w:hyperlink r:id="rId62">
        <w:r>
          <w:rPr>
            <w:rStyle w:val="Hyperlink"/>
          </w:rPr>
          <w:t xml:space="preserve">all_covers_print.html</w:t>
        </w:r>
      </w:hyperlink>
      <w:r>
        <w:t xml:space="preserve"> </w:t>
      </w:r>
      <w:r>
        <w:t xml:space="preserve">— combined cover sheet</w:t>
      </w:r>
    </w:p>
    <w:p>
      <w:pPr>
        <w:numPr>
          <w:ilvl w:val="0"/>
          <w:numId w:val="1005"/>
        </w:numPr>
        <w:pStyle w:val="Compact"/>
      </w:pPr>
      <w:hyperlink r:id="rId63">
        <w:r>
          <w:rPr>
            <w:rStyle w:val="Hyperlink"/>
          </w:rPr>
          <w:t xml:space="preserve">book1_cover_print.html</w:t>
        </w:r>
      </w:hyperlink>
      <w:r>
        <w:t xml:space="preserve"> </w:t>
      </w:r>
      <w:r>
        <w:t xml:space="preserve">— Book 1 standalone cover</w:t>
      </w:r>
    </w:p>
    <w:p>
      <w:pPr>
        <w:numPr>
          <w:ilvl w:val="0"/>
          <w:numId w:val="1005"/>
        </w:numPr>
        <w:pStyle w:val="Compact"/>
      </w:pPr>
      <w:hyperlink r:id="rId64">
        <w:r>
          <w:rPr>
            <w:rStyle w:val="Hyperlink"/>
          </w:rPr>
          <w:t xml:space="preserve">index.html</w:t>
        </w:r>
      </w:hyperlink>
      <w:r>
        <w:t xml:space="preserve"> </w:t>
      </w:r>
      <w:r>
        <w:t xml:space="preserve">— site index</w:t>
      </w:r>
    </w:p>
    <w:bookmarkEnd w:id="65"/>
    <w:bookmarkStart w:id="75" w:name="documentation-docs"/>
    <w:p>
      <w:pPr>
        <w:pStyle w:val="Heading3"/>
      </w:pPr>
      <w:r>
        <w:t xml:space="preserve">10.3 Documentation 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hyperlink r:id="rId66">
        <w:r>
          <w:rPr>
            <w:rStyle w:val="Hyperlink"/>
          </w:rPr>
          <w:t xml:space="preserve">TECHNICAL_ARCHITECTURE.md</w:t>
        </w:r>
      </w:hyperlink>
      <w:r>
        <w:t xml:space="preserve"> </w:t>
      </w:r>
      <w:r>
        <w:t xml:space="preserve">— protocol &amp; stack specification</w:t>
      </w:r>
    </w:p>
    <w:p>
      <w:pPr>
        <w:numPr>
          <w:ilvl w:val="0"/>
          <w:numId w:val="1006"/>
        </w:numPr>
        <w:pStyle w:val="Compact"/>
      </w:pPr>
      <w:hyperlink r:id="rId67">
        <w:r>
          <w:rPr>
            <w:rStyle w:val="Hyperlink"/>
          </w:rPr>
          <w:t xml:space="preserve">PROJECT_MANIFEST.md</w:t>
        </w:r>
      </w:hyperlink>
      <w:r>
        <w:t xml:space="preserve"> </w:t>
      </w:r>
      <w:r>
        <w:t xml:space="preserve">— authoritative file manifest</w:t>
      </w:r>
    </w:p>
    <w:p>
      <w:pPr>
        <w:numPr>
          <w:ilvl w:val="0"/>
          <w:numId w:val="1006"/>
        </w:numPr>
        <w:pStyle w:val="Compact"/>
      </w:pPr>
      <w:hyperlink r:id="rId68">
        <w:r>
          <w:rPr>
            <w:rStyle w:val="Hyperlink"/>
          </w:rPr>
          <w:t xml:space="preserve">PRODUCTION_READINESS_REPORT.md</w:t>
        </w:r>
      </w:hyperlink>
    </w:p>
    <w:p>
      <w:pPr>
        <w:numPr>
          <w:ilvl w:val="0"/>
          <w:numId w:val="1006"/>
        </w:numPr>
        <w:pStyle w:val="Compact"/>
      </w:pPr>
      <w:hyperlink r:id="rId69">
        <w:r>
          <w:rPr>
            <w:rStyle w:val="Hyperlink"/>
          </w:rPr>
          <w:t xml:space="preserve">PRINT_EVIDENCE_REPORT.md</w:t>
        </w:r>
      </w:hyperlink>
    </w:p>
    <w:p>
      <w:pPr>
        <w:numPr>
          <w:ilvl w:val="0"/>
          <w:numId w:val="1006"/>
        </w:numPr>
        <w:pStyle w:val="Compact"/>
      </w:pPr>
      <w:hyperlink r:id="rId70">
        <w:r>
          <w:rPr>
            <w:rStyle w:val="Hyperlink"/>
          </w:rPr>
          <w:t xml:space="preserve">UNIVERSAL_LAUNCH_PAGE_ROLLOUT_PLAN.md</w:t>
        </w:r>
      </w:hyperlink>
    </w:p>
    <w:p>
      <w:pPr>
        <w:numPr>
          <w:ilvl w:val="0"/>
          <w:numId w:val="1006"/>
        </w:numPr>
        <w:pStyle w:val="Compact"/>
      </w:pPr>
      <w:hyperlink r:id="rId71">
        <w:r>
          <w:rPr>
            <w:rStyle w:val="Hyperlink"/>
          </w:rPr>
          <w:t xml:space="preserve">RELEASE_CANDIDATE_v1.md</w:t>
        </w:r>
      </w:hyperlink>
    </w:p>
    <w:p>
      <w:pPr>
        <w:numPr>
          <w:ilvl w:val="0"/>
          <w:numId w:val="1006"/>
        </w:numPr>
        <w:pStyle w:val="Compact"/>
      </w:pPr>
      <w:hyperlink r:id="rId72">
        <w:r>
          <w:rPr>
            <w:rStyle w:val="Hyperlink"/>
          </w:rPr>
          <w:t xml:space="preserve">REPOSITORY_ACCESS_PACKAGE.md</w:t>
        </w:r>
      </w:hyperlink>
    </w:p>
    <w:p>
      <w:pPr>
        <w:numPr>
          <w:ilvl w:val="0"/>
          <w:numId w:val="1006"/>
        </w:numPr>
        <w:pStyle w:val="Compact"/>
      </w:pPr>
      <w:hyperlink r:id="rId73">
        <w:r>
          <w:rPr>
            <w:rStyle w:val="Hyperlink"/>
          </w:rPr>
          <w:t xml:space="preserve">PROJECT_STATUS_PROGRESS_REPORT.md</w:t>
        </w:r>
      </w:hyperlink>
    </w:p>
    <w:p>
      <w:pPr>
        <w:numPr>
          <w:ilvl w:val="0"/>
          <w:numId w:val="1006"/>
        </w:numPr>
        <w:pStyle w:val="Compact"/>
      </w:pPr>
      <w:hyperlink r:id="rId74">
        <w:r>
          <w:rPr>
            <w:rStyle w:val="Hyperlink"/>
          </w:rPr>
          <w:t xml:space="preserve">GITHUB_VERIFICATION_REPORT.md</w:t>
        </w:r>
      </w:hyperlink>
    </w:p>
    <w:bookmarkEnd w:id="75"/>
    <w:bookmarkStart w:id="82" w:name="reference-web-studio-source-src"/>
    <w:p>
      <w:pPr>
        <w:pStyle w:val="Heading3"/>
      </w:pPr>
      <w:r>
        <w:t xml:space="preserve">10.4 Reference Web Studio Source (</w:t>
      </w:r>
      <w:r>
        <w:rPr>
          <w:rStyle w:val="VerbatimChar"/>
        </w:rPr>
        <w:t xml:space="preserve">/src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hyperlink r:id="rId76">
        <w:r>
          <w:rPr>
            <w:rStyle w:val="Hyperlink"/>
          </w:rPr>
          <w:t xml:space="preserve">src/App.tsx</w:t>
        </w:r>
      </w:hyperlink>
    </w:p>
    <w:p>
      <w:pPr>
        <w:numPr>
          <w:ilvl w:val="0"/>
          <w:numId w:val="1007"/>
        </w:numPr>
        <w:pStyle w:val="Compact"/>
      </w:pPr>
      <w:hyperlink r:id="rId77">
        <w:r>
          <w:rPr>
            <w:rStyle w:val="Hyperlink"/>
          </w:rPr>
          <w:t xml:space="preserve">src/main.tsx</w:t>
        </w:r>
      </w:hyperlink>
    </w:p>
    <w:p>
      <w:pPr>
        <w:numPr>
          <w:ilvl w:val="0"/>
          <w:numId w:val="1007"/>
        </w:numPr>
        <w:pStyle w:val="Compact"/>
      </w:pPr>
      <w:hyperlink r:id="rId78">
        <w:r>
          <w:rPr>
            <w:rStyle w:val="Hyperlink"/>
          </w:rPr>
          <w:t xml:space="preserve">src/types.ts</w:t>
        </w:r>
      </w:hyperlink>
    </w:p>
    <w:p>
      <w:pPr>
        <w:numPr>
          <w:ilvl w:val="0"/>
          <w:numId w:val="1007"/>
        </w:numPr>
        <w:pStyle w:val="Compact"/>
      </w:pPr>
      <w:hyperlink r:id="rId79">
        <w:r>
          <w:rPr>
            <w:rStyle w:val="Hyperlink"/>
          </w:rPr>
          <w:t xml:space="preserve">src/index.css</w:t>
        </w:r>
      </w:hyperlink>
    </w:p>
    <w:p>
      <w:pPr>
        <w:numPr>
          <w:ilvl w:val="0"/>
          <w:numId w:val="1007"/>
        </w:numPr>
        <w:pStyle w:val="Compact"/>
      </w:pPr>
      <w:hyperlink r:id="rId80">
        <w:r>
          <w:rPr>
            <w:rStyle w:val="Hyperlink"/>
          </w:rPr>
          <w:t xml:space="preserve">src/components/</w:t>
        </w:r>
      </w:hyperlink>
      <w:r>
        <w:t xml:space="preserve"> </w:t>
      </w:r>
      <w:r>
        <w:t xml:space="preserve">— DashboardView, FoldingGuideModal, Navbar, SeniorAccountModal, SeniorBookletScanner, SimulationSuite, Step1Solutions, Step2Prompts, Step3BookletStudio, Step4Analytics, VoiceAssistantBanner, VoiceSecurityHotline</w:t>
      </w:r>
    </w:p>
    <w:p>
      <w:pPr>
        <w:numPr>
          <w:ilvl w:val="0"/>
          <w:numId w:val="1007"/>
        </w:numPr>
        <w:pStyle w:val="Compact"/>
      </w:pPr>
      <w:hyperlink r:id="rId81">
        <w:r>
          <w:rPr>
            <w:rStyle w:val="Hyperlink"/>
          </w:rPr>
          <w:t xml:space="preserve">src/data/initialData.ts</w:t>
        </w:r>
      </w:hyperlink>
    </w:p>
    <w:bookmarkEnd w:id="82"/>
    <w:bookmarkStart w:id="90" w:name="repository-root"/>
    <w:p>
      <w:pPr>
        <w:pStyle w:val="Heading3"/>
      </w:pPr>
      <w:r>
        <w:t xml:space="preserve">10.5 Repository Root</w:t>
      </w:r>
    </w:p>
    <w:p>
      <w:pPr>
        <w:numPr>
          <w:ilvl w:val="0"/>
          <w:numId w:val="1008"/>
        </w:numPr>
        <w:pStyle w:val="Compact"/>
      </w:pPr>
      <w:hyperlink r:id="rId83">
        <w:r>
          <w:rPr>
            <w:rStyle w:val="Hyperlink"/>
          </w:rPr>
          <w:t xml:space="preserve">README.md</w:t>
        </w:r>
      </w:hyperlink>
    </w:p>
    <w:p>
      <w:pPr>
        <w:numPr>
          <w:ilvl w:val="0"/>
          <w:numId w:val="1008"/>
        </w:numPr>
        <w:pStyle w:val="Compact"/>
      </w:pPr>
      <w:hyperlink r:id="rId84">
        <w:r>
          <w:rPr>
            <w:rStyle w:val="Hyperlink"/>
          </w:rPr>
          <w:t xml:space="preserve">CHANGELOG.md</w:t>
        </w:r>
      </w:hyperlink>
    </w:p>
    <w:p>
      <w:pPr>
        <w:numPr>
          <w:ilvl w:val="0"/>
          <w:numId w:val="1008"/>
        </w:numPr>
        <w:pStyle w:val="Compact"/>
      </w:pPr>
      <w:hyperlink r:id="rId85">
        <w:r>
          <w:rPr>
            <w:rStyle w:val="Hyperlink"/>
          </w:rPr>
          <w:t xml:space="preserve">CONTRIBUTING.md</w:t>
        </w:r>
      </w:hyperlink>
    </w:p>
    <w:p>
      <w:pPr>
        <w:numPr>
          <w:ilvl w:val="0"/>
          <w:numId w:val="1008"/>
        </w:numPr>
        <w:pStyle w:val="Compact"/>
      </w:pPr>
      <w:hyperlink r:id="rId86">
        <w:r>
          <w:rPr>
            <w:rStyle w:val="Hyperlink"/>
          </w:rPr>
          <w:t xml:space="preserve">LICENSE.md</w:t>
        </w:r>
      </w:hyperlink>
    </w:p>
    <w:p>
      <w:pPr>
        <w:numPr>
          <w:ilvl w:val="0"/>
          <w:numId w:val="1008"/>
        </w:numPr>
        <w:pStyle w:val="Compact"/>
      </w:pPr>
      <w:hyperlink r:id="rId87">
        <w:r>
          <w:rPr>
            <w:rStyle w:val="Hyperlink"/>
          </w:rPr>
          <w:t xml:space="preserve">package.json</w:t>
        </w:r>
      </w:hyperlink>
    </w:p>
    <w:p>
      <w:pPr>
        <w:numPr>
          <w:ilvl w:val="0"/>
          <w:numId w:val="1008"/>
        </w:numPr>
        <w:pStyle w:val="Compact"/>
      </w:pPr>
      <w:hyperlink r:id="rId88">
        <w:r>
          <w:rPr>
            <w:rStyle w:val="Hyperlink"/>
          </w:rPr>
          <w:t xml:space="preserve">tsconfig.json</w:t>
        </w:r>
      </w:hyperlink>
    </w:p>
    <w:p>
      <w:pPr>
        <w:numPr>
          <w:ilvl w:val="0"/>
          <w:numId w:val="1008"/>
        </w:numPr>
        <w:pStyle w:val="Compact"/>
      </w:pPr>
      <w:hyperlink r:id="rId89">
        <w:r>
          <w:rPr>
            <w:rStyle w:val="Hyperlink"/>
          </w:rPr>
          <w:t xml:space="preserve">vite.config.ts</w:t>
        </w:r>
      </w:hyperlink>
    </w:p>
    <w:bookmarkEnd w:id="90"/>
    <w:bookmarkEnd w:id="91"/>
    <w:bookmarkStart w:id="92" w:name="collaboration-authorship-notice"/>
    <w:p>
      <w:pPr>
        <w:pStyle w:val="Heading2"/>
      </w:pPr>
      <w:r>
        <w:t xml:space="preserve">11. Collaboration &amp; Authorship Notice</w:t>
      </w:r>
    </w:p>
    <w:p>
      <w:pPr>
        <w:pStyle w:val="FirstParagraph"/>
      </w:pPr>
      <w:r>
        <w:t xml:space="preserve">This master document, the protocol specification, the imposition engine, the Book Code taxonomy, and the eight-category deliverable set are the original invention of</w:t>
      </w:r>
      <w:r>
        <w:t xml:space="preserve"> </w:t>
      </w:r>
      <w:r>
        <w:rPr>
          <w:bCs/>
          <w:b/>
        </w:rPr>
        <w:t xml:space="preserve">Garrett Gauthier</w:t>
      </w:r>
      <w:r>
        <w:t xml:space="preserve">. The inventor engaged</w:t>
      </w:r>
      <w:r>
        <w:t xml:space="preserve"> </w:t>
      </w:r>
      <w:r>
        <w:rPr>
          <w:bCs/>
          <w:b/>
        </w:rPr>
        <w:t xml:space="preserve">Claude (Anthropic)</w:t>
      </w:r>
      <w:r>
        <w:t xml:space="preserve"> </w:t>
      </w:r>
      <w:r>
        <w:t xml:space="preserve">as a collaborative resource, a technical analysis partner, and a development assistant to accelerate drafting, stress-test claims, implement the reference web studio, generate print impositions, and consolidate documentation. Claude's role is analogous to that of a technical writer and junior engineer working under the inventor's direction. The invention, the direction, the scope, and all intellectual-property rights belong to the inventor.</w:t>
      </w:r>
    </w:p>
    <w:p>
      <w:pPr>
        <w:pStyle w:val="BodyText"/>
      </w:pPr>
      <w:r>
        <w:t xml:space="preserve">Master Patent-Ready Theory Document · Utensil Theories Transfer Protocol · Inventor: Garrett Gauthier · Collaborator: Claude (Anthropic) · Branch</w:t>
      </w:r>
      <w:r>
        <w:t xml:space="preserve"> </w:t>
      </w:r>
      <w:r>
        <w:rPr>
          <w:rStyle w:val="VerbatimChar"/>
        </w:rPr>
        <w:t xml:space="preserve">ccr-4507eb bb-bfz236</w:t>
      </w:r>
      <w:r>
        <w:t xml:space="preserve"> </w:t>
      </w:r>
      <w:r>
        <w:t xml:space="preserve">· 2026-10-18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croblade47/utensil-theories-transfer-protocol" TargetMode="External" /><Relationship Type="http://schemas.openxmlformats.org/officeDocument/2006/relationships/hyperlink" Id="rId84" Target="https://github.com/croblade47/utensil-theories-transfer-protocol/blob/ccr-4507ebbb-bfz236/CHANGELOG.md" TargetMode="External" /><Relationship Type="http://schemas.openxmlformats.org/officeDocument/2006/relationships/hyperlink" Id="rId85" Target="https://github.com/croblade47/utensil-theories-transfer-protocol/blob/ccr-4507ebbb-bfz236/CONTRIBUTING.md" TargetMode="External" /><Relationship Type="http://schemas.openxmlformats.org/officeDocument/2006/relationships/hyperlink" Id="rId86" Target="https://github.com/croblade47/utensil-theories-transfer-protocol/blob/ccr-4507ebbb-bfz236/LICENSE.md" TargetMode="External" /><Relationship Type="http://schemas.openxmlformats.org/officeDocument/2006/relationships/hyperlink" Id="rId83" Target="https://github.com/croblade47/utensil-theories-transfer-protocol/blob/ccr-4507ebbb-bfz236/README.md" TargetMode="External" /><Relationship Type="http://schemas.openxmlformats.org/officeDocument/2006/relationships/hyperlink" Id="rId62" Target="https://github.com/croblade47/utensil-theories-transfer-protocol/blob/ccr-4507ebbb-bfz236/all_covers_print.html" TargetMode="External" /><Relationship Type="http://schemas.openxmlformats.org/officeDocument/2006/relationships/hyperlink" Id="rId63" Target="https://github.com/croblade47/utensil-theories-transfer-protocol/blob/ccr-4507ebbb-bfz236/book1_cover_print.html" TargetMode="External" /><Relationship Type="http://schemas.openxmlformats.org/officeDocument/2006/relationships/hyperlink" Id="rId37" Target="https://github.com/croblade47/utensil-theories-transfer-protocol/blob/ccr-4507ebbb-bfz236/book1_home_and_planning.doc" TargetMode="External" /><Relationship Type="http://schemas.openxmlformats.org/officeDocument/2006/relationships/hyperlink" Id="rId36" Target="https://github.com/croblade47/utensil-theories-transfer-protocol/blob/ccr-4507ebbb-bfz236/book1_home_and_planning.pdf" TargetMode="External" /><Relationship Type="http://schemas.openxmlformats.org/officeDocument/2006/relationships/hyperlink" Id="rId38" Target="https://github.com/croblade47/utensil-theories-transfer-protocol/blob/ccr-4507ebbb-bfz236/book1_home_and_planning_print.html" TargetMode="External" /><Relationship Type="http://schemas.openxmlformats.org/officeDocument/2006/relationships/hyperlink" Id="rId40" Target="https://github.com/croblade47/utensil-theories-transfer-protocol/blob/ccr-4507ebbb-bfz236/book2_education_and_study.doc" TargetMode="External" /><Relationship Type="http://schemas.openxmlformats.org/officeDocument/2006/relationships/hyperlink" Id="rId39" Target="https://github.com/croblade47/utensil-theories-transfer-protocol/blob/ccr-4507ebbb-bfz236/book2_education_and_study.pdf" TargetMode="External" /><Relationship Type="http://schemas.openxmlformats.org/officeDocument/2006/relationships/hyperlink" Id="rId41" Target="https://github.com/croblade47/utensil-theories-transfer-protocol/blob/ccr-4507ebbb-bfz236/book2_education_and_study_print.html" TargetMode="External" /><Relationship Type="http://schemas.openxmlformats.org/officeDocument/2006/relationships/hyperlink" Id="rId43" Target="https://github.com/croblade47/utensil-theories-transfer-protocol/blob/ccr-4507ebbb-bfz236/book3_entertainment_and_games.doc" TargetMode="External" /><Relationship Type="http://schemas.openxmlformats.org/officeDocument/2006/relationships/hyperlink" Id="rId42" Target="https://github.com/croblade47/utensil-theories-transfer-protocol/blob/ccr-4507ebbb-bfz236/book3_entertainment_and_games.pdf" TargetMode="External" /><Relationship Type="http://schemas.openxmlformats.org/officeDocument/2006/relationships/hyperlink" Id="rId44" Target="https://github.com/croblade47/utensil-theories-transfer-protocol/blob/ccr-4507ebbb-bfz236/book3_entertainment_and_games_print.html" TargetMode="External" /><Relationship Type="http://schemas.openxmlformats.org/officeDocument/2006/relationships/hyperlink" Id="rId46" Target="https://github.com/croblade47/utensil-theories-transfer-protocol/blob/ccr-4507ebbb-bfz236/book4_small_business.doc" TargetMode="External" /><Relationship Type="http://schemas.openxmlformats.org/officeDocument/2006/relationships/hyperlink" Id="rId45" Target="https://github.com/croblade47/utensil-theories-transfer-protocol/blob/ccr-4507ebbb-bfz236/book4_small_business.pdf" TargetMode="External" /><Relationship Type="http://schemas.openxmlformats.org/officeDocument/2006/relationships/hyperlink" Id="rId47" Target="https://github.com/croblade47/utensil-theories-transfer-protocol/blob/ccr-4507ebbb-bfz236/book4_small_business_print.html" TargetMode="External" /><Relationship Type="http://schemas.openxmlformats.org/officeDocument/2006/relationships/hyperlink" Id="rId49" Target="https://github.com/croblade47/utensil-theories-transfer-protocol/blob/ccr-4507ebbb-bfz236/book5_personal_productivity.doc" TargetMode="External" /><Relationship Type="http://schemas.openxmlformats.org/officeDocument/2006/relationships/hyperlink" Id="rId48" Target="https://github.com/croblade47/utensil-theories-transfer-protocol/blob/ccr-4507ebbb-bfz236/book5_personal_productivity.pdf" TargetMode="External" /><Relationship Type="http://schemas.openxmlformats.org/officeDocument/2006/relationships/hyperlink" Id="rId50" Target="https://github.com/croblade47/utensil-theories-transfer-protocol/blob/ccr-4507ebbb-bfz236/book5_personal_productivity_print.html" TargetMode="External" /><Relationship Type="http://schemas.openxmlformats.org/officeDocument/2006/relationships/hyperlink" Id="rId52" Target="https://github.com/croblade47/utensil-theories-transfer-protocol/blob/ccr-4507ebbb-bfz236/book6_creative_hobbies.doc" TargetMode="External" /><Relationship Type="http://schemas.openxmlformats.org/officeDocument/2006/relationships/hyperlink" Id="rId51" Target="https://github.com/croblade47/utensil-theories-transfer-protocol/blob/ccr-4507ebbb-bfz236/book6_creative_hobbies.pdf" TargetMode="External" /><Relationship Type="http://schemas.openxmlformats.org/officeDocument/2006/relationships/hyperlink" Id="rId53" Target="https://github.com/croblade47/utensil-theories-transfer-protocol/blob/ccr-4507ebbb-bfz236/book6_creative_hobbies_print.html" TargetMode="External" /><Relationship Type="http://schemas.openxmlformats.org/officeDocument/2006/relationships/hyperlink" Id="rId55" Target="https://github.com/croblade47/utensil-theories-transfer-protocol/blob/ccr-4507ebbb-bfz236/book7_family_and_relationships.doc" TargetMode="External" /><Relationship Type="http://schemas.openxmlformats.org/officeDocument/2006/relationships/hyperlink" Id="rId54" Target="https://github.com/croblade47/utensil-theories-transfer-protocol/blob/ccr-4507ebbb-bfz236/book7_family_and_relationships.pdf" TargetMode="External" /><Relationship Type="http://schemas.openxmlformats.org/officeDocument/2006/relationships/hyperlink" Id="rId56" Target="https://github.com/croblade47/utensil-theories-transfer-protocol/blob/ccr-4507ebbb-bfz236/book7_family_and_relationships_print.html" TargetMode="External" /><Relationship Type="http://schemas.openxmlformats.org/officeDocument/2006/relationships/hyperlink" Id="rId58" Target="https://github.com/croblade47/utensil-theories-transfer-protocol/blob/ccr-4507ebbb-bfz236/book8_health_and_wellness.doc" TargetMode="External" /><Relationship Type="http://schemas.openxmlformats.org/officeDocument/2006/relationships/hyperlink" Id="rId57" Target="https://github.com/croblade47/utensil-theories-transfer-protocol/blob/ccr-4507ebbb-bfz236/book8_health_and_wellness.pdf" TargetMode="External" /><Relationship Type="http://schemas.openxmlformats.org/officeDocument/2006/relationships/hyperlink" Id="rId59" Target="https://github.com/croblade47/utensil-theories-transfer-protocol/blob/ccr-4507ebbb-bfz236/book8_health_and_wellness_print.html" TargetMode="External" /><Relationship Type="http://schemas.openxmlformats.org/officeDocument/2006/relationships/hyperlink" Id="rId74" Target="https://github.com/croblade47/utensil-theories-transfer-protocol/blob/ccr-4507ebbb-bfz236/docs/GITHUB_VERIFICATION_REPORT.md" TargetMode="External" /><Relationship Type="http://schemas.openxmlformats.org/officeDocument/2006/relationships/hyperlink" Id="rId69" Target="https://github.com/croblade47/utensil-theories-transfer-protocol/blob/ccr-4507ebbb-bfz236/docs/PRINT_EVIDENCE_REPORT.md" TargetMode="External" /><Relationship Type="http://schemas.openxmlformats.org/officeDocument/2006/relationships/hyperlink" Id="rId68" Target="https://github.com/croblade47/utensil-theories-transfer-protocol/blob/ccr-4507ebbb-bfz236/docs/PRODUCTION_READINESS_REPORT.md" TargetMode="External" /><Relationship Type="http://schemas.openxmlformats.org/officeDocument/2006/relationships/hyperlink" Id="rId67" Target="https://github.com/croblade47/utensil-theories-transfer-protocol/blob/ccr-4507ebbb-bfz236/docs/PROJECT_MANIFEST.md" TargetMode="External" /><Relationship Type="http://schemas.openxmlformats.org/officeDocument/2006/relationships/hyperlink" Id="rId73" Target="https://github.com/croblade47/utensil-theories-transfer-protocol/blob/ccr-4507ebbb-bfz236/docs/PROJECT_STATUS_PROGRESS_REPORT.md" TargetMode="External" /><Relationship Type="http://schemas.openxmlformats.org/officeDocument/2006/relationships/hyperlink" Id="rId71" Target="https://github.com/croblade47/utensil-theories-transfer-protocol/blob/ccr-4507ebbb-bfz236/docs/RELEASE_CANDIDATE_v1.md" TargetMode="External" /><Relationship Type="http://schemas.openxmlformats.org/officeDocument/2006/relationships/hyperlink" Id="rId72" Target="https://github.com/croblade47/utensil-theories-transfer-protocol/blob/ccr-4507ebbb-bfz236/docs/REPOSITORY_ACCESS_PACKAGE.md" TargetMode="External" /><Relationship Type="http://schemas.openxmlformats.org/officeDocument/2006/relationships/hyperlink" Id="rId66" Target="https://github.com/croblade47/utensil-theories-transfer-protocol/blob/ccr-4507ebbb-bfz236/docs/TECHNICAL_ARCHITECTURE.md" TargetMode="External" /><Relationship Type="http://schemas.openxmlformats.org/officeDocument/2006/relationships/hyperlink" Id="rId70" Target="https://github.com/croblade47/utensil-theories-transfer-protocol/blob/ccr-4507ebbb-bfz236/docs/UNIVERSAL_LAUNCH_PAGE_ROLLOUT_PLAN.md" TargetMode="External" /><Relationship Type="http://schemas.openxmlformats.org/officeDocument/2006/relationships/hyperlink" Id="rId64" Target="https://github.com/croblade47/utensil-theories-transfer-protocol/blob/ccr-4507ebbb-bfz236/index.html" TargetMode="External" /><Relationship Type="http://schemas.openxmlformats.org/officeDocument/2006/relationships/hyperlink" Id="rId61" Target="https://github.com/croblade47/utensil-theories-transfer-protocol/blob/ccr-4507ebbb-bfz236/master_print_catalog.html" TargetMode="External" /><Relationship Type="http://schemas.openxmlformats.org/officeDocument/2006/relationships/hyperlink" Id="rId87" Target="https://github.com/croblade47/utensil-theories-transfer-protocol/blob/ccr-4507ebbb-bfz236/package.json" TargetMode="External" /><Relationship Type="http://schemas.openxmlformats.org/officeDocument/2006/relationships/hyperlink" Id="rId76" Target="https://github.com/croblade47/utensil-theories-transfer-protocol/blob/ccr-4507ebbb-bfz236/src/App.tsx" TargetMode="External" /><Relationship Type="http://schemas.openxmlformats.org/officeDocument/2006/relationships/hyperlink" Id="rId81" Target="https://github.com/croblade47/utensil-theories-transfer-protocol/blob/ccr-4507ebbb-bfz236/src/data/initialData.ts" TargetMode="External" /><Relationship Type="http://schemas.openxmlformats.org/officeDocument/2006/relationships/hyperlink" Id="rId79" Target="https://github.com/croblade47/utensil-theories-transfer-protocol/blob/ccr-4507ebbb-bfz236/src/index.css" TargetMode="External" /><Relationship Type="http://schemas.openxmlformats.org/officeDocument/2006/relationships/hyperlink" Id="rId77" Target="https://github.com/croblade47/utensil-theories-transfer-protocol/blob/ccr-4507ebbb-bfz236/src/main.tsx" TargetMode="External" /><Relationship Type="http://schemas.openxmlformats.org/officeDocument/2006/relationships/hyperlink" Id="rId78" Target="https://github.com/croblade47/utensil-theories-transfer-protocol/blob/ccr-4507ebbb-bfz236/src/types.ts" TargetMode="External" /><Relationship Type="http://schemas.openxmlformats.org/officeDocument/2006/relationships/hyperlink" Id="rId88" Target="https://github.com/croblade47/utensil-theories-transfer-protocol/blob/ccr-4507ebbb-bfz236/tsconfig.json" TargetMode="External" /><Relationship Type="http://schemas.openxmlformats.org/officeDocument/2006/relationships/hyperlink" Id="rId89" Target="https://github.com/croblade47/utensil-theories-transfer-protocol/blob/ccr-4507ebbb-bfz236/vite.config.ts" TargetMode="External" /><Relationship Type="http://schemas.openxmlformats.org/officeDocument/2006/relationships/hyperlink" Id="rId80" Target="https://github.com/croblade47/utensil-theories-transfer-protocol/tree/ccr-4507ebbb-bfz236/src/compon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croblade47/utensil-theories-transfer-protocol" TargetMode="External" /><Relationship Type="http://schemas.openxmlformats.org/officeDocument/2006/relationships/hyperlink" Id="rId84" Target="https://github.com/croblade47/utensil-theories-transfer-protocol/blob/ccr-4507ebbb-bfz236/CHANGELOG.md" TargetMode="External" /><Relationship Type="http://schemas.openxmlformats.org/officeDocument/2006/relationships/hyperlink" Id="rId85" Target="https://github.com/croblade47/utensil-theories-transfer-protocol/blob/ccr-4507ebbb-bfz236/CONTRIBUTING.md" TargetMode="External" /><Relationship Type="http://schemas.openxmlformats.org/officeDocument/2006/relationships/hyperlink" Id="rId86" Target="https://github.com/croblade47/utensil-theories-transfer-protocol/blob/ccr-4507ebbb-bfz236/LICENSE.md" TargetMode="External" /><Relationship Type="http://schemas.openxmlformats.org/officeDocument/2006/relationships/hyperlink" Id="rId83" Target="https://github.com/croblade47/utensil-theories-transfer-protocol/blob/ccr-4507ebbb-bfz236/README.md" TargetMode="External" /><Relationship Type="http://schemas.openxmlformats.org/officeDocument/2006/relationships/hyperlink" Id="rId62" Target="https://github.com/croblade47/utensil-theories-transfer-protocol/blob/ccr-4507ebbb-bfz236/all_covers_print.html" TargetMode="External" /><Relationship Type="http://schemas.openxmlformats.org/officeDocument/2006/relationships/hyperlink" Id="rId63" Target="https://github.com/croblade47/utensil-theories-transfer-protocol/blob/ccr-4507ebbb-bfz236/book1_cover_print.html" TargetMode="External" /><Relationship Type="http://schemas.openxmlformats.org/officeDocument/2006/relationships/hyperlink" Id="rId37" Target="https://github.com/croblade47/utensil-theories-transfer-protocol/blob/ccr-4507ebbb-bfz236/book1_home_and_planning.doc" TargetMode="External" /><Relationship Type="http://schemas.openxmlformats.org/officeDocument/2006/relationships/hyperlink" Id="rId36" Target="https://github.com/croblade47/utensil-theories-transfer-protocol/blob/ccr-4507ebbb-bfz236/book1_home_and_planning.pdf" TargetMode="External" /><Relationship Type="http://schemas.openxmlformats.org/officeDocument/2006/relationships/hyperlink" Id="rId38" Target="https://github.com/croblade47/utensil-theories-transfer-protocol/blob/ccr-4507ebbb-bfz236/book1_home_and_planning_print.html" TargetMode="External" /><Relationship Type="http://schemas.openxmlformats.org/officeDocument/2006/relationships/hyperlink" Id="rId40" Target="https://github.com/croblade47/utensil-theories-transfer-protocol/blob/ccr-4507ebbb-bfz236/book2_education_and_study.doc" TargetMode="External" /><Relationship Type="http://schemas.openxmlformats.org/officeDocument/2006/relationships/hyperlink" Id="rId39" Target="https://github.com/croblade47/utensil-theories-transfer-protocol/blob/ccr-4507ebbb-bfz236/book2_education_and_study.pdf" TargetMode="External" /><Relationship Type="http://schemas.openxmlformats.org/officeDocument/2006/relationships/hyperlink" Id="rId41" Target="https://github.com/croblade47/utensil-theories-transfer-protocol/blob/ccr-4507ebbb-bfz236/book2_education_and_study_print.html" TargetMode="External" /><Relationship Type="http://schemas.openxmlformats.org/officeDocument/2006/relationships/hyperlink" Id="rId43" Target="https://github.com/croblade47/utensil-theories-transfer-protocol/blob/ccr-4507ebbb-bfz236/book3_entertainment_and_games.doc" TargetMode="External" /><Relationship Type="http://schemas.openxmlformats.org/officeDocument/2006/relationships/hyperlink" Id="rId42" Target="https://github.com/croblade47/utensil-theories-transfer-protocol/blob/ccr-4507ebbb-bfz236/book3_entertainment_and_games.pdf" TargetMode="External" /><Relationship Type="http://schemas.openxmlformats.org/officeDocument/2006/relationships/hyperlink" Id="rId44" Target="https://github.com/croblade47/utensil-theories-transfer-protocol/blob/ccr-4507ebbb-bfz236/book3_entertainment_and_games_print.html" TargetMode="External" /><Relationship Type="http://schemas.openxmlformats.org/officeDocument/2006/relationships/hyperlink" Id="rId46" Target="https://github.com/croblade47/utensil-theories-transfer-protocol/blob/ccr-4507ebbb-bfz236/book4_small_business.doc" TargetMode="External" /><Relationship Type="http://schemas.openxmlformats.org/officeDocument/2006/relationships/hyperlink" Id="rId45" Target="https://github.com/croblade47/utensil-theories-transfer-protocol/blob/ccr-4507ebbb-bfz236/book4_small_business.pdf" TargetMode="External" /><Relationship Type="http://schemas.openxmlformats.org/officeDocument/2006/relationships/hyperlink" Id="rId47" Target="https://github.com/croblade47/utensil-theories-transfer-protocol/blob/ccr-4507ebbb-bfz236/book4_small_business_print.html" TargetMode="External" /><Relationship Type="http://schemas.openxmlformats.org/officeDocument/2006/relationships/hyperlink" Id="rId49" Target="https://github.com/croblade47/utensil-theories-transfer-protocol/blob/ccr-4507ebbb-bfz236/book5_personal_productivity.doc" TargetMode="External" /><Relationship Type="http://schemas.openxmlformats.org/officeDocument/2006/relationships/hyperlink" Id="rId48" Target="https://github.com/croblade47/utensil-theories-transfer-protocol/blob/ccr-4507ebbb-bfz236/book5_personal_productivity.pdf" TargetMode="External" /><Relationship Type="http://schemas.openxmlformats.org/officeDocument/2006/relationships/hyperlink" Id="rId50" Target="https://github.com/croblade47/utensil-theories-transfer-protocol/blob/ccr-4507ebbb-bfz236/book5_personal_productivity_print.html" TargetMode="External" /><Relationship Type="http://schemas.openxmlformats.org/officeDocument/2006/relationships/hyperlink" Id="rId52" Target="https://github.com/croblade47/utensil-theories-transfer-protocol/blob/ccr-4507ebbb-bfz236/book6_creative_hobbies.doc" TargetMode="External" /><Relationship Type="http://schemas.openxmlformats.org/officeDocument/2006/relationships/hyperlink" Id="rId51" Target="https://github.com/croblade47/utensil-theories-transfer-protocol/blob/ccr-4507ebbb-bfz236/book6_creative_hobbies.pdf" TargetMode="External" /><Relationship Type="http://schemas.openxmlformats.org/officeDocument/2006/relationships/hyperlink" Id="rId53" Target="https://github.com/croblade47/utensil-theories-transfer-protocol/blob/ccr-4507ebbb-bfz236/book6_creative_hobbies_print.html" TargetMode="External" /><Relationship Type="http://schemas.openxmlformats.org/officeDocument/2006/relationships/hyperlink" Id="rId55" Target="https://github.com/croblade47/utensil-theories-transfer-protocol/blob/ccr-4507ebbb-bfz236/book7_family_and_relationships.doc" TargetMode="External" /><Relationship Type="http://schemas.openxmlformats.org/officeDocument/2006/relationships/hyperlink" Id="rId54" Target="https://github.com/croblade47/utensil-theories-transfer-protocol/blob/ccr-4507ebbb-bfz236/book7_family_and_relationships.pdf" TargetMode="External" /><Relationship Type="http://schemas.openxmlformats.org/officeDocument/2006/relationships/hyperlink" Id="rId56" Target="https://github.com/croblade47/utensil-theories-transfer-protocol/blob/ccr-4507ebbb-bfz236/book7_family_and_relationships_print.html" TargetMode="External" /><Relationship Type="http://schemas.openxmlformats.org/officeDocument/2006/relationships/hyperlink" Id="rId58" Target="https://github.com/croblade47/utensil-theories-transfer-protocol/blob/ccr-4507ebbb-bfz236/book8_health_and_wellness.doc" TargetMode="External" /><Relationship Type="http://schemas.openxmlformats.org/officeDocument/2006/relationships/hyperlink" Id="rId57" Target="https://github.com/croblade47/utensil-theories-transfer-protocol/blob/ccr-4507ebbb-bfz236/book8_health_and_wellness.pdf" TargetMode="External" /><Relationship Type="http://schemas.openxmlformats.org/officeDocument/2006/relationships/hyperlink" Id="rId59" Target="https://github.com/croblade47/utensil-theories-transfer-protocol/blob/ccr-4507ebbb-bfz236/book8_health_and_wellness_print.html" TargetMode="External" /><Relationship Type="http://schemas.openxmlformats.org/officeDocument/2006/relationships/hyperlink" Id="rId74" Target="https://github.com/croblade47/utensil-theories-transfer-protocol/blob/ccr-4507ebbb-bfz236/docs/GITHUB_VERIFICATION_REPORT.md" TargetMode="External" /><Relationship Type="http://schemas.openxmlformats.org/officeDocument/2006/relationships/hyperlink" Id="rId69" Target="https://github.com/croblade47/utensil-theories-transfer-protocol/blob/ccr-4507ebbb-bfz236/docs/PRINT_EVIDENCE_REPORT.md" TargetMode="External" /><Relationship Type="http://schemas.openxmlformats.org/officeDocument/2006/relationships/hyperlink" Id="rId68" Target="https://github.com/croblade47/utensil-theories-transfer-protocol/blob/ccr-4507ebbb-bfz236/docs/PRODUCTION_READINESS_REPORT.md" TargetMode="External" /><Relationship Type="http://schemas.openxmlformats.org/officeDocument/2006/relationships/hyperlink" Id="rId67" Target="https://github.com/croblade47/utensil-theories-transfer-protocol/blob/ccr-4507ebbb-bfz236/docs/PROJECT_MANIFEST.md" TargetMode="External" /><Relationship Type="http://schemas.openxmlformats.org/officeDocument/2006/relationships/hyperlink" Id="rId73" Target="https://github.com/croblade47/utensil-theories-transfer-protocol/blob/ccr-4507ebbb-bfz236/docs/PROJECT_STATUS_PROGRESS_REPORT.md" TargetMode="External" /><Relationship Type="http://schemas.openxmlformats.org/officeDocument/2006/relationships/hyperlink" Id="rId71" Target="https://github.com/croblade47/utensil-theories-transfer-protocol/blob/ccr-4507ebbb-bfz236/docs/RELEASE_CANDIDATE_v1.md" TargetMode="External" /><Relationship Type="http://schemas.openxmlformats.org/officeDocument/2006/relationships/hyperlink" Id="rId72" Target="https://github.com/croblade47/utensil-theories-transfer-protocol/blob/ccr-4507ebbb-bfz236/docs/REPOSITORY_ACCESS_PACKAGE.md" TargetMode="External" /><Relationship Type="http://schemas.openxmlformats.org/officeDocument/2006/relationships/hyperlink" Id="rId66" Target="https://github.com/croblade47/utensil-theories-transfer-protocol/blob/ccr-4507ebbb-bfz236/docs/TECHNICAL_ARCHITECTURE.md" TargetMode="External" /><Relationship Type="http://schemas.openxmlformats.org/officeDocument/2006/relationships/hyperlink" Id="rId70" Target="https://github.com/croblade47/utensil-theories-transfer-protocol/blob/ccr-4507ebbb-bfz236/docs/UNIVERSAL_LAUNCH_PAGE_ROLLOUT_PLAN.md" TargetMode="External" /><Relationship Type="http://schemas.openxmlformats.org/officeDocument/2006/relationships/hyperlink" Id="rId64" Target="https://github.com/croblade47/utensil-theories-transfer-protocol/blob/ccr-4507ebbb-bfz236/index.html" TargetMode="External" /><Relationship Type="http://schemas.openxmlformats.org/officeDocument/2006/relationships/hyperlink" Id="rId61" Target="https://github.com/croblade47/utensil-theories-transfer-protocol/blob/ccr-4507ebbb-bfz236/master_print_catalog.html" TargetMode="External" /><Relationship Type="http://schemas.openxmlformats.org/officeDocument/2006/relationships/hyperlink" Id="rId87" Target="https://github.com/croblade47/utensil-theories-transfer-protocol/blob/ccr-4507ebbb-bfz236/package.json" TargetMode="External" /><Relationship Type="http://schemas.openxmlformats.org/officeDocument/2006/relationships/hyperlink" Id="rId76" Target="https://github.com/croblade47/utensil-theories-transfer-protocol/blob/ccr-4507ebbb-bfz236/src/App.tsx" TargetMode="External" /><Relationship Type="http://schemas.openxmlformats.org/officeDocument/2006/relationships/hyperlink" Id="rId81" Target="https://github.com/croblade47/utensil-theories-transfer-protocol/blob/ccr-4507ebbb-bfz236/src/data/initialData.ts" TargetMode="External" /><Relationship Type="http://schemas.openxmlformats.org/officeDocument/2006/relationships/hyperlink" Id="rId79" Target="https://github.com/croblade47/utensil-theories-transfer-protocol/blob/ccr-4507ebbb-bfz236/src/index.css" TargetMode="External" /><Relationship Type="http://schemas.openxmlformats.org/officeDocument/2006/relationships/hyperlink" Id="rId77" Target="https://github.com/croblade47/utensil-theories-transfer-protocol/blob/ccr-4507ebbb-bfz236/src/main.tsx" TargetMode="External" /><Relationship Type="http://schemas.openxmlformats.org/officeDocument/2006/relationships/hyperlink" Id="rId78" Target="https://github.com/croblade47/utensil-theories-transfer-protocol/blob/ccr-4507ebbb-bfz236/src/types.ts" TargetMode="External" /><Relationship Type="http://schemas.openxmlformats.org/officeDocument/2006/relationships/hyperlink" Id="rId88" Target="https://github.com/croblade47/utensil-theories-transfer-protocol/blob/ccr-4507ebbb-bfz236/tsconfig.json" TargetMode="External" /><Relationship Type="http://schemas.openxmlformats.org/officeDocument/2006/relationships/hyperlink" Id="rId89" Target="https://github.com/croblade47/utensil-theories-transfer-protocol/blob/ccr-4507ebbb-bfz236/vite.config.ts" TargetMode="External" /><Relationship Type="http://schemas.openxmlformats.org/officeDocument/2006/relationships/hyperlink" Id="rId80" Target="https://github.com/croblade47/utensil-theories-transfer-protocol/tree/ccr-4507ebbb-bfz236/src/compon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Utensil Theories Transfer Protocol — Master Patent-Ready Theory</dc:title>
  <dc:creator/>
  <cp:keywords/>
  <dcterms:created xsi:type="dcterms:W3CDTF">2026-10-18T06:40:54Z</dcterms:created>
  <dcterms:modified xsi:type="dcterms:W3CDTF">2026-10-18T06:40:54Z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