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20bf39120b08fdb96080c50c3cc5baa689ba72"/>
    <w:p>
      <w:pPr>
        <w:pStyle w:val="Heading1"/>
      </w:pPr>
      <w:r>
        <w:t xml:space="preserve">START HERE: Seed and Grow Technical Report (20 October 2026)</w:t>
      </w:r>
    </w:p>
    <w:bookmarkStart w:id="20" w:name="what-this-folder-is"/>
    <w:p>
      <w:pPr>
        <w:pStyle w:val="Heading2"/>
      </w:pPr>
      <w:r>
        <w:t xml:space="preserve">What this folder is</w:t>
      </w:r>
    </w:p>
    <w:p>
      <w:pPr>
        <w:pStyle w:val="FirstParagraph"/>
      </w:pPr>
      <w:r>
        <w:t xml:space="preserve">A complete rebuild kit for the LLM comprehension and communication research. Open</w:t>
      </w:r>
      <w:r>
        <w:t xml:space="preserve"> </w:t>
      </w:r>
      <w:r>
        <w:rPr>
          <w:rStyle w:val="VerbatimChar"/>
        </w:rPr>
        <w:t xml:space="preserve">1_Seed_and_Grow_Technical_Report.doc</w:t>
      </w:r>
      <w:r>
        <w:t xml:space="preserve"> </w:t>
      </w:r>
      <w:r>
        <w:t xml:space="preserve">(or</w:t>
      </w:r>
      <w:r>
        <w:t xml:space="preserve"> </w:t>
      </w:r>
      <w:r>
        <w:rPr>
          <w:rStyle w:val="VerbatimChar"/>
        </w:rPr>
        <w:t xml:space="preserve">.docx</w:t>
      </w:r>
      <w:r>
        <w:t xml:space="preserve">). It contains the seed, the grow instructions with checkpoints, where the project stands, an evaluation of the 11 uploaded sources (technical content only), and every line of code and every record, word for word.</w:t>
      </w:r>
    </w:p>
    <w:bookmarkEnd w:id="20"/>
    <w:bookmarkStart w:id="21" w:name="timeline"/>
    <w:p>
      <w:pPr>
        <w:pStyle w:val="Heading2"/>
      </w:pPr>
      <w:r>
        <w:t xml:space="preserve">Timeline</w:t>
      </w:r>
    </w:p>
    <w:p>
      <w:pPr>
        <w:numPr>
          <w:ilvl w:val="0"/>
          <w:numId w:val="1001"/>
        </w:numPr>
        <w:pStyle w:val="Compact"/>
      </w:pPr>
      <w:r>
        <w:rPr>
          <w:bCs/>
          <w:b/>
        </w:rPr>
        <w:t xml:space="preserve">18 Oct:</w:t>
      </w:r>
      <w:r>
        <w:t xml:space="preserve"> </w:t>
      </w:r>
      <w:r>
        <w:t xml:space="preserve">experiments 8–11 and the audit completed.</w:t>
      </w:r>
    </w:p>
    <w:p>
      <w:pPr>
        <w:numPr>
          <w:ilvl w:val="0"/>
          <w:numId w:val="1001"/>
        </w:numPr>
        <w:pStyle w:val="Compact"/>
      </w:pPr>
      <w:r>
        <w:rPr>
          <w:bCs/>
          <w:b/>
        </w:rPr>
        <w:t xml:space="preserve">20 Oct:</w:t>
      </w:r>
      <w:r>
        <w:t xml:space="preserve"> </w:t>
      </w:r>
      <w:r>
        <w:t xml:space="preserve">the 11 uploaded sources were read and evaluated, and this report was written. An EBEC reference version was rebuilt from its description; it is written but not run.</w:t>
      </w:r>
    </w:p>
    <w:bookmarkEnd w:id="21"/>
    <w:bookmarkStart w:id="22" w:name="files"/>
    <w:p>
      <w:pPr>
        <w:pStyle w:val="Heading2"/>
      </w:pPr>
      <w:r>
        <w:t xml:space="preserve">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What it is</w:t>
            </w:r>
          </w:p>
        </w:tc>
        <w:tc>
          <w:tcPr/>
          <w:p>
            <w:pPr>
              <w:pStyle w:val="Compact"/>
              <w:jc w:val="left"/>
            </w:pPr>
            <w:r>
              <w:t xml:space="preserve">Original location</w:t>
            </w:r>
          </w:p>
        </w:tc>
      </w:tr>
      <w:tr>
        <w:tc>
          <w:tcPr/>
          <w:p>
            <w:pPr>
              <w:pStyle w:val="Compact"/>
              <w:jc w:val="left"/>
            </w:pPr>
            <w:r>
              <w:rPr>
                <w:rStyle w:val="VerbatimChar"/>
              </w:rPr>
              <w:t xml:space="preserve">1_Seed_and_Grow_Technical_Report.doc</w:t>
            </w:r>
          </w:p>
        </w:tc>
        <w:tc>
          <w:tcPr/>
          <w:p>
            <w:pPr>
              <w:pStyle w:val="Compact"/>
              <w:jc w:val="left"/>
            </w:pPr>
            <w:r>
              <w:t xml:space="preserve">The full report as a real Word 97–2003 file</w:t>
            </w:r>
          </w:p>
        </w:tc>
        <w:tc>
          <w:tcPr/>
          <w:p>
            <w:pPr>
              <w:pStyle w:val="Compact"/>
              <w:jc w:val="left"/>
            </w:pPr>
            <w:r>
              <w:t xml:space="preserve">This folder</w:t>
            </w:r>
          </w:p>
        </w:tc>
      </w:tr>
      <w:tr>
        <w:tc>
          <w:tcPr/>
          <w:p>
            <w:pPr>
              <w:pStyle w:val="Compact"/>
              <w:jc w:val="left"/>
            </w:pPr>
            <w:r>
              <w:rPr>
                <w:rStyle w:val="VerbatimChar"/>
              </w:rPr>
              <w:t xml:space="preserve">1_Seed_and_Grow_Technical_Report.docx</w:t>
            </w:r>
          </w:p>
        </w:tc>
        <w:tc>
          <w:tcPr/>
          <w:p>
            <w:pPr>
              <w:pStyle w:val="Compact"/>
              <w:jc w:val="left"/>
            </w:pPr>
            <w:r>
              <w:t xml:space="preserve">The same report, modern Word format</w:t>
            </w:r>
          </w:p>
        </w:tc>
        <w:tc>
          <w:tcPr/>
          <w:p>
            <w:pPr>
              <w:pStyle w:val="Compact"/>
              <w:jc w:val="left"/>
            </w:pPr>
            <w:r>
              <w:t xml:space="preserve">This folder</w:t>
            </w:r>
          </w:p>
        </w:tc>
      </w:tr>
      <w:tr>
        <w:tc>
          <w:tcPr/>
          <w:p>
            <w:pPr>
              <w:pStyle w:val="Compact"/>
              <w:jc w:val="left"/>
            </w:pPr>
            <w:r>
              <w:rPr>
                <w:rStyle w:val="VerbatimChar"/>
              </w:rPr>
              <w:t xml:space="preserve">1_Seed_and_Grow_Technical_Report_FULL.md</w:t>
            </w:r>
          </w:p>
        </w:tc>
        <w:tc>
          <w:tcPr/>
          <w:p>
            <w:pPr>
              <w:pStyle w:val="Compact"/>
              <w:jc w:val="left"/>
            </w:pPr>
            <w:r>
              <w:t xml:space="preserve">The same report as plain text</w:t>
            </w:r>
          </w:p>
        </w:tc>
        <w:tc>
          <w:tcPr/>
          <w:p>
            <w:pPr>
              <w:pStyle w:val="Compact"/>
              <w:jc w:val="left"/>
            </w:pPr>
            <w:r>
              <w:t xml:space="preserve">This folder</w:t>
            </w:r>
          </w:p>
        </w:tc>
      </w:tr>
      <w:tr>
        <w:tc>
          <w:tcPr/>
          <w:p>
            <w:pPr>
              <w:pStyle w:val="Compact"/>
              <w:jc w:val="left"/>
            </w:pPr>
            <w:r>
              <w:rPr>
                <w:rStyle w:val="VerbatimChar"/>
              </w:rPr>
              <w:t xml:space="preserve">1_Seed_and_Grow_Technical_Report.md</w:t>
            </w:r>
          </w:p>
        </w:tc>
        <w:tc>
          <w:tcPr/>
          <w:p>
            <w:pPr>
              <w:pStyle w:val="Compact"/>
              <w:jc w:val="left"/>
            </w:pPr>
            <w:r>
              <w:t xml:space="preserve">The report body without the appendices</w:t>
            </w:r>
          </w:p>
        </w:tc>
        <w:tc>
          <w:tcPr/>
          <w:p>
            <w:pPr>
              <w:pStyle w:val="Compact"/>
              <w:jc w:val="left"/>
            </w:pPr>
            <w:r>
              <w:t xml:space="preserve">This folder</w:t>
            </w:r>
          </w:p>
        </w:tc>
      </w:tr>
      <w:tr>
        <w:tc>
          <w:tcPr/>
          <w:p>
            <w:pPr>
              <w:pStyle w:val="Compact"/>
              <w:jc w:val="left"/>
            </w:pPr>
            <w:r>
              <w:rPr>
                <w:rStyle w:val="VerbatimChar"/>
              </w:rPr>
              <w:t xml:space="preserve">2_Code/repository/</w:t>
            </w:r>
          </w:p>
        </w:tc>
        <w:tc>
          <w:tcPr/>
          <w:p>
            <w:pPr>
              <w:pStyle w:val="Compact"/>
              <w:jc w:val="left"/>
            </w:pPr>
            <w:r>
              <w:t xml:space="preserve">Copies of all project code</w:t>
            </w:r>
          </w:p>
        </w:tc>
        <w:tc>
          <w:tcPr/>
          <w:p>
            <w:pPr>
              <w:pStyle w:val="Compact"/>
              <w:jc w:val="left"/>
            </w:pPr>
            <w:r>
              <w:rPr>
                <w:rStyle w:val="VerbatimChar"/>
              </w:rPr>
              <w:t xml:space="preserve">resonance/</w:t>
            </w:r>
            <w:r>
              <w:t xml:space="preserve"> </w:t>
            </w:r>
            <w:r>
              <w:t xml:space="preserve">and</w:t>
            </w:r>
            <w:r>
              <w:t xml:space="preserve"> </w:t>
            </w:r>
            <w:r>
              <w:rPr>
                <w:rStyle w:val="VerbatimChar"/>
              </w:rPr>
              <w:t xml:space="preserve">experiments/</w:t>
            </w:r>
            <w:r>
              <w:t xml:space="preserve"> </w:t>
            </w:r>
            <w:r>
              <w:t xml:space="preserve">on branch</w:t>
            </w:r>
            <w:r>
              <w:t xml:space="preserve"> </w:t>
            </w:r>
            <w:r>
              <w:rPr>
                <w:rStyle w:val="VerbatimChar"/>
              </w:rPr>
              <w:t xml:space="preserve">ccr-1be0d913-1tlzao</w:t>
            </w:r>
          </w:p>
        </w:tc>
      </w:tr>
      <w:tr>
        <w:tc>
          <w:tcPr/>
          <w:p>
            <w:pPr>
              <w:pStyle w:val="Compact"/>
              <w:jc w:val="left"/>
            </w:pPr>
            <w:r>
              <w:rPr>
                <w:rStyle w:val="VerbatimChar"/>
              </w:rPr>
              <w:t xml:space="preserve">2_Code/new_reference/ebec_reference.py</w:t>
            </w:r>
          </w:p>
        </w:tc>
        <w:tc>
          <w:tcPr/>
          <w:p>
            <w:pPr>
              <w:pStyle w:val="Compact"/>
              <w:jc w:val="left"/>
            </w:pPr>
            <w:r>
              <w:t xml:space="preserve">EBEC reference rebuild (not yet run)</w:t>
            </w:r>
          </w:p>
        </w:tc>
        <w:tc>
          <w:tcPr/>
          <w:p>
            <w:pPr>
              <w:pStyle w:val="Compact"/>
              <w:jc w:val="left"/>
            </w:pPr>
            <w:r>
              <w:t xml:space="preserve">This folder</w:t>
            </w:r>
          </w:p>
        </w:tc>
      </w:tr>
      <w:tr>
        <w:tc>
          <w:tcPr/>
          <w:p>
            <w:pPr>
              <w:pStyle w:val="Compact"/>
              <w:jc w:val="left"/>
            </w:pPr>
            <w:r>
              <w:rPr>
                <w:rStyle w:val="VerbatimChar"/>
              </w:rPr>
              <w:t xml:space="preserve">TECHNICAL_REPORT_2026-10-20.zip</w:t>
            </w:r>
          </w:p>
        </w:tc>
        <w:tc>
          <w:tcPr/>
          <w:p>
            <w:pPr>
              <w:pStyle w:val="Compact"/>
              <w:jc w:val="left"/>
            </w:pPr>
            <w:r>
              <w:t xml:space="preserve">Everything above in one zip</w:t>
            </w:r>
          </w:p>
        </w:tc>
        <w:tc>
          <w:tcPr/>
          <w:p>
            <w:pPr>
              <w:pStyle w:val="Compact"/>
              <w:jc w:val="left"/>
            </w:pPr>
            <w:r>
              <w:t xml:space="preserve">Next to this folder</w:t>
            </w:r>
          </w:p>
        </w:tc>
      </w:tr>
    </w:tbl>
    <w:bookmarkEnd w:id="22"/>
    <w:bookmarkStart w:id="23" w:name="good-to-know"/>
    <w:p>
      <w:pPr>
        <w:pStyle w:val="Heading2"/>
      </w:pPr>
      <w:r>
        <w:t xml:space="preserve">Good to know</w:t>
      </w:r>
    </w:p>
    <w:p>
      <w:pPr>
        <w:numPr>
          <w:ilvl w:val="0"/>
          <w:numId w:val="1002"/>
        </w:numPr>
        <w:pStyle w:val="Compact"/>
      </w:pPr>
      <w:r>
        <w:rPr>
          <w:bCs/>
          <w:b/>
        </w:rPr>
        <w:t xml:space="preserve">The uploaded source files are not copied here.</w:t>
      </w:r>
      <w:r>
        <w:t xml:space="preserve"> </w:t>
      </w:r>
      <w:r>
        <w:t xml:space="preserve">They contain personal details, and this repository is public. You still have your originals.</w:t>
      </w:r>
    </w:p>
    <w:p>
      <w:pPr>
        <w:numPr>
          <w:ilvl w:val="0"/>
          <w:numId w:val="1002"/>
        </w:numPr>
        <w:pStyle w:val="Compact"/>
      </w:pPr>
      <w:r>
        <w:rPr>
          <w:bCs/>
          <w:b/>
        </w:rPr>
        <w:t xml:space="preserve">The repository is public</w:t>
      </w:r>
      <w:r>
        <w:t xml:space="preserve"> </w:t>
      </w:r>
      <w:r>
        <w:t xml:space="preserve">(MIT license).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2026-10-20T08:38:08Z</dcterms:created>
  <dcterms:modified xsi:type="dcterms:W3CDTF">2026-10-20T08:38:08Z</dcterms:modified>
</cp:coreProperties>
</file>

<file path=docProps/custom.xml><?xml version="1.0" encoding="utf-8"?>
<Properties xmlns="http://schemas.openxmlformats.org/officeDocument/2006/custom-properties" xmlns:vt="http://schemas.openxmlformats.org/officeDocument/2006/docPropsVTypes"/>
</file>