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2E2D56">
      <w:pPr>
        <w:snapToGrid w:val="0"/>
        <w:rPr>
          <w:rFonts w:hint="eastAsia" w:ascii="宋体" w:hAnsi="宋体" w:cs="宋体"/>
          <w:color w:val="000000"/>
          <w:sz w:val="30"/>
          <w:szCs w:val="30"/>
        </w:rPr>
      </w:pPr>
      <w:r>
        <w:rPr>
          <w:rFonts w:hint="eastAsia" w:ascii="宋体" w:hAnsi="宋体" w:cs="宋体"/>
          <w:color w:val="000000"/>
          <w:sz w:val="44"/>
          <w:szCs w:val="44"/>
        </w:rPr>
        <w:t xml:space="preserve">            </w:t>
      </w:r>
      <w:r>
        <w:rPr>
          <w:rFonts w:hint="eastAsia" w:ascii="宋体" w:hAnsi="宋体" w:cs="宋体"/>
          <w:color w:val="000000"/>
          <w:sz w:val="30"/>
          <w:szCs w:val="30"/>
        </w:rPr>
        <w:t xml:space="preserve"> </w:t>
      </w:r>
    </w:p>
    <w:p w14:paraId="038E01DB">
      <w:pPr>
        <w:snapToGrid w:val="0"/>
        <w:spacing w:after="120"/>
        <w:jc w:val="center"/>
        <w:rPr>
          <w:rFonts w:hint="eastAsia" w:ascii="宋体" w:hAnsi="宋体" w:cs="宋体"/>
          <w:color w:val="000000"/>
          <w:sz w:val="44"/>
          <w:szCs w:val="44"/>
        </w:rPr>
      </w:pPr>
    </w:p>
    <w:p w14:paraId="79E9D837">
      <w:pPr>
        <w:snapToGrid w:val="0"/>
        <w:spacing w:after="120"/>
        <w:jc w:val="center"/>
        <w:rPr>
          <w:rFonts w:hint="eastAsia" w:ascii="宋体" w:hAnsi="宋体" w:cs="宋体"/>
          <w:color w:val="000000"/>
          <w:sz w:val="44"/>
          <w:szCs w:val="44"/>
        </w:rPr>
      </w:pPr>
    </w:p>
    <w:p w14:paraId="1B18B5E3">
      <w:pPr>
        <w:snapToGrid w:val="0"/>
        <w:spacing w:after="120"/>
        <w:jc w:val="center"/>
        <w:rPr>
          <w:rFonts w:hint="eastAsia" w:ascii="宋体" w:hAnsi="宋体" w:cs="宋体"/>
          <w:color w:val="000000"/>
          <w:sz w:val="44"/>
          <w:szCs w:val="44"/>
        </w:rPr>
      </w:pPr>
    </w:p>
    <w:p w14:paraId="1E067B57">
      <w:pPr>
        <w:snapToGrid w:val="0"/>
        <w:spacing w:after="120"/>
        <w:jc w:val="center"/>
        <w:rPr>
          <w:rFonts w:hint="eastAsia" w:ascii="宋体" w:hAnsi="宋体" w:cs="宋体"/>
          <w:color w:val="000000"/>
          <w:sz w:val="44"/>
          <w:szCs w:val="44"/>
        </w:rPr>
      </w:pPr>
    </w:p>
    <w:p w14:paraId="79B68315">
      <w:pPr>
        <w:snapToGrid w:val="0"/>
        <w:jc w:val="center"/>
        <w:rPr>
          <w:rFonts w:hint="eastAsia" w:ascii="宋体" w:hAnsi="宋体" w:cs="宋体"/>
          <w:b/>
          <w:bCs/>
          <w:color w:val="000000"/>
          <w:sz w:val="44"/>
          <w:szCs w:val="44"/>
        </w:rPr>
      </w:pPr>
      <w:r>
        <w:rPr>
          <w:rFonts w:hint="eastAsia" w:ascii="宋体" w:hAnsi="宋体" w:cs="宋体"/>
          <w:b/>
          <w:bCs/>
          <w:color w:val="000000"/>
          <w:sz w:val="44"/>
          <w:szCs w:val="44"/>
        </w:rPr>
        <w:t>BBB平台202</w:t>
      </w:r>
      <w:r>
        <w:rPr>
          <w:rFonts w:ascii="宋体" w:hAnsi="宋体" w:cs="宋体"/>
          <w:b/>
          <w:bCs/>
          <w:color w:val="000000"/>
          <w:sz w:val="44"/>
          <w:szCs w:val="44"/>
        </w:rPr>
        <w:t>4</w:t>
      </w:r>
      <w:r>
        <w:rPr>
          <w:rFonts w:hint="eastAsia" w:ascii="宋体" w:hAnsi="宋体" w:cs="宋体"/>
          <w:b/>
          <w:bCs/>
          <w:color w:val="000000"/>
          <w:sz w:val="44"/>
          <w:szCs w:val="44"/>
        </w:rPr>
        <w:t>年新增功能工程</w:t>
      </w:r>
    </w:p>
    <w:p w14:paraId="69CFAB98">
      <w:pPr>
        <w:snapToGrid w:val="0"/>
        <w:jc w:val="center"/>
        <w:rPr>
          <w:rFonts w:hint="eastAsia" w:ascii="宋体" w:hAnsi="宋体" w:cs="宋体"/>
          <w:b/>
          <w:bCs/>
          <w:color w:val="000000"/>
          <w:sz w:val="44"/>
          <w:szCs w:val="44"/>
        </w:rPr>
      </w:pPr>
      <w:r>
        <w:rPr>
          <w:rFonts w:hint="eastAsia" w:ascii="宋体" w:hAnsi="宋体" w:cs="宋体"/>
          <w:b/>
          <w:bCs/>
          <w:color w:val="000000"/>
          <w:sz w:val="44"/>
          <w:szCs w:val="44"/>
        </w:rPr>
        <w:t>需求规格说明书</w:t>
      </w:r>
    </w:p>
    <w:p w14:paraId="5EF6E6DE">
      <w:pPr>
        <w:pStyle w:val="2"/>
        <w:snapToGrid w:val="0"/>
        <w:ind w:left="0" w:leftChars="0"/>
        <w:jc w:val="center"/>
        <w:rPr>
          <w:color w:val="000000"/>
        </w:rPr>
      </w:pPr>
    </w:p>
    <w:p w14:paraId="4103CE21">
      <w:pPr>
        <w:snapToGrid w:val="0"/>
        <w:spacing w:after="120"/>
        <w:jc w:val="center"/>
        <w:rPr>
          <w:rFonts w:hint="eastAsia" w:ascii="宋体" w:hAnsi="宋体" w:cs="宋体"/>
          <w:color w:val="000000"/>
          <w:sz w:val="44"/>
          <w:szCs w:val="44"/>
        </w:rPr>
      </w:pPr>
    </w:p>
    <w:p w14:paraId="4A07AF04">
      <w:pPr>
        <w:snapToGrid w:val="0"/>
        <w:spacing w:after="120"/>
        <w:jc w:val="center"/>
        <w:rPr>
          <w:rFonts w:hint="eastAsia" w:ascii="宋体" w:hAnsi="宋体" w:cs="宋体"/>
          <w:color w:val="000000"/>
          <w:sz w:val="44"/>
          <w:szCs w:val="44"/>
        </w:rPr>
      </w:pPr>
    </w:p>
    <w:p w14:paraId="23D1FCEE">
      <w:pPr>
        <w:snapToGrid w:val="0"/>
        <w:spacing w:after="120"/>
        <w:jc w:val="center"/>
        <w:rPr>
          <w:rFonts w:hint="eastAsia" w:ascii="宋体" w:hAnsi="宋体" w:cs="宋体"/>
          <w:color w:val="000000"/>
          <w:sz w:val="44"/>
          <w:szCs w:val="44"/>
        </w:rPr>
      </w:pPr>
    </w:p>
    <w:p w14:paraId="49E0ED15">
      <w:pPr>
        <w:snapToGrid w:val="0"/>
        <w:spacing w:after="120"/>
        <w:jc w:val="center"/>
        <w:rPr>
          <w:rFonts w:hint="eastAsia" w:ascii="宋体" w:hAnsi="宋体" w:cs="宋体"/>
          <w:color w:val="000000"/>
          <w:sz w:val="44"/>
          <w:szCs w:val="44"/>
        </w:rPr>
      </w:pPr>
    </w:p>
    <w:p w14:paraId="54F4286D">
      <w:pPr>
        <w:pStyle w:val="75"/>
        <w:snapToGrid w:val="0"/>
        <w:spacing w:line="240" w:lineRule="auto"/>
        <w:rPr>
          <w:rStyle w:val="58"/>
          <w:rFonts w:hint="eastAsia" w:ascii="宋体" w:hAnsi="宋体" w:eastAsia="宋体" w:cs="宋体"/>
          <w:color w:val="000000"/>
          <w:sz w:val="30"/>
          <w:szCs w:val="30"/>
        </w:rPr>
      </w:pPr>
    </w:p>
    <w:p w14:paraId="35BFC9B8">
      <w:pPr>
        <w:pStyle w:val="75"/>
        <w:snapToGrid w:val="0"/>
        <w:spacing w:line="240" w:lineRule="auto"/>
        <w:rPr>
          <w:rStyle w:val="58"/>
          <w:rFonts w:hint="eastAsia" w:ascii="宋体" w:hAnsi="宋体" w:eastAsia="宋体" w:cs="宋体"/>
          <w:color w:val="000000"/>
          <w:sz w:val="30"/>
          <w:szCs w:val="30"/>
        </w:rPr>
      </w:pPr>
    </w:p>
    <w:p w14:paraId="19AA75CE">
      <w:pPr>
        <w:pStyle w:val="75"/>
        <w:snapToGrid w:val="0"/>
        <w:spacing w:line="240" w:lineRule="auto"/>
        <w:rPr>
          <w:rStyle w:val="58"/>
          <w:rFonts w:hint="eastAsia" w:ascii="宋体" w:hAnsi="宋体" w:eastAsia="宋体" w:cs="宋体"/>
          <w:color w:val="000000"/>
          <w:sz w:val="30"/>
          <w:szCs w:val="30"/>
        </w:rPr>
      </w:pPr>
    </w:p>
    <w:p w14:paraId="3B763122">
      <w:pPr>
        <w:pStyle w:val="75"/>
        <w:snapToGrid w:val="0"/>
        <w:spacing w:line="240" w:lineRule="auto"/>
        <w:rPr>
          <w:rStyle w:val="58"/>
          <w:rFonts w:hint="eastAsia" w:ascii="宋体" w:hAnsi="宋体" w:eastAsia="宋体" w:cs="宋体"/>
          <w:color w:val="000000"/>
          <w:sz w:val="30"/>
          <w:szCs w:val="30"/>
        </w:rPr>
      </w:pPr>
      <w:r>
        <w:rPr>
          <w:rStyle w:val="58"/>
          <w:rFonts w:hint="eastAsia" w:ascii="宋体" w:hAnsi="宋体" w:eastAsia="宋体" w:cs="宋体"/>
          <w:color w:val="000000"/>
          <w:sz w:val="30"/>
          <w:szCs w:val="30"/>
        </w:rPr>
        <w:t>中国邮政储蓄银行</w:t>
      </w:r>
    </w:p>
    <w:p w14:paraId="4047C243">
      <w:pPr>
        <w:pStyle w:val="75"/>
        <w:snapToGrid w:val="0"/>
        <w:spacing w:line="240" w:lineRule="auto"/>
        <w:rPr>
          <w:rFonts w:hint="eastAsia" w:ascii="宋体" w:hAnsi="宋体" w:eastAsia="宋体" w:cs="宋体"/>
          <w:bCs/>
          <w:color w:val="000000"/>
          <w:sz w:val="30"/>
          <w:szCs w:val="30"/>
        </w:rPr>
      </w:pPr>
      <w:r>
        <w:rPr>
          <w:rStyle w:val="58"/>
          <w:rFonts w:hint="eastAsia" w:ascii="宋体" w:hAnsi="宋体" w:eastAsia="宋体" w:cs="宋体"/>
          <w:color w:val="000000"/>
          <w:sz w:val="30"/>
          <w:szCs w:val="30"/>
        </w:rPr>
        <w:t>202</w:t>
      </w:r>
      <w:r>
        <w:rPr>
          <w:rStyle w:val="58"/>
          <w:rFonts w:ascii="宋体" w:hAnsi="宋体" w:eastAsia="宋体" w:cs="宋体"/>
          <w:color w:val="000000"/>
          <w:sz w:val="30"/>
          <w:szCs w:val="30"/>
        </w:rPr>
        <w:t>4</w:t>
      </w:r>
      <w:r>
        <w:rPr>
          <w:rStyle w:val="58"/>
          <w:rFonts w:hint="eastAsia" w:ascii="宋体" w:hAnsi="宋体" w:eastAsia="宋体" w:cs="宋体"/>
          <w:color w:val="000000"/>
          <w:sz w:val="30"/>
          <w:szCs w:val="30"/>
        </w:rPr>
        <w:t>年</w:t>
      </w:r>
      <w:r>
        <w:rPr>
          <w:rStyle w:val="58"/>
          <w:rFonts w:ascii="宋体" w:hAnsi="宋体" w:eastAsia="宋体" w:cs="宋体"/>
          <w:color w:val="000000"/>
          <w:sz w:val="30"/>
          <w:szCs w:val="30"/>
        </w:rPr>
        <w:t>12</w:t>
      </w:r>
      <w:r>
        <w:rPr>
          <w:rStyle w:val="58"/>
          <w:rFonts w:hint="eastAsia" w:ascii="宋体" w:hAnsi="宋体" w:eastAsia="宋体" w:cs="宋体"/>
          <w:color w:val="000000"/>
          <w:sz w:val="30"/>
          <w:szCs w:val="30"/>
        </w:rPr>
        <w:t>月</w:t>
      </w:r>
    </w:p>
    <w:p w14:paraId="1BF4672C">
      <w:pPr>
        <w:snapToGrid w:val="0"/>
        <w:spacing w:after="120"/>
        <w:jc w:val="center"/>
        <w:rPr>
          <w:rFonts w:hint="eastAsia" w:ascii="宋体" w:hAnsi="宋体" w:cs="宋体"/>
          <w:color w:val="000000"/>
          <w:sz w:val="44"/>
          <w:szCs w:val="44"/>
        </w:rPr>
      </w:pPr>
    </w:p>
    <w:p w14:paraId="0A26CCDE">
      <w:pPr>
        <w:snapToGrid w:val="0"/>
        <w:spacing w:after="120"/>
        <w:jc w:val="center"/>
        <w:rPr>
          <w:rFonts w:hint="eastAsia" w:ascii="宋体" w:hAnsi="宋体" w:cs="宋体"/>
          <w:color w:val="000000"/>
          <w:sz w:val="44"/>
          <w:szCs w:val="44"/>
        </w:rPr>
      </w:pPr>
    </w:p>
    <w:p w14:paraId="0D8E17E0">
      <w:pPr>
        <w:snapToGrid w:val="0"/>
        <w:jc w:val="center"/>
        <w:rPr>
          <w:rFonts w:hint="eastAsia" w:ascii="宋体" w:hAnsi="宋体" w:cs="宋体"/>
          <w:b/>
          <w:color w:val="000000"/>
          <w:sz w:val="28"/>
        </w:rPr>
        <w:sectPr>
          <w:headerReference r:id="rId4" w:type="first"/>
          <w:footerReference r:id="rId6" w:type="first"/>
          <w:headerReference r:id="rId3" w:type="default"/>
          <w:footerReference r:id="rId5" w:type="default"/>
          <w:pgSz w:w="11906" w:h="16838"/>
          <w:pgMar w:top="1440" w:right="1423" w:bottom="1440" w:left="1423" w:header="851" w:footer="992" w:gutter="0"/>
          <w:cols w:space="720" w:num="1"/>
          <w:formProt w:val="0"/>
          <w:titlePg/>
          <w:docGrid w:type="lines" w:linePitch="326" w:charSpace="0"/>
        </w:sectPr>
      </w:pPr>
    </w:p>
    <w:p w14:paraId="1F369AD5">
      <w:pPr>
        <w:snapToGrid w:val="0"/>
        <w:jc w:val="center"/>
        <w:rPr>
          <w:rFonts w:hint="eastAsia" w:ascii="宋体" w:hAnsi="宋体" w:cs="宋体"/>
          <w:color w:val="000000"/>
          <w:spacing w:val="22"/>
          <w:position w:val="3"/>
          <w:sz w:val="28"/>
          <w:szCs w:val="28"/>
        </w:rPr>
      </w:pPr>
      <w:r>
        <w:rPr>
          <w:rFonts w:hint="eastAsia" w:ascii="宋体" w:hAnsi="宋体" w:cs="宋体"/>
          <w:b/>
          <w:color w:val="000000"/>
          <w:sz w:val="28"/>
        </w:rPr>
        <w:t>文档修订记录</w:t>
      </w:r>
    </w:p>
    <w:tbl>
      <w:tblPr>
        <w:tblStyle w:val="42"/>
        <w:tblW w:w="9062" w:type="dxa"/>
        <w:jc w:val="cente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793"/>
        <w:gridCol w:w="3807"/>
        <w:gridCol w:w="1278"/>
        <w:gridCol w:w="845"/>
        <w:gridCol w:w="1251"/>
        <w:gridCol w:w="1088"/>
      </w:tblGrid>
      <w:tr w14:paraId="76A54E96">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340" w:hRule="atLeast"/>
          <w:tblHeader/>
          <w:jc w:val="center"/>
        </w:trPr>
        <w:tc>
          <w:tcPr>
            <w:tcW w:w="793" w:type="dxa"/>
            <w:tcBorders>
              <w:bottom w:val="single" w:color="auto" w:sz="6" w:space="0"/>
            </w:tcBorders>
            <w:shd w:val="clear" w:color="auto" w:fill="DAEEF3"/>
            <w:vAlign w:val="center"/>
          </w:tcPr>
          <w:p w14:paraId="0CDEA889">
            <w:pPr>
              <w:pStyle w:val="61"/>
              <w:snapToGrid w:val="0"/>
              <w:spacing w:before="120"/>
              <w:rPr>
                <w:rFonts w:hint="eastAsia" w:ascii="宋体" w:hAnsi="宋体" w:cs="宋体"/>
                <w:color w:val="000000"/>
                <w:sz w:val="21"/>
                <w:szCs w:val="21"/>
              </w:rPr>
            </w:pPr>
            <w:r>
              <w:rPr>
                <w:rFonts w:hint="eastAsia" w:ascii="宋体" w:hAnsi="宋体" w:cs="宋体"/>
                <w:color w:val="000000"/>
                <w:sz w:val="21"/>
                <w:szCs w:val="21"/>
              </w:rPr>
              <w:t>版本</w:t>
            </w:r>
          </w:p>
        </w:tc>
        <w:tc>
          <w:tcPr>
            <w:tcW w:w="3807" w:type="dxa"/>
            <w:tcBorders>
              <w:bottom w:val="single" w:color="auto" w:sz="6" w:space="0"/>
            </w:tcBorders>
            <w:shd w:val="clear" w:color="auto" w:fill="DAEEF3"/>
            <w:vAlign w:val="center"/>
          </w:tcPr>
          <w:p w14:paraId="54F44A5D">
            <w:pPr>
              <w:pStyle w:val="61"/>
              <w:snapToGrid w:val="0"/>
              <w:spacing w:before="120"/>
              <w:rPr>
                <w:rFonts w:hint="eastAsia" w:ascii="宋体" w:hAnsi="宋体" w:cs="宋体"/>
                <w:color w:val="000000"/>
                <w:sz w:val="21"/>
                <w:szCs w:val="21"/>
              </w:rPr>
            </w:pPr>
            <w:r>
              <w:rPr>
                <w:rFonts w:hint="eastAsia" w:ascii="宋体" w:hAnsi="宋体" w:cs="宋体"/>
                <w:color w:val="000000"/>
                <w:sz w:val="21"/>
                <w:szCs w:val="21"/>
              </w:rPr>
              <w:t>简要说明</w:t>
            </w:r>
          </w:p>
        </w:tc>
        <w:tc>
          <w:tcPr>
            <w:tcW w:w="1278" w:type="dxa"/>
            <w:tcBorders>
              <w:bottom w:val="single" w:color="auto" w:sz="6" w:space="0"/>
            </w:tcBorders>
            <w:shd w:val="clear" w:color="auto" w:fill="DAEEF3"/>
            <w:vAlign w:val="center"/>
          </w:tcPr>
          <w:p w14:paraId="3AD5AD46">
            <w:pPr>
              <w:pStyle w:val="61"/>
              <w:snapToGrid w:val="0"/>
              <w:spacing w:before="120"/>
              <w:rPr>
                <w:rFonts w:hint="eastAsia" w:ascii="宋体" w:hAnsi="宋体" w:cs="宋体"/>
                <w:color w:val="000000"/>
                <w:sz w:val="21"/>
                <w:szCs w:val="21"/>
              </w:rPr>
            </w:pPr>
            <w:r>
              <w:rPr>
                <w:rFonts w:hint="eastAsia" w:ascii="宋体" w:hAnsi="宋体" w:cs="宋体"/>
                <w:color w:val="000000"/>
                <w:sz w:val="21"/>
                <w:szCs w:val="21"/>
              </w:rPr>
              <w:t>日期</w:t>
            </w:r>
          </w:p>
        </w:tc>
        <w:tc>
          <w:tcPr>
            <w:tcW w:w="845" w:type="dxa"/>
            <w:tcBorders>
              <w:bottom w:val="single" w:color="auto" w:sz="6" w:space="0"/>
            </w:tcBorders>
            <w:shd w:val="clear" w:color="auto" w:fill="DAEEF3"/>
            <w:vAlign w:val="center"/>
          </w:tcPr>
          <w:p w14:paraId="326527F4">
            <w:pPr>
              <w:pStyle w:val="61"/>
              <w:snapToGrid w:val="0"/>
              <w:spacing w:before="120"/>
              <w:rPr>
                <w:rFonts w:hint="eastAsia" w:ascii="宋体" w:hAnsi="宋体" w:cs="宋体"/>
                <w:color w:val="000000"/>
                <w:sz w:val="21"/>
                <w:szCs w:val="21"/>
              </w:rPr>
            </w:pPr>
            <w:r>
              <w:rPr>
                <w:rFonts w:hint="eastAsia" w:ascii="宋体" w:hAnsi="宋体" w:cs="宋体"/>
                <w:color w:val="000000"/>
                <w:sz w:val="21"/>
                <w:szCs w:val="21"/>
              </w:rPr>
              <w:t>作者</w:t>
            </w:r>
          </w:p>
        </w:tc>
        <w:tc>
          <w:tcPr>
            <w:tcW w:w="1251" w:type="dxa"/>
            <w:tcBorders>
              <w:bottom w:val="single" w:color="auto" w:sz="6" w:space="0"/>
            </w:tcBorders>
            <w:shd w:val="clear" w:color="auto" w:fill="DAEEF3"/>
            <w:vAlign w:val="center"/>
          </w:tcPr>
          <w:p w14:paraId="6DBA8717">
            <w:pPr>
              <w:pStyle w:val="61"/>
              <w:snapToGrid w:val="0"/>
              <w:spacing w:before="120"/>
              <w:rPr>
                <w:rFonts w:hint="eastAsia" w:ascii="宋体" w:hAnsi="宋体" w:cs="宋体"/>
                <w:color w:val="000000"/>
                <w:sz w:val="21"/>
                <w:szCs w:val="21"/>
              </w:rPr>
            </w:pPr>
            <w:r>
              <w:rPr>
                <w:rFonts w:hint="eastAsia" w:ascii="宋体" w:hAnsi="宋体" w:cs="宋体"/>
                <w:color w:val="000000"/>
                <w:sz w:val="21"/>
                <w:szCs w:val="21"/>
              </w:rPr>
              <w:t>审核人</w:t>
            </w:r>
          </w:p>
        </w:tc>
        <w:tc>
          <w:tcPr>
            <w:tcW w:w="1088" w:type="dxa"/>
            <w:tcBorders>
              <w:bottom w:val="single" w:color="auto" w:sz="6" w:space="0"/>
            </w:tcBorders>
            <w:shd w:val="clear" w:color="auto" w:fill="DAEEF3"/>
            <w:vAlign w:val="center"/>
          </w:tcPr>
          <w:p w14:paraId="27DD7A30">
            <w:pPr>
              <w:pStyle w:val="61"/>
              <w:snapToGrid w:val="0"/>
              <w:spacing w:before="120"/>
              <w:rPr>
                <w:rFonts w:hint="eastAsia" w:ascii="宋体" w:hAnsi="宋体" w:cs="宋体"/>
                <w:color w:val="000000"/>
                <w:sz w:val="21"/>
                <w:szCs w:val="21"/>
              </w:rPr>
            </w:pPr>
            <w:r>
              <w:rPr>
                <w:rFonts w:hint="eastAsia" w:ascii="宋体" w:hAnsi="宋体" w:cs="宋体"/>
                <w:color w:val="000000"/>
                <w:sz w:val="21"/>
                <w:szCs w:val="21"/>
              </w:rPr>
              <w:t>批准人</w:t>
            </w:r>
          </w:p>
        </w:tc>
      </w:tr>
      <w:tr w14:paraId="6876E629">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283" w:hRule="atLeast"/>
          <w:jc w:val="center"/>
        </w:trPr>
        <w:tc>
          <w:tcPr>
            <w:tcW w:w="793" w:type="dxa"/>
            <w:tcBorders>
              <w:right w:val="single" w:color="auto" w:sz="6" w:space="0"/>
            </w:tcBorders>
            <w:shd w:val="clear" w:color="auto" w:fill="FFFFFF"/>
            <w:vAlign w:val="center"/>
          </w:tcPr>
          <w:p w14:paraId="3EC4D7D0">
            <w:pPr>
              <w:pStyle w:val="73"/>
              <w:tabs>
                <w:tab w:val="left" w:pos="344"/>
              </w:tabs>
              <w:adjustRightInd w:val="0"/>
              <w:snapToGrid w:val="0"/>
              <w:spacing w:after="0"/>
              <w:jc w:val="center"/>
              <w:rPr>
                <w:rFonts w:hint="eastAsia" w:ascii="宋体" w:hAnsi="宋体" w:cs="宋体"/>
                <w:color w:val="000000"/>
                <w:sz w:val="21"/>
                <w:szCs w:val="21"/>
              </w:rPr>
            </w:pPr>
            <w:r>
              <w:rPr>
                <w:rFonts w:ascii="宋体" w:hAnsi="宋体" w:cs="宋体"/>
                <w:color w:val="000000"/>
                <w:sz w:val="21"/>
                <w:szCs w:val="21"/>
              </w:rPr>
              <w:t>V0.1</w:t>
            </w:r>
          </w:p>
        </w:tc>
        <w:tc>
          <w:tcPr>
            <w:tcW w:w="3807" w:type="dxa"/>
            <w:tcBorders>
              <w:top w:val="single" w:color="auto" w:sz="6" w:space="0"/>
              <w:left w:val="single" w:color="auto" w:sz="6" w:space="0"/>
              <w:bottom w:val="single" w:color="auto" w:sz="6" w:space="0"/>
              <w:right w:val="single" w:color="auto" w:sz="6" w:space="0"/>
            </w:tcBorders>
            <w:shd w:val="clear" w:color="auto" w:fill="FFFFFF"/>
            <w:vAlign w:val="center"/>
          </w:tcPr>
          <w:p w14:paraId="20982234">
            <w:pPr>
              <w:pStyle w:val="73"/>
              <w:adjustRightInd w:val="0"/>
              <w:snapToGrid w:val="0"/>
              <w:spacing w:after="0"/>
              <w:jc w:val="left"/>
              <w:rPr>
                <w:rFonts w:hint="eastAsia" w:ascii="宋体" w:hAnsi="宋体" w:cs="宋体"/>
                <w:color w:val="000000"/>
                <w:sz w:val="21"/>
                <w:szCs w:val="21"/>
              </w:rPr>
            </w:pPr>
            <w:r>
              <w:rPr>
                <w:rFonts w:ascii="宋体" w:hAnsi="宋体" w:cs="宋体"/>
                <w:color w:val="000000"/>
                <w:sz w:val="21"/>
                <w:szCs w:val="21"/>
              </w:rPr>
              <w:t>编写迭代五需规内容</w:t>
            </w:r>
          </w:p>
        </w:tc>
        <w:tc>
          <w:tcPr>
            <w:tcW w:w="1278" w:type="dxa"/>
            <w:tcBorders>
              <w:top w:val="single" w:color="auto" w:sz="6" w:space="0"/>
              <w:left w:val="single" w:color="auto" w:sz="6" w:space="0"/>
              <w:bottom w:val="single" w:color="auto" w:sz="6" w:space="0"/>
              <w:right w:val="single" w:color="auto" w:sz="6" w:space="0"/>
            </w:tcBorders>
            <w:shd w:val="clear" w:color="auto" w:fill="FFFFFF"/>
            <w:vAlign w:val="center"/>
          </w:tcPr>
          <w:p w14:paraId="0764DDFD">
            <w:pPr>
              <w:pStyle w:val="73"/>
              <w:adjustRightInd w:val="0"/>
              <w:snapToGrid w:val="0"/>
              <w:spacing w:after="0"/>
              <w:jc w:val="center"/>
              <w:rPr>
                <w:rFonts w:hint="eastAsia" w:ascii="宋体" w:hAnsi="宋体" w:cs="宋体"/>
                <w:color w:val="000000"/>
                <w:sz w:val="21"/>
                <w:szCs w:val="21"/>
              </w:rPr>
            </w:pPr>
            <w:r>
              <w:rPr>
                <w:rFonts w:ascii="宋体" w:hAnsi="宋体" w:cs="宋体"/>
                <w:color w:val="000000"/>
                <w:sz w:val="21"/>
                <w:szCs w:val="21"/>
              </w:rPr>
              <w:t>2024.12.24</w:t>
            </w:r>
          </w:p>
        </w:tc>
        <w:tc>
          <w:tcPr>
            <w:tcW w:w="845" w:type="dxa"/>
            <w:tcBorders>
              <w:top w:val="single" w:color="auto" w:sz="6" w:space="0"/>
              <w:left w:val="single" w:color="auto" w:sz="6" w:space="0"/>
              <w:right w:val="single" w:color="auto" w:sz="6" w:space="0"/>
            </w:tcBorders>
            <w:shd w:val="clear" w:color="auto" w:fill="FFFFFF"/>
            <w:vAlign w:val="center"/>
          </w:tcPr>
          <w:p w14:paraId="43A4F61F">
            <w:pPr>
              <w:pStyle w:val="73"/>
              <w:snapToGrid w:val="0"/>
              <w:spacing w:after="0"/>
              <w:rPr>
                <w:rFonts w:hint="eastAsia" w:ascii="宋体" w:hAnsi="宋体" w:cs="宋体"/>
                <w:color w:val="000000"/>
                <w:sz w:val="21"/>
                <w:szCs w:val="21"/>
              </w:rPr>
            </w:pPr>
            <w:r>
              <w:rPr>
                <w:rFonts w:ascii="宋体" w:hAnsi="宋体" w:cs="宋体"/>
                <w:color w:val="000000"/>
                <w:sz w:val="21"/>
                <w:szCs w:val="21"/>
              </w:rPr>
              <w:t>于畅</w:t>
            </w:r>
          </w:p>
          <w:p w14:paraId="2A82DA7B">
            <w:pPr>
              <w:pStyle w:val="73"/>
              <w:snapToGrid w:val="0"/>
              <w:spacing w:after="0"/>
              <w:rPr>
                <w:rFonts w:hint="eastAsia" w:ascii="宋体" w:hAnsi="宋体" w:cs="宋体"/>
                <w:color w:val="000000"/>
                <w:sz w:val="21"/>
                <w:szCs w:val="21"/>
              </w:rPr>
            </w:pPr>
            <w:r>
              <w:rPr>
                <w:rFonts w:ascii="宋体" w:hAnsi="宋体" w:cs="宋体"/>
                <w:color w:val="000000"/>
                <w:sz w:val="21"/>
                <w:szCs w:val="21"/>
              </w:rPr>
              <w:t>李雨红</w:t>
            </w:r>
          </w:p>
        </w:tc>
        <w:tc>
          <w:tcPr>
            <w:tcW w:w="1251" w:type="dxa"/>
            <w:tcBorders>
              <w:top w:val="single" w:color="auto" w:sz="6" w:space="0"/>
              <w:left w:val="single" w:color="auto" w:sz="6" w:space="0"/>
              <w:right w:val="single" w:color="auto" w:sz="6" w:space="0"/>
            </w:tcBorders>
            <w:shd w:val="clear" w:color="auto" w:fill="FFFFFF"/>
            <w:vAlign w:val="center"/>
          </w:tcPr>
          <w:p w14:paraId="790464A4">
            <w:pPr>
              <w:pStyle w:val="73"/>
              <w:snapToGrid w:val="0"/>
              <w:spacing w:after="0"/>
              <w:jc w:val="center"/>
              <w:rPr>
                <w:rFonts w:hint="eastAsia" w:ascii="宋体" w:hAnsi="宋体" w:cs="宋体"/>
                <w:color w:val="000000"/>
                <w:sz w:val="21"/>
                <w:szCs w:val="21"/>
              </w:rPr>
            </w:pPr>
            <w:r>
              <w:rPr>
                <w:rFonts w:ascii="宋体" w:hAnsi="宋体" w:cs="宋体"/>
                <w:color w:val="000000"/>
                <w:sz w:val="21"/>
                <w:szCs w:val="21"/>
              </w:rPr>
              <w:t>xxx</w:t>
            </w:r>
          </w:p>
        </w:tc>
        <w:tc>
          <w:tcPr>
            <w:tcW w:w="1088" w:type="dxa"/>
            <w:tcBorders>
              <w:left w:val="single" w:color="auto" w:sz="6" w:space="0"/>
            </w:tcBorders>
            <w:shd w:val="clear" w:color="auto" w:fill="FFFFFF"/>
            <w:vAlign w:val="center"/>
          </w:tcPr>
          <w:p w14:paraId="3895DE1E">
            <w:pPr>
              <w:pStyle w:val="73"/>
              <w:snapToGrid w:val="0"/>
              <w:spacing w:after="0"/>
              <w:jc w:val="center"/>
              <w:rPr>
                <w:rFonts w:hint="eastAsia" w:ascii="宋体" w:hAnsi="宋体" w:cs="宋体"/>
                <w:color w:val="000000"/>
                <w:sz w:val="21"/>
                <w:szCs w:val="21"/>
              </w:rPr>
            </w:pPr>
            <w:r>
              <w:rPr>
                <w:rFonts w:ascii="宋体" w:hAnsi="宋体" w:cs="宋体"/>
                <w:color w:val="000000"/>
                <w:sz w:val="21"/>
                <w:szCs w:val="21"/>
              </w:rPr>
              <w:t>xxx</w:t>
            </w:r>
          </w:p>
        </w:tc>
      </w:tr>
      <w:tr w14:paraId="46CB53CD">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3" w:type="dxa"/>
            <w:tcBorders>
              <w:right w:val="single" w:color="auto" w:sz="6" w:space="0"/>
            </w:tcBorders>
            <w:shd w:val="clear" w:color="auto" w:fill="FFFFFF"/>
            <w:vAlign w:val="center"/>
          </w:tcPr>
          <w:p w14:paraId="346894C0">
            <w:pPr>
              <w:pStyle w:val="73"/>
              <w:tabs>
                <w:tab w:val="left" w:pos="344"/>
              </w:tabs>
              <w:adjustRightInd w:val="0"/>
              <w:snapToGrid w:val="0"/>
              <w:spacing w:after="0"/>
              <w:jc w:val="center"/>
              <w:rPr>
                <w:rFonts w:hint="eastAsia" w:ascii="宋体" w:hAnsi="宋体" w:cs="宋体"/>
                <w:color w:val="000000"/>
                <w:sz w:val="21"/>
                <w:szCs w:val="21"/>
              </w:rPr>
            </w:pPr>
            <w:r>
              <w:rPr>
                <w:rFonts w:ascii="宋体" w:hAnsi="宋体" w:cs="宋体"/>
                <w:color w:val="000000"/>
                <w:sz w:val="21"/>
                <w:szCs w:val="21"/>
              </w:rPr>
              <w:t>V0.2</w:t>
            </w:r>
          </w:p>
        </w:tc>
        <w:tc>
          <w:tcPr>
            <w:tcW w:w="3807" w:type="dxa"/>
            <w:tcBorders>
              <w:top w:val="single" w:color="auto" w:sz="6" w:space="0"/>
              <w:left w:val="single" w:color="auto" w:sz="6" w:space="0"/>
              <w:bottom w:val="single" w:color="auto" w:sz="6" w:space="0"/>
              <w:right w:val="single" w:color="auto" w:sz="6" w:space="0"/>
            </w:tcBorders>
            <w:shd w:val="clear" w:color="auto" w:fill="FFFFFF"/>
            <w:vAlign w:val="center"/>
          </w:tcPr>
          <w:p w14:paraId="2B1F6C22">
            <w:pPr>
              <w:pStyle w:val="73"/>
              <w:adjustRightInd w:val="0"/>
              <w:snapToGrid w:val="0"/>
              <w:spacing w:after="0"/>
              <w:jc w:val="left"/>
              <w:rPr>
                <w:rFonts w:hint="eastAsia" w:ascii="宋体" w:hAnsi="宋体" w:cs="宋体"/>
                <w:color w:val="000000"/>
                <w:sz w:val="21"/>
                <w:szCs w:val="21"/>
              </w:rPr>
            </w:pPr>
            <w:r>
              <w:rPr>
                <w:rFonts w:ascii="宋体" w:hAnsi="宋体" w:cs="宋体"/>
                <w:color w:val="000000"/>
                <w:sz w:val="21"/>
                <w:szCs w:val="21"/>
              </w:rPr>
              <w:t>通过项目组内审</w:t>
            </w:r>
          </w:p>
        </w:tc>
        <w:tc>
          <w:tcPr>
            <w:tcW w:w="1278" w:type="dxa"/>
            <w:tcBorders>
              <w:top w:val="single" w:color="auto" w:sz="6" w:space="0"/>
              <w:left w:val="single" w:color="auto" w:sz="6" w:space="0"/>
              <w:bottom w:val="single" w:color="auto" w:sz="6" w:space="0"/>
              <w:right w:val="single" w:color="auto" w:sz="6" w:space="0"/>
            </w:tcBorders>
            <w:shd w:val="clear" w:color="auto" w:fill="FFFFFF"/>
            <w:vAlign w:val="center"/>
          </w:tcPr>
          <w:p w14:paraId="6F841AC8">
            <w:pPr>
              <w:pStyle w:val="73"/>
              <w:adjustRightInd w:val="0"/>
              <w:snapToGrid w:val="0"/>
              <w:spacing w:after="0"/>
              <w:jc w:val="center"/>
              <w:rPr>
                <w:rFonts w:hint="eastAsia" w:ascii="宋体" w:hAnsi="宋体" w:cs="宋体"/>
                <w:color w:val="000000"/>
                <w:sz w:val="21"/>
                <w:szCs w:val="21"/>
              </w:rPr>
            </w:pPr>
            <w:r>
              <w:rPr>
                <w:rFonts w:ascii="宋体" w:hAnsi="宋体" w:cs="宋体"/>
                <w:color w:val="000000"/>
                <w:sz w:val="21"/>
                <w:szCs w:val="21"/>
              </w:rPr>
              <w:t>2024.12.25</w:t>
            </w:r>
          </w:p>
        </w:tc>
        <w:tc>
          <w:tcPr>
            <w:tcW w:w="845" w:type="dxa"/>
            <w:tcBorders>
              <w:top w:val="single" w:color="auto" w:sz="6" w:space="0"/>
              <w:left w:val="single" w:color="auto" w:sz="6" w:space="0"/>
              <w:bottom w:val="single" w:color="auto" w:sz="6" w:space="0"/>
              <w:right w:val="single" w:color="auto" w:sz="6" w:space="0"/>
            </w:tcBorders>
            <w:shd w:val="clear" w:color="auto" w:fill="FFFFFF"/>
            <w:vAlign w:val="center"/>
          </w:tcPr>
          <w:p w14:paraId="3A0460F8">
            <w:pPr>
              <w:pStyle w:val="73"/>
              <w:snapToGrid w:val="0"/>
              <w:spacing w:after="0"/>
              <w:rPr>
                <w:rFonts w:hint="eastAsia" w:ascii="宋体" w:hAnsi="宋体" w:cs="宋体"/>
                <w:color w:val="000000"/>
                <w:sz w:val="21"/>
                <w:szCs w:val="21"/>
              </w:rPr>
            </w:pPr>
            <w:r>
              <w:rPr>
                <w:rFonts w:ascii="宋体" w:hAnsi="宋体" w:cs="宋体"/>
                <w:color w:val="000000"/>
                <w:sz w:val="21"/>
                <w:szCs w:val="21"/>
              </w:rPr>
              <w:t>于畅</w:t>
            </w:r>
          </w:p>
          <w:p w14:paraId="5508DCBD">
            <w:pPr>
              <w:pStyle w:val="73"/>
              <w:snapToGrid w:val="0"/>
              <w:spacing w:after="0"/>
              <w:jc w:val="center"/>
              <w:rPr>
                <w:rFonts w:hint="eastAsia" w:ascii="宋体" w:hAnsi="宋体" w:cs="宋体"/>
                <w:color w:val="000000"/>
                <w:sz w:val="21"/>
                <w:szCs w:val="21"/>
              </w:rPr>
            </w:pPr>
            <w:r>
              <w:rPr>
                <w:rFonts w:ascii="宋体" w:hAnsi="宋体" w:cs="宋体"/>
                <w:color w:val="000000"/>
                <w:sz w:val="21"/>
                <w:szCs w:val="21"/>
              </w:rPr>
              <w:t>李雨红</w:t>
            </w:r>
          </w:p>
        </w:tc>
        <w:tc>
          <w:tcPr>
            <w:tcW w:w="1251" w:type="dxa"/>
            <w:tcBorders>
              <w:top w:val="single" w:color="auto" w:sz="6" w:space="0"/>
              <w:left w:val="single" w:color="auto" w:sz="6" w:space="0"/>
              <w:bottom w:val="single" w:color="auto" w:sz="6" w:space="0"/>
              <w:right w:val="single" w:color="auto" w:sz="6" w:space="0"/>
            </w:tcBorders>
            <w:shd w:val="clear" w:color="auto" w:fill="FFFFFF"/>
            <w:vAlign w:val="center"/>
          </w:tcPr>
          <w:p w14:paraId="500925E9">
            <w:pPr>
              <w:pStyle w:val="73"/>
              <w:snapToGrid w:val="0"/>
              <w:spacing w:after="0"/>
              <w:jc w:val="center"/>
              <w:rPr>
                <w:rFonts w:hint="eastAsia" w:ascii="宋体" w:hAnsi="宋体" w:cs="宋体"/>
                <w:color w:val="000000"/>
                <w:sz w:val="21"/>
                <w:szCs w:val="21"/>
              </w:rPr>
            </w:pPr>
            <w:r>
              <w:rPr>
                <w:rFonts w:ascii="宋体" w:hAnsi="宋体" w:cs="宋体"/>
                <w:color w:val="000000"/>
                <w:sz w:val="21"/>
                <w:szCs w:val="21"/>
              </w:rPr>
              <w:t>xxx</w:t>
            </w:r>
          </w:p>
        </w:tc>
        <w:tc>
          <w:tcPr>
            <w:tcW w:w="1088" w:type="dxa"/>
            <w:tcBorders>
              <w:left w:val="single" w:color="auto" w:sz="6" w:space="0"/>
            </w:tcBorders>
            <w:shd w:val="clear" w:color="auto" w:fill="FFFFFF"/>
            <w:vAlign w:val="center"/>
          </w:tcPr>
          <w:p w14:paraId="0A004107">
            <w:pPr>
              <w:jc w:val="center"/>
              <w:rPr>
                <w:color w:val="000000"/>
              </w:rPr>
            </w:pPr>
            <w:r>
              <w:rPr>
                <w:rFonts w:ascii="宋体" w:hAnsi="宋体" w:cs="宋体"/>
                <w:color w:val="000000"/>
                <w:sz w:val="21"/>
                <w:szCs w:val="21"/>
              </w:rPr>
              <w:t>xxx</w:t>
            </w:r>
          </w:p>
        </w:tc>
      </w:tr>
      <w:tr w14:paraId="2C6A2688">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93" w:type="dxa"/>
            <w:tcBorders>
              <w:right w:val="single" w:color="auto" w:sz="6" w:space="0"/>
            </w:tcBorders>
            <w:shd w:val="clear" w:color="auto" w:fill="FFFFFF"/>
            <w:vAlign w:val="center"/>
          </w:tcPr>
          <w:p w14:paraId="015ACA66">
            <w:pPr>
              <w:pStyle w:val="73"/>
              <w:tabs>
                <w:tab w:val="left" w:pos="344"/>
              </w:tabs>
              <w:snapToGrid w:val="0"/>
              <w:spacing w:after="0"/>
              <w:jc w:val="center"/>
              <w:rPr>
                <w:rFonts w:hint="eastAsia" w:ascii="宋体" w:hAnsi="宋体" w:cs="宋体"/>
                <w:color w:val="000000"/>
                <w:sz w:val="21"/>
                <w:szCs w:val="21"/>
              </w:rPr>
            </w:pPr>
          </w:p>
        </w:tc>
        <w:tc>
          <w:tcPr>
            <w:tcW w:w="3807" w:type="dxa"/>
            <w:tcBorders>
              <w:top w:val="single" w:color="auto" w:sz="6" w:space="0"/>
              <w:left w:val="single" w:color="auto" w:sz="6" w:space="0"/>
              <w:right w:val="single" w:color="auto" w:sz="6" w:space="0"/>
            </w:tcBorders>
            <w:shd w:val="clear" w:color="auto" w:fill="FFFFFF"/>
            <w:vAlign w:val="center"/>
          </w:tcPr>
          <w:p w14:paraId="13136640">
            <w:pPr>
              <w:pStyle w:val="73"/>
              <w:snapToGrid w:val="0"/>
              <w:spacing w:after="0"/>
              <w:jc w:val="left"/>
              <w:rPr>
                <w:rFonts w:hint="eastAsia" w:ascii="宋体" w:hAnsi="宋体" w:cs="宋体"/>
                <w:color w:val="000000"/>
                <w:sz w:val="21"/>
                <w:szCs w:val="21"/>
              </w:rPr>
            </w:pPr>
          </w:p>
        </w:tc>
        <w:tc>
          <w:tcPr>
            <w:tcW w:w="1278" w:type="dxa"/>
            <w:tcBorders>
              <w:top w:val="single" w:color="auto" w:sz="6" w:space="0"/>
              <w:left w:val="single" w:color="auto" w:sz="6" w:space="0"/>
              <w:right w:val="single" w:color="auto" w:sz="6" w:space="0"/>
            </w:tcBorders>
            <w:shd w:val="clear" w:color="auto" w:fill="FFFFFF"/>
            <w:vAlign w:val="center"/>
          </w:tcPr>
          <w:p w14:paraId="6A466BC2">
            <w:pPr>
              <w:pStyle w:val="73"/>
              <w:snapToGrid w:val="0"/>
              <w:spacing w:after="0"/>
              <w:jc w:val="center"/>
              <w:rPr>
                <w:rFonts w:hint="eastAsia" w:ascii="宋体" w:hAnsi="宋体" w:cs="宋体"/>
                <w:color w:val="000000"/>
                <w:sz w:val="21"/>
                <w:szCs w:val="21"/>
              </w:rPr>
            </w:pPr>
          </w:p>
        </w:tc>
        <w:tc>
          <w:tcPr>
            <w:tcW w:w="845" w:type="dxa"/>
            <w:tcBorders>
              <w:top w:val="single" w:color="auto" w:sz="6" w:space="0"/>
              <w:left w:val="single" w:color="auto" w:sz="6" w:space="0"/>
              <w:right w:val="single" w:color="auto" w:sz="6" w:space="0"/>
            </w:tcBorders>
            <w:shd w:val="clear" w:color="auto" w:fill="FFFFFF"/>
            <w:vAlign w:val="center"/>
          </w:tcPr>
          <w:p w14:paraId="2AA0D3E6">
            <w:pPr>
              <w:pStyle w:val="73"/>
              <w:snapToGrid w:val="0"/>
              <w:spacing w:after="0"/>
              <w:jc w:val="center"/>
              <w:rPr>
                <w:rFonts w:hint="eastAsia" w:ascii="宋体" w:hAnsi="宋体" w:cs="宋体"/>
                <w:color w:val="000000"/>
                <w:sz w:val="21"/>
                <w:szCs w:val="21"/>
              </w:rPr>
            </w:pPr>
          </w:p>
        </w:tc>
        <w:tc>
          <w:tcPr>
            <w:tcW w:w="1251" w:type="dxa"/>
            <w:tcBorders>
              <w:top w:val="single" w:color="auto" w:sz="6" w:space="0"/>
              <w:left w:val="single" w:color="auto" w:sz="6" w:space="0"/>
              <w:right w:val="single" w:color="auto" w:sz="6" w:space="0"/>
            </w:tcBorders>
            <w:shd w:val="clear" w:color="auto" w:fill="FFFFFF"/>
            <w:vAlign w:val="center"/>
          </w:tcPr>
          <w:p w14:paraId="76EDD540">
            <w:pPr>
              <w:pStyle w:val="73"/>
              <w:snapToGrid w:val="0"/>
              <w:spacing w:after="0"/>
              <w:jc w:val="center"/>
              <w:rPr>
                <w:rFonts w:hint="eastAsia" w:ascii="宋体" w:hAnsi="宋体" w:cs="宋体"/>
                <w:color w:val="000000"/>
                <w:sz w:val="21"/>
                <w:szCs w:val="21"/>
              </w:rPr>
            </w:pPr>
          </w:p>
        </w:tc>
        <w:tc>
          <w:tcPr>
            <w:tcW w:w="1088" w:type="dxa"/>
            <w:tcBorders>
              <w:left w:val="single" w:color="auto" w:sz="6" w:space="0"/>
            </w:tcBorders>
            <w:shd w:val="clear" w:color="auto" w:fill="FFFFFF"/>
            <w:vAlign w:val="center"/>
          </w:tcPr>
          <w:p w14:paraId="1D1AE905">
            <w:pPr>
              <w:pStyle w:val="73"/>
              <w:snapToGrid w:val="0"/>
              <w:spacing w:after="0"/>
              <w:jc w:val="center"/>
              <w:rPr>
                <w:rFonts w:hint="eastAsia" w:ascii="宋体" w:hAnsi="宋体" w:cs="宋体"/>
                <w:color w:val="000000"/>
                <w:sz w:val="21"/>
                <w:szCs w:val="21"/>
              </w:rPr>
            </w:pPr>
          </w:p>
        </w:tc>
      </w:tr>
    </w:tbl>
    <w:p w14:paraId="7F54EE58">
      <w:pPr>
        <w:snapToGrid w:val="0"/>
        <w:rPr>
          <w:rFonts w:hint="eastAsia" w:ascii="宋体" w:hAnsi="宋体" w:cs="宋体"/>
          <w:vanish/>
          <w:color w:val="000000"/>
          <w:kern w:val="0"/>
          <w:szCs w:val="21"/>
        </w:rPr>
      </w:pPr>
    </w:p>
    <w:p w14:paraId="784895FC">
      <w:pPr>
        <w:snapToGrid w:val="0"/>
        <w:rPr>
          <w:rFonts w:hint="eastAsia" w:ascii="宋体" w:hAnsi="宋体" w:cs="宋体"/>
          <w:color w:val="000000"/>
        </w:rPr>
      </w:pPr>
      <w:r>
        <w:rPr>
          <w:rFonts w:hint="eastAsia" w:ascii="宋体" w:hAnsi="宋体" w:cs="宋体"/>
          <w:color w:val="000000"/>
        </w:rPr>
        <w:t>说明：</w:t>
      </w:r>
    </w:p>
    <w:p w14:paraId="13AED3AB">
      <w:pPr>
        <w:numPr>
          <w:ilvl w:val="0"/>
          <w:numId w:val="6"/>
        </w:numPr>
        <w:snapToGrid w:val="0"/>
        <w:rPr>
          <w:rFonts w:hint="eastAsia" w:ascii="宋体" w:hAnsi="宋体" w:cs="宋体"/>
          <w:color w:val="000000"/>
        </w:rPr>
      </w:pPr>
      <w:r>
        <w:rPr>
          <w:rFonts w:hint="eastAsia" w:ascii="宋体" w:hAnsi="宋体" w:cs="宋体"/>
          <w:color w:val="000000"/>
        </w:rPr>
        <w:t>按修改时间先后顺序排列。</w:t>
      </w:r>
    </w:p>
    <w:p w14:paraId="34FB08FC">
      <w:pPr>
        <w:numPr>
          <w:ilvl w:val="0"/>
          <w:numId w:val="6"/>
        </w:numPr>
        <w:snapToGrid w:val="0"/>
        <w:rPr>
          <w:rFonts w:hint="eastAsia" w:ascii="宋体" w:hAnsi="宋体" w:cs="宋体"/>
          <w:color w:val="000000"/>
        </w:rPr>
      </w:pPr>
      <w:r>
        <w:rPr>
          <w:rFonts w:hint="eastAsia" w:ascii="宋体" w:hAnsi="宋体" w:cs="宋体"/>
          <w:color w:val="000000"/>
        </w:rPr>
        <w:t>版本栏中填入版本编号或者更改记录编号。</w:t>
      </w:r>
    </w:p>
    <w:p w14:paraId="1D94786D">
      <w:pPr>
        <w:numPr>
          <w:ilvl w:val="0"/>
          <w:numId w:val="6"/>
        </w:numPr>
        <w:snapToGrid w:val="0"/>
        <w:rPr>
          <w:rFonts w:hint="eastAsia" w:ascii="宋体" w:hAnsi="宋体" w:cs="宋体"/>
          <w:color w:val="000000"/>
        </w:rPr>
      </w:pPr>
      <w:r>
        <w:rPr>
          <w:rFonts w:hint="eastAsia" w:ascii="宋体" w:hAnsi="宋体" w:cs="宋体"/>
          <w:color w:val="000000"/>
        </w:rPr>
        <w:t>在简要说明栏中填写变更的内容和变更的范围。</w:t>
      </w:r>
    </w:p>
    <w:p w14:paraId="63DCAF02">
      <w:pPr>
        <w:numPr>
          <w:ilvl w:val="0"/>
          <w:numId w:val="6"/>
        </w:numPr>
        <w:snapToGrid w:val="0"/>
        <w:rPr>
          <w:rFonts w:hint="eastAsia" w:ascii="宋体" w:hAnsi="宋体" w:cs="宋体"/>
          <w:color w:val="000000"/>
        </w:rPr>
      </w:pPr>
      <w:r>
        <w:rPr>
          <w:rFonts w:hint="eastAsia" w:ascii="宋体" w:hAnsi="宋体" w:cs="宋体"/>
          <w:color w:val="000000"/>
        </w:rPr>
        <w:t>表中所有日期格式为：YYYY.MM.DD。</w:t>
      </w:r>
    </w:p>
    <w:p w14:paraId="2432CF86">
      <w:pPr>
        <w:snapToGrid w:val="0"/>
        <w:rPr>
          <w:color w:val="000000"/>
        </w:rPr>
      </w:pPr>
    </w:p>
    <w:p w14:paraId="4C4FFB74">
      <w:pPr>
        <w:rPr>
          <w:rFonts w:hint="eastAsia" w:ascii="宋体" w:hAnsi="宋体" w:cs="宋体"/>
          <w:color w:val="000000"/>
        </w:rPr>
      </w:pPr>
      <w:r>
        <w:rPr>
          <w:rFonts w:ascii="宋体" w:hAnsi="宋体" w:cs="宋体"/>
          <w:color w:val="000000"/>
        </w:rPr>
        <w:br w:type="page"/>
      </w:r>
    </w:p>
    <w:p w14:paraId="336E7EB0">
      <w:pPr>
        <w:snapToGrid w:val="0"/>
        <w:rPr>
          <w:color w:val="000000"/>
        </w:rPr>
      </w:pPr>
    </w:p>
    <w:p w14:paraId="30FEEED8">
      <w:pPr>
        <w:pStyle w:val="7"/>
        <w:snapToGrid w:val="0"/>
        <w:spacing w:line="240" w:lineRule="auto"/>
        <w:jc w:val="center"/>
        <w:rPr>
          <w:rFonts w:hint="eastAsia" w:ascii="宋体" w:hAnsi="宋体" w:cs="宋体"/>
          <w:color w:val="000000"/>
          <w:sz w:val="28"/>
          <w:szCs w:val="28"/>
        </w:rPr>
      </w:pPr>
      <w:r>
        <w:rPr>
          <w:rFonts w:hint="eastAsia" w:ascii="宋体" w:hAnsi="宋体" w:cs="宋体"/>
          <w:color w:val="000000"/>
          <w:sz w:val="28"/>
          <w:szCs w:val="28"/>
        </w:rPr>
        <w:t>目      录</w:t>
      </w:r>
    </w:p>
    <w:p w14:paraId="3F1DA431">
      <w:pPr>
        <w:pStyle w:val="29"/>
        <w:tabs>
          <w:tab w:val="left" w:pos="420"/>
          <w:tab w:val="right" w:leader="dot" w:pos="8787"/>
        </w:tabs>
        <w:rPr>
          <w:rFonts w:hint="eastAsia"/>
        </w:rPr>
      </w:pPr>
      <w:r>
        <w:rPr>
          <w:rFonts w:cs="宋体"/>
          <w:color w:val="000000"/>
        </w:rPr>
        <w:fldChar w:fldCharType="begin"/>
      </w:r>
      <w:r>
        <w:rPr>
          <w:rFonts w:cs="宋体"/>
          <w:color w:val="000000"/>
        </w:rPr>
        <w:instrText xml:space="preserve"> TOC \o "1-3" \h \u </w:instrText>
      </w:r>
      <w:r>
        <w:rPr>
          <w:rFonts w:cs="宋体"/>
          <w:color w:val="000000"/>
        </w:rPr>
        <w:fldChar w:fldCharType="separate"/>
      </w:r>
      <w:r>
        <w:fldChar w:fldCharType="begin"/>
      </w:r>
      <w:r>
        <w:instrText xml:space="preserve"> HYPERLINK \l "_Toc85805841" </w:instrText>
      </w:r>
      <w:r>
        <w:fldChar w:fldCharType="separate"/>
      </w:r>
      <w:r>
        <w:t>1.</w:t>
      </w:r>
      <w:r>
        <w:tab/>
      </w:r>
      <w:r>
        <w:rPr>
          <w:rFonts w:hint="eastAsia"/>
        </w:rPr>
        <w:t>前言</w:t>
      </w:r>
      <w:r>
        <w:tab/>
      </w:r>
      <w:r>
        <w:fldChar w:fldCharType="begin"/>
      </w:r>
      <w:r>
        <w:instrText xml:space="preserve">PageRef _Toc85805841 \h</w:instrText>
      </w:r>
      <w:r>
        <w:fldChar w:fldCharType="separate"/>
      </w:r>
      <w:r>
        <w:t>12</w:t>
      </w:r>
      <w:r>
        <w:fldChar w:fldCharType="end"/>
      </w:r>
      <w:r>
        <w:fldChar w:fldCharType="end"/>
      </w:r>
    </w:p>
    <w:p w14:paraId="6F30CFD4">
      <w:pPr>
        <w:pStyle w:val="34"/>
        <w:tabs>
          <w:tab w:val="right" w:leader="dot" w:pos="8787"/>
        </w:tabs>
        <w:ind w:left="480"/>
        <w:rPr>
          <w:rFonts w:hint="eastAsia"/>
        </w:rPr>
      </w:pPr>
      <w:r>
        <w:fldChar w:fldCharType="begin"/>
      </w:r>
      <w:r>
        <w:instrText xml:space="preserve"> HYPERLINK \l "_Toc85805842" </w:instrText>
      </w:r>
      <w:r>
        <w:fldChar w:fldCharType="separate"/>
      </w:r>
      <w:r>
        <w:rPr>
          <w:rFonts w:cs="楷体_GB2312"/>
        </w:rPr>
        <w:t xml:space="preserve">1.1. </w:t>
      </w:r>
      <w:r>
        <w:rPr>
          <w:rFonts w:hint="eastAsia"/>
        </w:rPr>
        <w:t>编写目的</w:t>
      </w:r>
      <w:r>
        <w:tab/>
      </w:r>
      <w:r>
        <w:fldChar w:fldCharType="begin"/>
      </w:r>
      <w:r>
        <w:instrText xml:space="preserve">PageRef _Toc85805842 \h</w:instrText>
      </w:r>
      <w:r>
        <w:fldChar w:fldCharType="separate"/>
      </w:r>
      <w:r>
        <w:t>12</w:t>
      </w:r>
      <w:r>
        <w:fldChar w:fldCharType="end"/>
      </w:r>
      <w:r>
        <w:fldChar w:fldCharType="end"/>
      </w:r>
    </w:p>
    <w:p w14:paraId="3EA1E4A9">
      <w:pPr>
        <w:pStyle w:val="34"/>
        <w:tabs>
          <w:tab w:val="right" w:leader="dot" w:pos="8787"/>
        </w:tabs>
        <w:ind w:left="480"/>
        <w:rPr>
          <w:rFonts w:hint="eastAsia"/>
        </w:rPr>
      </w:pPr>
      <w:r>
        <w:fldChar w:fldCharType="begin"/>
      </w:r>
      <w:r>
        <w:instrText xml:space="preserve"> HYPERLINK \l "_Toc85805843" </w:instrText>
      </w:r>
      <w:r>
        <w:fldChar w:fldCharType="separate"/>
      </w:r>
      <w:r>
        <w:rPr>
          <w:rFonts w:cs="楷体_GB2312"/>
        </w:rPr>
        <w:t xml:space="preserve">1.2. </w:t>
      </w:r>
      <w:r>
        <w:rPr>
          <w:rFonts w:hint="eastAsia"/>
        </w:rPr>
        <w:t>文档范围</w:t>
      </w:r>
      <w:r>
        <w:tab/>
      </w:r>
      <w:r>
        <w:fldChar w:fldCharType="begin"/>
      </w:r>
      <w:r>
        <w:instrText xml:space="preserve">PageRef _Toc85805843 \h</w:instrText>
      </w:r>
      <w:r>
        <w:fldChar w:fldCharType="separate"/>
      </w:r>
      <w:r>
        <w:t>12</w:t>
      </w:r>
      <w:r>
        <w:fldChar w:fldCharType="end"/>
      </w:r>
      <w:r>
        <w:fldChar w:fldCharType="end"/>
      </w:r>
    </w:p>
    <w:p w14:paraId="63CE0FEB">
      <w:pPr>
        <w:pStyle w:val="34"/>
        <w:tabs>
          <w:tab w:val="right" w:leader="dot" w:pos="8787"/>
        </w:tabs>
        <w:ind w:left="480"/>
        <w:rPr>
          <w:rFonts w:hint="eastAsia"/>
        </w:rPr>
      </w:pPr>
      <w:r>
        <w:fldChar w:fldCharType="begin"/>
      </w:r>
      <w:r>
        <w:instrText xml:space="preserve"> HYPERLINK \l "_Toc85805844" </w:instrText>
      </w:r>
      <w:r>
        <w:fldChar w:fldCharType="separate"/>
      </w:r>
      <w:r>
        <w:rPr>
          <w:rFonts w:cs="楷体_GB2312"/>
        </w:rPr>
        <w:t xml:space="preserve">1.3. </w:t>
      </w:r>
      <w:r>
        <w:rPr>
          <w:rFonts w:hint="eastAsia"/>
        </w:rPr>
        <w:t>术语定义</w:t>
      </w:r>
      <w:r>
        <w:tab/>
      </w:r>
      <w:r>
        <w:fldChar w:fldCharType="begin"/>
      </w:r>
      <w:r>
        <w:instrText xml:space="preserve">PageRef _Toc85805844 \h</w:instrText>
      </w:r>
      <w:r>
        <w:fldChar w:fldCharType="separate"/>
      </w:r>
      <w:r>
        <w:t>12</w:t>
      </w:r>
      <w:r>
        <w:fldChar w:fldCharType="end"/>
      </w:r>
      <w:r>
        <w:fldChar w:fldCharType="end"/>
      </w:r>
    </w:p>
    <w:p w14:paraId="7345931E">
      <w:pPr>
        <w:pStyle w:val="23"/>
        <w:tabs>
          <w:tab w:val="right" w:leader="dot" w:pos="8787"/>
        </w:tabs>
        <w:ind w:left="960"/>
        <w:rPr>
          <w:rFonts w:hint="eastAsia"/>
        </w:rPr>
      </w:pPr>
      <w:r>
        <w:fldChar w:fldCharType="begin"/>
      </w:r>
      <w:r>
        <w:instrText xml:space="preserve"> HYPERLINK \l "_Toc85805845" </w:instrText>
      </w:r>
      <w:r>
        <w:fldChar w:fldCharType="separate"/>
      </w:r>
      <w:r>
        <w:rPr>
          <w:rFonts w:cs="楷体_GB2312"/>
        </w:rPr>
        <w:t xml:space="preserve">1.3.1. </w:t>
      </w:r>
      <w:r>
        <w:rPr>
          <w:rFonts w:hint="eastAsia"/>
          <w:bCs/>
        </w:rPr>
        <w:t>数据质量</w:t>
      </w:r>
      <w:r>
        <w:tab/>
      </w:r>
      <w:r>
        <w:fldChar w:fldCharType="begin"/>
      </w:r>
      <w:r>
        <w:instrText xml:space="preserve">PageRef _Toc85805845 \h</w:instrText>
      </w:r>
      <w:r>
        <w:fldChar w:fldCharType="separate"/>
      </w:r>
      <w:r>
        <w:t>12</w:t>
      </w:r>
      <w:r>
        <w:fldChar w:fldCharType="end"/>
      </w:r>
      <w:r>
        <w:fldChar w:fldCharType="end"/>
      </w:r>
    </w:p>
    <w:p w14:paraId="4F29E38D">
      <w:pPr>
        <w:pStyle w:val="23"/>
        <w:tabs>
          <w:tab w:val="right" w:leader="dot" w:pos="8787"/>
        </w:tabs>
        <w:ind w:left="960"/>
        <w:rPr>
          <w:rFonts w:hint="eastAsia"/>
        </w:rPr>
      </w:pPr>
      <w:r>
        <w:fldChar w:fldCharType="begin"/>
      </w:r>
      <w:r>
        <w:instrText xml:space="preserve"> HYPERLINK \l "_Toc85805846" </w:instrText>
      </w:r>
      <w:r>
        <w:fldChar w:fldCharType="separate"/>
      </w:r>
      <w:r>
        <w:rPr>
          <w:rFonts w:cs="楷体_GB2312"/>
        </w:rPr>
        <w:t xml:space="preserve">1.3.2. </w:t>
      </w:r>
      <w:r>
        <w:rPr>
          <w:rFonts w:hint="eastAsia"/>
          <w:bCs/>
        </w:rPr>
        <w:t>数据质量规则</w:t>
      </w:r>
      <w:r>
        <w:tab/>
      </w:r>
      <w:r>
        <w:fldChar w:fldCharType="begin"/>
      </w:r>
      <w:r>
        <w:instrText xml:space="preserve">PageRef _Toc85805846 \h</w:instrText>
      </w:r>
      <w:r>
        <w:fldChar w:fldCharType="separate"/>
      </w:r>
      <w:r>
        <w:t>12</w:t>
      </w:r>
      <w:r>
        <w:fldChar w:fldCharType="end"/>
      </w:r>
      <w:r>
        <w:fldChar w:fldCharType="end"/>
      </w:r>
    </w:p>
    <w:p w14:paraId="150B8998">
      <w:pPr>
        <w:pStyle w:val="23"/>
        <w:tabs>
          <w:tab w:val="right" w:leader="dot" w:pos="8787"/>
        </w:tabs>
        <w:ind w:left="960"/>
        <w:rPr>
          <w:rFonts w:hint="eastAsia"/>
        </w:rPr>
      </w:pPr>
      <w:r>
        <w:fldChar w:fldCharType="begin"/>
      </w:r>
      <w:r>
        <w:instrText xml:space="preserve"> HYPERLINK \l "_Toc85805847" </w:instrText>
      </w:r>
      <w:r>
        <w:fldChar w:fldCharType="separate"/>
      </w:r>
      <w:r>
        <w:rPr>
          <w:rFonts w:cs="楷体_GB2312"/>
        </w:rPr>
        <w:t xml:space="preserve">1.3.3. </w:t>
      </w:r>
      <w:r>
        <w:rPr>
          <w:rFonts w:hint="eastAsia"/>
          <w:bCs/>
        </w:rPr>
        <w:t>数据标准</w:t>
      </w:r>
      <w:r>
        <w:tab/>
      </w:r>
      <w:r>
        <w:fldChar w:fldCharType="begin"/>
      </w:r>
      <w:r>
        <w:instrText xml:space="preserve">PageRef _Toc85805847 \h</w:instrText>
      </w:r>
      <w:r>
        <w:fldChar w:fldCharType="separate"/>
      </w:r>
      <w:r>
        <w:t>12</w:t>
      </w:r>
      <w:r>
        <w:fldChar w:fldCharType="end"/>
      </w:r>
      <w:r>
        <w:fldChar w:fldCharType="end"/>
      </w:r>
    </w:p>
    <w:p w14:paraId="76AA38DF">
      <w:pPr>
        <w:pStyle w:val="23"/>
        <w:tabs>
          <w:tab w:val="right" w:leader="dot" w:pos="8787"/>
        </w:tabs>
        <w:ind w:left="960"/>
        <w:rPr>
          <w:rFonts w:hint="eastAsia"/>
        </w:rPr>
      </w:pPr>
      <w:r>
        <w:fldChar w:fldCharType="begin"/>
      </w:r>
      <w:r>
        <w:instrText xml:space="preserve"> HYPERLINK \l "_Toc85805848" </w:instrText>
      </w:r>
      <w:r>
        <w:fldChar w:fldCharType="separate"/>
      </w:r>
      <w:r>
        <w:rPr>
          <w:rFonts w:cs="楷体_GB2312"/>
        </w:rPr>
        <w:t xml:space="preserve">1.3.4. </w:t>
      </w:r>
      <w:r>
        <w:rPr>
          <w:rFonts w:hint="eastAsia"/>
          <w:bCs/>
        </w:rPr>
        <w:t>数据标准贯标</w:t>
      </w:r>
      <w:r>
        <w:tab/>
      </w:r>
      <w:r>
        <w:fldChar w:fldCharType="begin"/>
      </w:r>
      <w:r>
        <w:instrText xml:space="preserve">PageRef _Toc85805848 \h</w:instrText>
      </w:r>
      <w:r>
        <w:fldChar w:fldCharType="separate"/>
      </w:r>
      <w:r>
        <w:t>12</w:t>
      </w:r>
      <w:r>
        <w:fldChar w:fldCharType="end"/>
      </w:r>
      <w:r>
        <w:fldChar w:fldCharType="end"/>
      </w:r>
    </w:p>
    <w:p w14:paraId="7B54CD1A">
      <w:pPr>
        <w:pStyle w:val="23"/>
        <w:tabs>
          <w:tab w:val="right" w:leader="dot" w:pos="8787"/>
        </w:tabs>
        <w:ind w:left="960"/>
        <w:rPr>
          <w:rFonts w:hint="eastAsia"/>
        </w:rPr>
      </w:pPr>
      <w:r>
        <w:fldChar w:fldCharType="begin"/>
      </w:r>
      <w:r>
        <w:instrText xml:space="preserve"> HYPERLINK \l "_Toc85805849" </w:instrText>
      </w:r>
      <w:r>
        <w:fldChar w:fldCharType="separate"/>
      </w:r>
      <w:r>
        <w:rPr>
          <w:rFonts w:cs="楷体_GB2312"/>
        </w:rPr>
        <w:t xml:space="preserve">1.3.5. </w:t>
      </w:r>
      <w:r>
        <w:rPr>
          <w:rFonts w:hint="eastAsia"/>
          <w:bCs/>
        </w:rPr>
        <w:t>数据标准化工程管控</w:t>
      </w:r>
      <w:r>
        <w:tab/>
      </w:r>
      <w:r>
        <w:fldChar w:fldCharType="begin"/>
      </w:r>
      <w:r>
        <w:instrText xml:space="preserve">PageRef _Toc85805849 \h</w:instrText>
      </w:r>
      <w:r>
        <w:fldChar w:fldCharType="separate"/>
      </w:r>
      <w:r>
        <w:t>13</w:t>
      </w:r>
      <w:r>
        <w:fldChar w:fldCharType="end"/>
      </w:r>
      <w:r>
        <w:fldChar w:fldCharType="end"/>
      </w:r>
    </w:p>
    <w:p w14:paraId="7F4D55A7">
      <w:pPr>
        <w:pStyle w:val="23"/>
        <w:tabs>
          <w:tab w:val="right" w:leader="dot" w:pos="8787"/>
        </w:tabs>
        <w:ind w:left="960"/>
        <w:rPr>
          <w:rFonts w:hint="eastAsia"/>
        </w:rPr>
      </w:pPr>
      <w:r>
        <w:fldChar w:fldCharType="begin"/>
      </w:r>
      <w:r>
        <w:instrText xml:space="preserve"> HYPERLINK \l "_Toc85805850" </w:instrText>
      </w:r>
      <w:r>
        <w:fldChar w:fldCharType="separate"/>
      </w:r>
      <w:r>
        <w:rPr>
          <w:rFonts w:cs="楷体_GB2312"/>
          <w:bCs/>
        </w:rPr>
        <w:t xml:space="preserve">1.3.6. </w:t>
      </w:r>
      <w:r>
        <w:rPr>
          <w:rFonts w:hint="eastAsia"/>
          <w:bCs/>
        </w:rPr>
        <w:t>企业级数据字典管控</w:t>
      </w:r>
      <w:r>
        <w:tab/>
      </w:r>
      <w:r>
        <w:fldChar w:fldCharType="begin"/>
      </w:r>
      <w:r>
        <w:instrText xml:space="preserve">PageRef _Toc85805850 \h</w:instrText>
      </w:r>
      <w:r>
        <w:fldChar w:fldCharType="separate"/>
      </w:r>
      <w:r>
        <w:t>13</w:t>
      </w:r>
      <w:r>
        <w:fldChar w:fldCharType="end"/>
      </w:r>
      <w:r>
        <w:fldChar w:fldCharType="end"/>
      </w:r>
    </w:p>
    <w:p w14:paraId="54DBE792">
      <w:pPr>
        <w:pStyle w:val="23"/>
        <w:tabs>
          <w:tab w:val="right" w:leader="dot" w:pos="8787"/>
        </w:tabs>
        <w:ind w:left="960"/>
        <w:rPr>
          <w:rFonts w:hint="eastAsia"/>
        </w:rPr>
      </w:pPr>
      <w:r>
        <w:fldChar w:fldCharType="begin"/>
      </w:r>
      <w:r>
        <w:instrText xml:space="preserve"> HYPERLINK \l "_Toc85805851" </w:instrText>
      </w:r>
      <w:r>
        <w:fldChar w:fldCharType="separate"/>
      </w:r>
      <w:r>
        <w:rPr>
          <w:rFonts w:cs="楷体_GB2312"/>
          <w:bCs/>
        </w:rPr>
        <w:t xml:space="preserve">1.3.7. </w:t>
      </w:r>
      <w:r>
        <w:rPr>
          <w:rFonts w:hint="eastAsia"/>
          <w:bCs/>
        </w:rPr>
        <w:t>数据质量管理</w:t>
      </w:r>
      <w:r>
        <w:tab/>
      </w:r>
      <w:r>
        <w:fldChar w:fldCharType="begin"/>
      </w:r>
      <w:r>
        <w:instrText xml:space="preserve">PageRef _Toc85805851 \h</w:instrText>
      </w:r>
      <w:r>
        <w:fldChar w:fldCharType="separate"/>
      </w:r>
      <w:r>
        <w:t>13</w:t>
      </w:r>
      <w:r>
        <w:fldChar w:fldCharType="end"/>
      </w:r>
      <w:r>
        <w:fldChar w:fldCharType="end"/>
      </w:r>
    </w:p>
    <w:p w14:paraId="134FA847">
      <w:pPr>
        <w:pStyle w:val="23"/>
        <w:tabs>
          <w:tab w:val="right" w:leader="dot" w:pos="8787"/>
        </w:tabs>
        <w:ind w:left="960"/>
        <w:rPr>
          <w:rFonts w:hint="eastAsia"/>
        </w:rPr>
      </w:pPr>
      <w:r>
        <w:fldChar w:fldCharType="begin"/>
      </w:r>
      <w:r>
        <w:instrText xml:space="preserve"> HYPERLINK \l "_Toc85805852" </w:instrText>
      </w:r>
      <w:r>
        <w:fldChar w:fldCharType="separate"/>
      </w:r>
      <w:r>
        <w:rPr>
          <w:rFonts w:cs="楷体_GB2312"/>
          <w:bCs/>
        </w:rPr>
        <w:t xml:space="preserve">1.3.8. </w:t>
      </w:r>
      <w:r>
        <w:rPr>
          <w:rFonts w:hint="eastAsia"/>
          <w:bCs/>
        </w:rPr>
        <w:t>企业级数据字典</w:t>
      </w:r>
      <w:r>
        <w:tab/>
      </w:r>
      <w:r>
        <w:fldChar w:fldCharType="begin"/>
      </w:r>
      <w:r>
        <w:instrText xml:space="preserve">PageRef _Toc85805852 \h</w:instrText>
      </w:r>
      <w:r>
        <w:fldChar w:fldCharType="separate"/>
      </w:r>
      <w:r>
        <w:t>13</w:t>
      </w:r>
      <w:r>
        <w:fldChar w:fldCharType="end"/>
      </w:r>
      <w:r>
        <w:fldChar w:fldCharType="end"/>
      </w:r>
    </w:p>
    <w:p w14:paraId="71F77645">
      <w:pPr>
        <w:pStyle w:val="23"/>
        <w:tabs>
          <w:tab w:val="right" w:leader="dot" w:pos="8787"/>
        </w:tabs>
        <w:ind w:left="960"/>
        <w:rPr>
          <w:rFonts w:hint="eastAsia"/>
        </w:rPr>
      </w:pPr>
      <w:r>
        <w:fldChar w:fldCharType="begin"/>
      </w:r>
      <w:r>
        <w:instrText xml:space="preserve"> HYPERLINK \l "_Toc85805853" </w:instrText>
      </w:r>
      <w:r>
        <w:fldChar w:fldCharType="separate"/>
      </w:r>
      <w:r>
        <w:rPr>
          <w:rFonts w:cs="楷体_GB2312"/>
        </w:rPr>
        <w:t xml:space="preserve">1.3.9. </w:t>
      </w:r>
      <w:r>
        <w:rPr>
          <w:rFonts w:hint="eastAsia"/>
        </w:rPr>
        <w:t>指标数据标准</w:t>
      </w:r>
      <w:r>
        <w:tab/>
      </w:r>
      <w:r>
        <w:fldChar w:fldCharType="begin"/>
      </w:r>
      <w:r>
        <w:instrText xml:space="preserve">PageRef _Toc85805853 \h</w:instrText>
      </w:r>
      <w:r>
        <w:fldChar w:fldCharType="separate"/>
      </w:r>
      <w:r>
        <w:t>13</w:t>
      </w:r>
      <w:r>
        <w:fldChar w:fldCharType="end"/>
      </w:r>
      <w:r>
        <w:fldChar w:fldCharType="end"/>
      </w:r>
    </w:p>
    <w:p w14:paraId="3D812409">
      <w:pPr>
        <w:pStyle w:val="23"/>
        <w:tabs>
          <w:tab w:val="right" w:leader="dot" w:pos="8787"/>
        </w:tabs>
        <w:ind w:left="960"/>
        <w:rPr>
          <w:rFonts w:hint="eastAsia"/>
        </w:rPr>
      </w:pPr>
      <w:r>
        <w:fldChar w:fldCharType="begin"/>
      </w:r>
      <w:r>
        <w:instrText xml:space="preserve"> HYPERLINK \l "_Toc85805854" </w:instrText>
      </w:r>
      <w:r>
        <w:fldChar w:fldCharType="separate"/>
      </w:r>
      <w:r>
        <w:rPr>
          <w:rFonts w:cs="楷体_GB2312"/>
          <w:bCs/>
        </w:rPr>
        <w:t xml:space="preserve">1.3.10. </w:t>
      </w:r>
      <w:r>
        <w:rPr>
          <w:rFonts w:hint="eastAsia"/>
          <w:bCs/>
        </w:rPr>
        <w:t>元数据</w:t>
      </w:r>
      <w:r>
        <w:tab/>
      </w:r>
      <w:r>
        <w:fldChar w:fldCharType="begin"/>
      </w:r>
      <w:r>
        <w:instrText xml:space="preserve">PageRef _Toc85805854 \h</w:instrText>
      </w:r>
      <w:r>
        <w:fldChar w:fldCharType="separate"/>
      </w:r>
      <w:r>
        <w:t>14</w:t>
      </w:r>
      <w:r>
        <w:fldChar w:fldCharType="end"/>
      </w:r>
      <w:r>
        <w:fldChar w:fldCharType="end"/>
      </w:r>
    </w:p>
    <w:p w14:paraId="1E50478F">
      <w:pPr>
        <w:pStyle w:val="23"/>
        <w:tabs>
          <w:tab w:val="right" w:leader="dot" w:pos="8787"/>
        </w:tabs>
        <w:ind w:left="960"/>
        <w:rPr>
          <w:rFonts w:hint="eastAsia"/>
        </w:rPr>
      </w:pPr>
      <w:r>
        <w:fldChar w:fldCharType="begin"/>
      </w:r>
      <w:r>
        <w:instrText xml:space="preserve"> HYPERLINK \l "_Toc85805855" </w:instrText>
      </w:r>
      <w:r>
        <w:fldChar w:fldCharType="separate"/>
      </w:r>
      <w:r>
        <w:rPr>
          <w:rFonts w:cs="楷体_GB2312"/>
          <w:bCs/>
        </w:rPr>
        <w:t xml:space="preserve">1.3.11. </w:t>
      </w:r>
      <w:r>
        <w:rPr>
          <w:rFonts w:hint="eastAsia"/>
          <w:bCs/>
        </w:rPr>
        <w:t>元数据管理</w:t>
      </w:r>
      <w:r>
        <w:tab/>
      </w:r>
      <w:r>
        <w:fldChar w:fldCharType="begin"/>
      </w:r>
      <w:r>
        <w:instrText xml:space="preserve">PageRef _Toc85805855 \h</w:instrText>
      </w:r>
      <w:r>
        <w:fldChar w:fldCharType="separate"/>
      </w:r>
      <w:r>
        <w:t>14</w:t>
      </w:r>
      <w:r>
        <w:fldChar w:fldCharType="end"/>
      </w:r>
      <w:r>
        <w:fldChar w:fldCharType="end"/>
      </w:r>
    </w:p>
    <w:p w14:paraId="08D60E12">
      <w:pPr>
        <w:pStyle w:val="23"/>
        <w:tabs>
          <w:tab w:val="right" w:leader="dot" w:pos="8787"/>
        </w:tabs>
        <w:ind w:left="960"/>
        <w:rPr>
          <w:rFonts w:hint="eastAsia"/>
        </w:rPr>
      </w:pPr>
      <w:r>
        <w:fldChar w:fldCharType="begin"/>
      </w:r>
      <w:r>
        <w:instrText xml:space="preserve"> HYPERLINK \l "_Toc85805856" </w:instrText>
      </w:r>
      <w:r>
        <w:fldChar w:fldCharType="separate"/>
      </w:r>
      <w:r>
        <w:rPr>
          <w:rFonts w:cs="楷体_GB2312"/>
          <w:bCs/>
        </w:rPr>
        <w:t xml:space="preserve">1.3.12. </w:t>
      </w:r>
      <w:r>
        <w:rPr>
          <w:rFonts w:hint="eastAsia"/>
          <w:bCs/>
        </w:rPr>
        <w:t>数据资产</w:t>
      </w:r>
      <w:r>
        <w:tab/>
      </w:r>
      <w:r>
        <w:fldChar w:fldCharType="begin"/>
      </w:r>
      <w:r>
        <w:instrText xml:space="preserve">PageRef _Toc85805856 \h</w:instrText>
      </w:r>
      <w:r>
        <w:fldChar w:fldCharType="separate"/>
      </w:r>
      <w:r>
        <w:t>14</w:t>
      </w:r>
      <w:r>
        <w:fldChar w:fldCharType="end"/>
      </w:r>
      <w:r>
        <w:fldChar w:fldCharType="end"/>
      </w:r>
    </w:p>
    <w:p w14:paraId="16E68934">
      <w:pPr>
        <w:pStyle w:val="23"/>
        <w:tabs>
          <w:tab w:val="right" w:leader="dot" w:pos="8787"/>
        </w:tabs>
        <w:ind w:left="960"/>
        <w:rPr>
          <w:rFonts w:hint="eastAsia"/>
        </w:rPr>
      </w:pPr>
      <w:r>
        <w:fldChar w:fldCharType="begin"/>
      </w:r>
      <w:r>
        <w:instrText xml:space="preserve"> HYPERLINK \l "_Toc85805857" </w:instrText>
      </w:r>
      <w:r>
        <w:fldChar w:fldCharType="separate"/>
      </w:r>
      <w:r>
        <w:rPr>
          <w:rFonts w:cs="楷体_GB2312"/>
          <w:bCs/>
        </w:rPr>
        <w:t xml:space="preserve">1.3.13. </w:t>
      </w:r>
      <w:r>
        <w:rPr>
          <w:rFonts w:hint="eastAsia"/>
          <w:bCs/>
        </w:rPr>
        <w:t>数据安全</w:t>
      </w:r>
      <w:r>
        <w:tab/>
      </w:r>
      <w:r>
        <w:fldChar w:fldCharType="begin"/>
      </w:r>
      <w:r>
        <w:instrText xml:space="preserve">PageRef _Toc85805857 \h</w:instrText>
      </w:r>
      <w:r>
        <w:fldChar w:fldCharType="separate"/>
      </w:r>
      <w:r>
        <w:t>14</w:t>
      </w:r>
      <w:r>
        <w:fldChar w:fldCharType="end"/>
      </w:r>
      <w:r>
        <w:fldChar w:fldCharType="end"/>
      </w:r>
    </w:p>
    <w:p w14:paraId="252A605E">
      <w:pPr>
        <w:pStyle w:val="34"/>
        <w:tabs>
          <w:tab w:val="right" w:leader="dot" w:pos="8787"/>
        </w:tabs>
        <w:ind w:left="480"/>
        <w:rPr>
          <w:rFonts w:hint="eastAsia"/>
        </w:rPr>
      </w:pPr>
      <w:r>
        <w:fldChar w:fldCharType="begin"/>
      </w:r>
      <w:r>
        <w:instrText xml:space="preserve"> HYPERLINK \l "_Toc85805858" </w:instrText>
      </w:r>
      <w:r>
        <w:fldChar w:fldCharType="separate"/>
      </w:r>
      <w:r>
        <w:rPr>
          <w:rFonts w:cs="楷体_GB2312"/>
        </w:rPr>
        <w:t xml:space="preserve">1.4. </w:t>
      </w:r>
      <w:r>
        <w:rPr>
          <w:rFonts w:hint="eastAsia"/>
        </w:rPr>
        <w:t>本文读者</w:t>
      </w:r>
      <w:r>
        <w:tab/>
      </w:r>
      <w:r>
        <w:fldChar w:fldCharType="begin"/>
      </w:r>
      <w:r>
        <w:instrText xml:space="preserve">PageRef _Toc85805858 \h</w:instrText>
      </w:r>
      <w:r>
        <w:fldChar w:fldCharType="separate"/>
      </w:r>
      <w:r>
        <w:t>15</w:t>
      </w:r>
      <w:r>
        <w:fldChar w:fldCharType="end"/>
      </w:r>
      <w:r>
        <w:fldChar w:fldCharType="end"/>
      </w:r>
    </w:p>
    <w:p w14:paraId="65BFACC5">
      <w:pPr>
        <w:pStyle w:val="34"/>
        <w:tabs>
          <w:tab w:val="right" w:leader="dot" w:pos="8787"/>
        </w:tabs>
        <w:ind w:left="480"/>
        <w:rPr>
          <w:rFonts w:hint="eastAsia"/>
        </w:rPr>
      </w:pPr>
      <w:r>
        <w:fldChar w:fldCharType="begin"/>
      </w:r>
      <w:r>
        <w:instrText xml:space="preserve"> HYPERLINK \l "_Toc85805859" </w:instrText>
      </w:r>
      <w:r>
        <w:fldChar w:fldCharType="separate"/>
      </w:r>
      <w:r>
        <w:rPr>
          <w:rFonts w:cs="楷体_GB2312"/>
        </w:rPr>
        <w:t xml:space="preserve">1.5. </w:t>
      </w:r>
      <w:r>
        <w:rPr>
          <w:rFonts w:hint="eastAsia"/>
        </w:rPr>
        <w:t>系统需求提出者</w:t>
      </w:r>
      <w:r>
        <w:tab/>
      </w:r>
      <w:r>
        <w:fldChar w:fldCharType="begin"/>
      </w:r>
      <w:r>
        <w:instrText xml:space="preserve">PageRef _Toc85805859 \h</w:instrText>
      </w:r>
      <w:r>
        <w:fldChar w:fldCharType="separate"/>
      </w:r>
      <w:r>
        <w:t>15</w:t>
      </w:r>
      <w:r>
        <w:fldChar w:fldCharType="end"/>
      </w:r>
      <w:r>
        <w:fldChar w:fldCharType="end"/>
      </w:r>
    </w:p>
    <w:p w14:paraId="0553EB5E">
      <w:pPr>
        <w:pStyle w:val="34"/>
        <w:tabs>
          <w:tab w:val="right" w:leader="dot" w:pos="8787"/>
        </w:tabs>
        <w:ind w:left="480"/>
        <w:rPr>
          <w:rFonts w:hint="eastAsia"/>
        </w:rPr>
      </w:pPr>
      <w:r>
        <w:fldChar w:fldCharType="begin"/>
      </w:r>
      <w:r>
        <w:instrText xml:space="preserve"> HYPERLINK \l "_Toc85805860" </w:instrText>
      </w:r>
      <w:r>
        <w:fldChar w:fldCharType="separate"/>
      </w:r>
      <w:r>
        <w:rPr>
          <w:rFonts w:cs="楷体_GB2312"/>
        </w:rPr>
        <w:t xml:space="preserve">1.6. </w:t>
      </w:r>
      <w:r>
        <w:rPr>
          <w:rFonts w:hint="eastAsia"/>
        </w:rPr>
        <w:t>系统开发者</w:t>
      </w:r>
      <w:r>
        <w:tab/>
      </w:r>
      <w:r>
        <w:fldChar w:fldCharType="begin"/>
      </w:r>
      <w:r>
        <w:instrText xml:space="preserve">PageRef _Toc85805860 \h</w:instrText>
      </w:r>
      <w:r>
        <w:fldChar w:fldCharType="separate"/>
      </w:r>
      <w:r>
        <w:t>15</w:t>
      </w:r>
      <w:r>
        <w:fldChar w:fldCharType="end"/>
      </w:r>
      <w:r>
        <w:fldChar w:fldCharType="end"/>
      </w:r>
    </w:p>
    <w:p w14:paraId="7F793AE7">
      <w:pPr>
        <w:pStyle w:val="34"/>
        <w:tabs>
          <w:tab w:val="right" w:leader="dot" w:pos="8787"/>
        </w:tabs>
        <w:ind w:left="480"/>
        <w:rPr>
          <w:rFonts w:hint="eastAsia"/>
        </w:rPr>
      </w:pPr>
      <w:r>
        <w:fldChar w:fldCharType="begin"/>
      </w:r>
      <w:r>
        <w:instrText xml:space="preserve"> HYPERLINK \l "_Toc85805861" </w:instrText>
      </w:r>
      <w:r>
        <w:fldChar w:fldCharType="separate"/>
      </w:r>
      <w:r>
        <w:rPr>
          <w:rFonts w:cs="楷体_GB2312"/>
        </w:rPr>
        <w:t xml:space="preserve">1.7. </w:t>
      </w:r>
      <w:r>
        <w:rPr>
          <w:rFonts w:hint="eastAsia"/>
        </w:rPr>
        <w:t>系统最终用户</w:t>
      </w:r>
      <w:r>
        <w:tab/>
      </w:r>
      <w:r>
        <w:fldChar w:fldCharType="begin"/>
      </w:r>
      <w:r>
        <w:instrText xml:space="preserve">PageRef _Toc85805861 \h</w:instrText>
      </w:r>
      <w:r>
        <w:fldChar w:fldCharType="separate"/>
      </w:r>
      <w:r>
        <w:t>15</w:t>
      </w:r>
      <w:r>
        <w:fldChar w:fldCharType="end"/>
      </w:r>
      <w:r>
        <w:fldChar w:fldCharType="end"/>
      </w:r>
    </w:p>
    <w:p w14:paraId="68D5B43D">
      <w:pPr>
        <w:pStyle w:val="34"/>
        <w:tabs>
          <w:tab w:val="right" w:leader="dot" w:pos="8787"/>
        </w:tabs>
        <w:ind w:left="480"/>
        <w:rPr>
          <w:rFonts w:hint="eastAsia"/>
        </w:rPr>
      </w:pPr>
      <w:r>
        <w:fldChar w:fldCharType="begin"/>
      </w:r>
      <w:r>
        <w:instrText xml:space="preserve"> HYPERLINK \l "_Toc85805862" </w:instrText>
      </w:r>
      <w:r>
        <w:fldChar w:fldCharType="separate"/>
      </w:r>
      <w:r>
        <w:rPr>
          <w:rFonts w:cs="楷体_GB2312"/>
        </w:rPr>
        <w:t xml:space="preserve">1.8. </w:t>
      </w:r>
      <w:r>
        <w:rPr>
          <w:rFonts w:hint="eastAsia"/>
        </w:rPr>
        <w:t>文档编制依据</w:t>
      </w:r>
      <w:r>
        <w:tab/>
      </w:r>
      <w:r>
        <w:fldChar w:fldCharType="begin"/>
      </w:r>
      <w:r>
        <w:instrText xml:space="preserve">PageRef _Toc85805862 \h</w:instrText>
      </w:r>
      <w:r>
        <w:fldChar w:fldCharType="separate"/>
      </w:r>
      <w:r>
        <w:t>15</w:t>
      </w:r>
      <w:r>
        <w:fldChar w:fldCharType="end"/>
      </w:r>
      <w:r>
        <w:fldChar w:fldCharType="end"/>
      </w:r>
    </w:p>
    <w:p w14:paraId="69707FF8">
      <w:pPr>
        <w:pStyle w:val="34"/>
        <w:tabs>
          <w:tab w:val="right" w:leader="dot" w:pos="8787"/>
        </w:tabs>
        <w:ind w:left="480"/>
        <w:rPr>
          <w:rFonts w:hint="eastAsia"/>
        </w:rPr>
      </w:pPr>
      <w:r>
        <w:fldChar w:fldCharType="begin"/>
      </w:r>
      <w:r>
        <w:instrText xml:space="preserve"> HYPERLINK \l "_Toc85805863" </w:instrText>
      </w:r>
      <w:r>
        <w:fldChar w:fldCharType="separate"/>
      </w:r>
      <w:r>
        <w:rPr>
          <w:rFonts w:cs="楷体_GB2312"/>
        </w:rPr>
        <w:t xml:space="preserve">1.9. </w:t>
      </w:r>
      <w:r>
        <w:rPr>
          <w:rFonts w:hint="eastAsia"/>
        </w:rPr>
        <w:t>参考资料</w:t>
      </w:r>
      <w:r>
        <w:tab/>
      </w:r>
      <w:r>
        <w:fldChar w:fldCharType="begin"/>
      </w:r>
      <w:r>
        <w:instrText xml:space="preserve">PageRef _Toc85805863 \h</w:instrText>
      </w:r>
      <w:r>
        <w:fldChar w:fldCharType="separate"/>
      </w:r>
      <w:r>
        <w:t>15</w:t>
      </w:r>
      <w:r>
        <w:fldChar w:fldCharType="end"/>
      </w:r>
      <w:r>
        <w:fldChar w:fldCharType="end"/>
      </w:r>
    </w:p>
    <w:p w14:paraId="1BEA37F2">
      <w:pPr>
        <w:pStyle w:val="29"/>
        <w:tabs>
          <w:tab w:val="left" w:pos="420"/>
          <w:tab w:val="right" w:leader="dot" w:pos="8787"/>
        </w:tabs>
        <w:rPr>
          <w:rFonts w:hint="eastAsia"/>
        </w:rPr>
      </w:pPr>
      <w:r>
        <w:fldChar w:fldCharType="begin"/>
      </w:r>
      <w:r>
        <w:instrText xml:space="preserve"> HYPERLINK \l "_Toc85805864" </w:instrText>
      </w:r>
      <w:r>
        <w:fldChar w:fldCharType="separate"/>
      </w:r>
      <w:r>
        <w:t>2.</w:t>
      </w:r>
      <w:r>
        <w:tab/>
      </w:r>
      <w:r>
        <w:rPr>
          <w:rFonts w:hint="eastAsia"/>
        </w:rPr>
        <w:t>概述</w:t>
      </w:r>
      <w:r>
        <w:tab/>
      </w:r>
      <w:r>
        <w:fldChar w:fldCharType="begin"/>
      </w:r>
      <w:r>
        <w:instrText xml:space="preserve">PageRef _Toc85805864 \h</w:instrText>
      </w:r>
      <w:r>
        <w:fldChar w:fldCharType="separate"/>
      </w:r>
      <w:r>
        <w:t>16</w:t>
      </w:r>
      <w:r>
        <w:fldChar w:fldCharType="end"/>
      </w:r>
      <w:r>
        <w:fldChar w:fldCharType="end"/>
      </w:r>
    </w:p>
    <w:p w14:paraId="0370F325">
      <w:pPr>
        <w:pStyle w:val="34"/>
        <w:tabs>
          <w:tab w:val="right" w:leader="dot" w:pos="8787"/>
        </w:tabs>
        <w:ind w:left="480"/>
        <w:rPr>
          <w:rFonts w:hint="eastAsia"/>
        </w:rPr>
      </w:pPr>
      <w:r>
        <w:fldChar w:fldCharType="begin"/>
      </w:r>
      <w:r>
        <w:instrText xml:space="preserve"> HYPERLINK \l "_Toc85805865" </w:instrText>
      </w:r>
      <w:r>
        <w:fldChar w:fldCharType="separate"/>
      </w:r>
      <w:r>
        <w:rPr>
          <w:rFonts w:cs="楷体_GB2312"/>
        </w:rPr>
        <w:t xml:space="preserve">2.1. </w:t>
      </w:r>
      <w:r>
        <w:rPr>
          <w:rFonts w:hint="eastAsia"/>
        </w:rPr>
        <w:t>系统现状</w:t>
      </w:r>
      <w:r>
        <w:tab/>
      </w:r>
      <w:r>
        <w:fldChar w:fldCharType="begin"/>
      </w:r>
      <w:r>
        <w:instrText xml:space="preserve">PageRef _Toc85805865 \h</w:instrText>
      </w:r>
      <w:r>
        <w:fldChar w:fldCharType="separate"/>
      </w:r>
      <w:r>
        <w:t>16</w:t>
      </w:r>
      <w:r>
        <w:fldChar w:fldCharType="end"/>
      </w:r>
      <w:r>
        <w:fldChar w:fldCharType="end"/>
      </w:r>
    </w:p>
    <w:p w14:paraId="1F2C76B6">
      <w:pPr>
        <w:pStyle w:val="34"/>
        <w:tabs>
          <w:tab w:val="right" w:leader="dot" w:pos="8787"/>
        </w:tabs>
        <w:ind w:left="480"/>
        <w:rPr>
          <w:rFonts w:hint="eastAsia"/>
        </w:rPr>
      </w:pPr>
      <w:r>
        <w:fldChar w:fldCharType="begin"/>
      </w:r>
      <w:r>
        <w:instrText xml:space="preserve"> HYPERLINK \l "_Toc85805866" </w:instrText>
      </w:r>
      <w:r>
        <w:fldChar w:fldCharType="separate"/>
      </w:r>
      <w:r>
        <w:rPr>
          <w:rFonts w:cs="楷体_GB2312"/>
        </w:rPr>
        <w:t xml:space="preserve">2.2. </w:t>
      </w:r>
      <w:r>
        <w:rPr>
          <w:rFonts w:hint="eastAsia"/>
        </w:rPr>
        <w:t>建设背景</w:t>
      </w:r>
      <w:r>
        <w:tab/>
      </w:r>
      <w:r>
        <w:fldChar w:fldCharType="begin"/>
      </w:r>
      <w:r>
        <w:instrText xml:space="preserve">PageRef _Toc85805866 \h</w:instrText>
      </w:r>
      <w:r>
        <w:fldChar w:fldCharType="separate"/>
      </w:r>
      <w:r>
        <w:t>16</w:t>
      </w:r>
      <w:r>
        <w:fldChar w:fldCharType="end"/>
      </w:r>
      <w:r>
        <w:fldChar w:fldCharType="end"/>
      </w:r>
    </w:p>
    <w:p w14:paraId="07D2D44D">
      <w:pPr>
        <w:pStyle w:val="34"/>
        <w:tabs>
          <w:tab w:val="right" w:leader="dot" w:pos="8787"/>
        </w:tabs>
        <w:ind w:left="480"/>
        <w:rPr>
          <w:rFonts w:hint="eastAsia"/>
        </w:rPr>
      </w:pPr>
      <w:r>
        <w:fldChar w:fldCharType="begin"/>
      </w:r>
      <w:r>
        <w:instrText xml:space="preserve"> HYPERLINK \l "_Toc85805867" </w:instrText>
      </w:r>
      <w:r>
        <w:fldChar w:fldCharType="separate"/>
      </w:r>
      <w:r>
        <w:rPr>
          <w:rFonts w:cs="楷体_GB2312"/>
        </w:rPr>
        <w:t xml:space="preserve">2.3. </w:t>
      </w:r>
      <w:r>
        <w:rPr>
          <w:rFonts w:hint="eastAsia"/>
        </w:rPr>
        <w:t>系统总体结构</w:t>
      </w:r>
      <w:r>
        <w:tab/>
      </w:r>
      <w:r>
        <w:fldChar w:fldCharType="begin"/>
      </w:r>
      <w:r>
        <w:instrText xml:space="preserve">PageRef _Toc85805867 \h</w:instrText>
      </w:r>
      <w:r>
        <w:fldChar w:fldCharType="separate"/>
      </w:r>
      <w:r>
        <w:t>16</w:t>
      </w:r>
      <w:r>
        <w:fldChar w:fldCharType="end"/>
      </w:r>
      <w:r>
        <w:fldChar w:fldCharType="end"/>
      </w:r>
    </w:p>
    <w:p w14:paraId="3E273995">
      <w:pPr>
        <w:pStyle w:val="23"/>
        <w:tabs>
          <w:tab w:val="right" w:leader="dot" w:pos="8787"/>
        </w:tabs>
        <w:ind w:left="960"/>
        <w:rPr>
          <w:rFonts w:hint="eastAsia"/>
        </w:rPr>
      </w:pPr>
      <w:r>
        <w:fldChar w:fldCharType="begin"/>
      </w:r>
      <w:r>
        <w:instrText xml:space="preserve"> HYPERLINK \l "_Toc85805868" </w:instrText>
      </w:r>
      <w:r>
        <w:fldChar w:fldCharType="separate"/>
      </w:r>
      <w:r>
        <w:rPr>
          <w:rFonts w:cs="楷体_GB2312"/>
          <w:bCs/>
        </w:rPr>
        <w:t xml:space="preserve">2.3.1. </w:t>
      </w:r>
      <w:r>
        <w:rPr>
          <w:rFonts w:hint="eastAsia"/>
          <w:bCs/>
        </w:rPr>
        <w:t>功能结构图</w:t>
      </w:r>
      <w:r>
        <w:tab/>
      </w:r>
      <w:r>
        <w:fldChar w:fldCharType="begin"/>
      </w:r>
      <w:r>
        <w:instrText xml:space="preserve">PageRef _Toc85805868 \h</w:instrText>
      </w:r>
      <w:r>
        <w:fldChar w:fldCharType="separate"/>
      </w:r>
      <w:r>
        <w:t>16</w:t>
      </w:r>
      <w:r>
        <w:fldChar w:fldCharType="end"/>
      </w:r>
      <w:r>
        <w:fldChar w:fldCharType="end"/>
      </w:r>
    </w:p>
    <w:p w14:paraId="01D8D808">
      <w:pPr>
        <w:pStyle w:val="23"/>
        <w:tabs>
          <w:tab w:val="right" w:leader="dot" w:pos="8787"/>
        </w:tabs>
        <w:ind w:left="960"/>
        <w:rPr>
          <w:rFonts w:hint="eastAsia"/>
        </w:rPr>
      </w:pPr>
      <w:r>
        <w:fldChar w:fldCharType="begin"/>
      </w:r>
      <w:r>
        <w:instrText xml:space="preserve"> HYPERLINK \l "_Toc85805869" </w:instrText>
      </w:r>
      <w:r>
        <w:fldChar w:fldCharType="separate"/>
      </w:r>
      <w:r>
        <w:rPr>
          <w:rFonts w:cs="楷体_GB2312"/>
        </w:rPr>
        <w:t xml:space="preserve">2.3.2. </w:t>
      </w:r>
      <w:r>
        <w:rPr>
          <w:rFonts w:hint="eastAsia"/>
          <w:bCs/>
        </w:rPr>
        <w:t>业务功能列表</w:t>
      </w:r>
      <w:r>
        <w:tab/>
      </w:r>
      <w:r>
        <w:fldChar w:fldCharType="begin"/>
      </w:r>
      <w:r>
        <w:instrText xml:space="preserve">PageRef _Toc85805869 \h</w:instrText>
      </w:r>
      <w:r>
        <w:fldChar w:fldCharType="separate"/>
      </w:r>
      <w:r>
        <w:t>25</w:t>
      </w:r>
      <w:r>
        <w:fldChar w:fldCharType="end"/>
      </w:r>
      <w:r>
        <w:fldChar w:fldCharType="end"/>
      </w:r>
    </w:p>
    <w:p w14:paraId="76E468A5">
      <w:pPr>
        <w:pStyle w:val="34"/>
        <w:tabs>
          <w:tab w:val="right" w:leader="dot" w:pos="8787"/>
        </w:tabs>
        <w:ind w:left="480"/>
        <w:rPr>
          <w:rFonts w:hint="eastAsia"/>
        </w:rPr>
      </w:pPr>
      <w:r>
        <w:fldChar w:fldCharType="begin"/>
      </w:r>
      <w:r>
        <w:instrText xml:space="preserve"> HYPERLINK \l "_Toc85805870" </w:instrText>
      </w:r>
      <w:r>
        <w:fldChar w:fldCharType="separate"/>
      </w:r>
      <w:r>
        <w:rPr>
          <w:rFonts w:cs="楷体_GB2312"/>
        </w:rPr>
        <w:t xml:space="preserve">2.4. </w:t>
      </w:r>
      <w:r>
        <w:rPr>
          <w:rFonts w:hint="eastAsia"/>
        </w:rPr>
        <w:t>业务流程</w:t>
      </w:r>
      <w:r>
        <w:tab/>
      </w:r>
      <w:r>
        <w:fldChar w:fldCharType="begin"/>
      </w:r>
      <w:r>
        <w:instrText xml:space="preserve">PageRef _Toc85805870 \h</w:instrText>
      </w:r>
      <w:r>
        <w:fldChar w:fldCharType="separate"/>
      </w:r>
      <w:r>
        <w:t>27</w:t>
      </w:r>
      <w:r>
        <w:fldChar w:fldCharType="end"/>
      </w:r>
      <w:r>
        <w:fldChar w:fldCharType="end"/>
      </w:r>
    </w:p>
    <w:p w14:paraId="338F758F">
      <w:pPr>
        <w:pStyle w:val="23"/>
        <w:tabs>
          <w:tab w:val="right" w:leader="dot" w:pos="8787"/>
        </w:tabs>
        <w:ind w:left="960"/>
        <w:rPr>
          <w:rFonts w:hint="eastAsia"/>
        </w:rPr>
      </w:pPr>
      <w:r>
        <w:fldChar w:fldCharType="begin"/>
      </w:r>
      <w:r>
        <w:instrText xml:space="preserve"> HYPERLINK \l "_Toc85805871" </w:instrText>
      </w:r>
      <w:r>
        <w:fldChar w:fldCharType="separate"/>
      </w:r>
      <w:r>
        <w:rPr>
          <w:rFonts w:cs="楷体_GB2312"/>
          <w:bCs/>
        </w:rPr>
        <w:t xml:space="preserve">2.4.1. </w:t>
      </w:r>
      <w:r>
        <w:rPr>
          <w:rFonts w:hint="eastAsia"/>
          <w:bCs/>
        </w:rPr>
        <w:t>基础数据标准管理业务流程</w:t>
      </w:r>
      <w:r>
        <w:tab/>
      </w:r>
      <w:r>
        <w:fldChar w:fldCharType="begin"/>
      </w:r>
      <w:r>
        <w:instrText xml:space="preserve">PageRef _Toc85805871 \h</w:instrText>
      </w:r>
      <w:r>
        <w:fldChar w:fldCharType="separate"/>
      </w:r>
      <w:r>
        <w:t>27</w:t>
      </w:r>
      <w:r>
        <w:fldChar w:fldCharType="end"/>
      </w:r>
      <w:r>
        <w:fldChar w:fldCharType="end"/>
      </w:r>
    </w:p>
    <w:p w14:paraId="219DC3D8">
      <w:pPr>
        <w:pStyle w:val="23"/>
        <w:tabs>
          <w:tab w:val="right" w:leader="dot" w:pos="8787"/>
        </w:tabs>
        <w:ind w:left="960"/>
        <w:rPr>
          <w:rFonts w:hint="eastAsia"/>
        </w:rPr>
      </w:pPr>
      <w:r>
        <w:fldChar w:fldCharType="begin"/>
      </w:r>
      <w:r>
        <w:instrText xml:space="preserve"> HYPERLINK \l "_Toc85805872" </w:instrText>
      </w:r>
      <w:r>
        <w:fldChar w:fldCharType="separate"/>
      </w:r>
      <w:r>
        <w:rPr>
          <w:rFonts w:cs="楷体_GB2312"/>
          <w:bCs/>
        </w:rPr>
        <w:t xml:space="preserve">2.4.2. </w:t>
      </w:r>
      <w:r>
        <w:rPr>
          <w:rFonts w:hint="eastAsia"/>
          <w:bCs/>
        </w:rPr>
        <w:t>指标数据标准管理业务流程</w:t>
      </w:r>
      <w:r>
        <w:tab/>
      </w:r>
      <w:r>
        <w:fldChar w:fldCharType="begin"/>
      </w:r>
      <w:r>
        <w:instrText xml:space="preserve">PageRef _Toc85805872 \h</w:instrText>
      </w:r>
      <w:r>
        <w:fldChar w:fldCharType="separate"/>
      </w:r>
      <w:r>
        <w:t>27</w:t>
      </w:r>
      <w:r>
        <w:fldChar w:fldCharType="end"/>
      </w:r>
      <w:r>
        <w:fldChar w:fldCharType="end"/>
      </w:r>
    </w:p>
    <w:p w14:paraId="3C6F0797">
      <w:pPr>
        <w:pStyle w:val="23"/>
        <w:tabs>
          <w:tab w:val="right" w:leader="dot" w:pos="8787"/>
        </w:tabs>
        <w:ind w:left="960"/>
        <w:rPr>
          <w:rFonts w:hint="eastAsia"/>
        </w:rPr>
      </w:pPr>
      <w:r>
        <w:fldChar w:fldCharType="begin"/>
      </w:r>
      <w:r>
        <w:instrText xml:space="preserve"> HYPERLINK \l "_Toc85805873" </w:instrText>
      </w:r>
      <w:r>
        <w:fldChar w:fldCharType="separate"/>
      </w:r>
      <w:r>
        <w:rPr>
          <w:rFonts w:cs="楷体_GB2312"/>
          <w:bCs/>
        </w:rPr>
        <w:t xml:space="preserve">2.4.3. </w:t>
      </w:r>
      <w:r>
        <w:rPr>
          <w:rFonts w:hint="eastAsia"/>
          <w:bCs/>
        </w:rPr>
        <w:t>主数据规范管理业务流程</w:t>
      </w:r>
      <w:r>
        <w:tab/>
      </w:r>
      <w:r>
        <w:fldChar w:fldCharType="begin"/>
      </w:r>
      <w:r>
        <w:instrText xml:space="preserve">PageRef _Toc85805873 \h</w:instrText>
      </w:r>
      <w:r>
        <w:fldChar w:fldCharType="separate"/>
      </w:r>
      <w:r>
        <w:t>28</w:t>
      </w:r>
      <w:r>
        <w:fldChar w:fldCharType="end"/>
      </w:r>
      <w:r>
        <w:fldChar w:fldCharType="end"/>
      </w:r>
    </w:p>
    <w:p w14:paraId="0A8308B2">
      <w:pPr>
        <w:pStyle w:val="23"/>
        <w:tabs>
          <w:tab w:val="right" w:leader="dot" w:pos="8787"/>
        </w:tabs>
        <w:ind w:left="960"/>
        <w:rPr>
          <w:rFonts w:hint="eastAsia"/>
        </w:rPr>
      </w:pPr>
      <w:r>
        <w:fldChar w:fldCharType="begin"/>
      </w:r>
      <w:r>
        <w:instrText xml:space="preserve"> HYPERLINK \l "_Toc85805874" </w:instrText>
      </w:r>
      <w:r>
        <w:fldChar w:fldCharType="separate"/>
      </w:r>
      <w:r>
        <w:rPr>
          <w:rFonts w:cs="楷体_GB2312"/>
          <w:bCs/>
        </w:rPr>
        <w:t xml:space="preserve">2.4.4. </w:t>
      </w:r>
      <w:r>
        <w:rPr>
          <w:rFonts w:hint="eastAsia"/>
          <w:bCs/>
        </w:rPr>
        <w:t>企业级数据字典管理业务流程</w:t>
      </w:r>
      <w:r>
        <w:tab/>
      </w:r>
      <w:r>
        <w:fldChar w:fldCharType="begin"/>
      </w:r>
      <w:r>
        <w:instrText xml:space="preserve">PageRef _Toc85805874 \h</w:instrText>
      </w:r>
      <w:r>
        <w:fldChar w:fldCharType="separate"/>
      </w:r>
      <w:r>
        <w:t>29</w:t>
      </w:r>
      <w:r>
        <w:fldChar w:fldCharType="end"/>
      </w:r>
      <w:r>
        <w:fldChar w:fldCharType="end"/>
      </w:r>
    </w:p>
    <w:p w14:paraId="5FF14A29">
      <w:pPr>
        <w:pStyle w:val="23"/>
        <w:tabs>
          <w:tab w:val="right" w:leader="dot" w:pos="8787"/>
        </w:tabs>
        <w:ind w:left="960"/>
        <w:rPr>
          <w:rFonts w:hint="eastAsia"/>
        </w:rPr>
      </w:pPr>
      <w:r>
        <w:fldChar w:fldCharType="begin"/>
      </w:r>
      <w:r>
        <w:instrText xml:space="preserve"> HYPERLINK \l "_Toc85805875" </w:instrText>
      </w:r>
      <w:r>
        <w:fldChar w:fldCharType="separate"/>
      </w:r>
      <w:r>
        <w:rPr>
          <w:rFonts w:cs="楷体_GB2312"/>
          <w:bCs/>
        </w:rPr>
        <w:t xml:space="preserve">2.4.5. </w:t>
      </w:r>
      <w:r>
        <w:rPr>
          <w:rFonts w:hint="eastAsia"/>
          <w:bCs/>
        </w:rPr>
        <w:t>数据模型管理业务流程</w:t>
      </w:r>
      <w:r>
        <w:tab/>
      </w:r>
      <w:r>
        <w:fldChar w:fldCharType="begin"/>
      </w:r>
      <w:r>
        <w:instrText xml:space="preserve">PageRef _Toc85805875 \h</w:instrText>
      </w:r>
      <w:r>
        <w:fldChar w:fldCharType="separate"/>
      </w:r>
      <w:r>
        <w:t>29</w:t>
      </w:r>
      <w:r>
        <w:fldChar w:fldCharType="end"/>
      </w:r>
      <w:r>
        <w:fldChar w:fldCharType="end"/>
      </w:r>
    </w:p>
    <w:p w14:paraId="46B6FB42">
      <w:pPr>
        <w:pStyle w:val="23"/>
        <w:tabs>
          <w:tab w:val="right" w:leader="dot" w:pos="8787"/>
        </w:tabs>
        <w:ind w:left="960"/>
        <w:rPr>
          <w:rFonts w:hint="eastAsia"/>
        </w:rPr>
      </w:pPr>
      <w:r>
        <w:fldChar w:fldCharType="begin"/>
      </w:r>
      <w:r>
        <w:instrText xml:space="preserve"> HYPERLINK \l "_Toc85805876" </w:instrText>
      </w:r>
      <w:r>
        <w:fldChar w:fldCharType="separate"/>
      </w:r>
      <w:r>
        <w:rPr>
          <w:rFonts w:cs="楷体_GB2312"/>
          <w:bCs/>
        </w:rPr>
        <w:t xml:space="preserve">2.4.6. </w:t>
      </w:r>
      <w:r>
        <w:rPr>
          <w:rFonts w:hint="eastAsia"/>
          <w:bCs/>
        </w:rPr>
        <w:t>元数据管理业务流程</w:t>
      </w:r>
      <w:r>
        <w:tab/>
      </w:r>
      <w:r>
        <w:fldChar w:fldCharType="begin"/>
      </w:r>
      <w:r>
        <w:instrText xml:space="preserve">PageRef _Toc85805876 \h</w:instrText>
      </w:r>
      <w:r>
        <w:fldChar w:fldCharType="separate"/>
      </w:r>
      <w:r>
        <w:t>30</w:t>
      </w:r>
      <w:r>
        <w:fldChar w:fldCharType="end"/>
      </w:r>
      <w:r>
        <w:fldChar w:fldCharType="end"/>
      </w:r>
    </w:p>
    <w:p w14:paraId="74D1F02F">
      <w:pPr>
        <w:pStyle w:val="23"/>
        <w:tabs>
          <w:tab w:val="right" w:leader="dot" w:pos="8787"/>
        </w:tabs>
        <w:ind w:left="960"/>
        <w:rPr>
          <w:rFonts w:hint="eastAsia"/>
        </w:rPr>
      </w:pPr>
      <w:r>
        <w:fldChar w:fldCharType="begin"/>
      </w:r>
      <w:r>
        <w:instrText xml:space="preserve"> HYPERLINK \l "_Toc85805877" </w:instrText>
      </w:r>
      <w:r>
        <w:fldChar w:fldCharType="separate"/>
      </w:r>
      <w:r>
        <w:rPr>
          <w:rFonts w:cs="楷体_GB2312"/>
          <w:bCs/>
        </w:rPr>
        <w:t xml:space="preserve">2.4.7. </w:t>
      </w:r>
      <w:r>
        <w:rPr>
          <w:rFonts w:hint="eastAsia"/>
          <w:bCs/>
        </w:rPr>
        <w:t>数据质量管理业务流程</w:t>
      </w:r>
      <w:r>
        <w:tab/>
      </w:r>
      <w:r>
        <w:fldChar w:fldCharType="begin"/>
      </w:r>
      <w:r>
        <w:instrText xml:space="preserve">PageRef _Toc85805877 \h</w:instrText>
      </w:r>
      <w:r>
        <w:fldChar w:fldCharType="separate"/>
      </w:r>
      <w:r>
        <w:t>30</w:t>
      </w:r>
      <w:r>
        <w:fldChar w:fldCharType="end"/>
      </w:r>
      <w:r>
        <w:fldChar w:fldCharType="end"/>
      </w:r>
    </w:p>
    <w:p w14:paraId="34F839C7">
      <w:pPr>
        <w:pStyle w:val="23"/>
        <w:tabs>
          <w:tab w:val="right" w:leader="dot" w:pos="8787"/>
        </w:tabs>
        <w:ind w:left="960"/>
        <w:rPr>
          <w:rFonts w:hint="eastAsia"/>
        </w:rPr>
      </w:pPr>
      <w:r>
        <w:fldChar w:fldCharType="begin"/>
      </w:r>
      <w:r>
        <w:instrText xml:space="preserve"> HYPERLINK \l "_Toc85805878" </w:instrText>
      </w:r>
      <w:r>
        <w:fldChar w:fldCharType="separate"/>
      </w:r>
      <w:r>
        <w:rPr>
          <w:rFonts w:cs="楷体_GB2312"/>
          <w:bCs/>
        </w:rPr>
        <w:t xml:space="preserve">2.4.8. </w:t>
      </w:r>
      <w:r>
        <w:rPr>
          <w:rFonts w:hint="eastAsia"/>
          <w:bCs/>
        </w:rPr>
        <w:t>数据资产盘点业务流程</w:t>
      </w:r>
      <w:r>
        <w:tab/>
      </w:r>
      <w:r>
        <w:fldChar w:fldCharType="begin"/>
      </w:r>
      <w:r>
        <w:instrText xml:space="preserve">PageRef _Toc85805878 \h</w:instrText>
      </w:r>
      <w:r>
        <w:fldChar w:fldCharType="separate"/>
      </w:r>
      <w:r>
        <w:t>31</w:t>
      </w:r>
      <w:r>
        <w:fldChar w:fldCharType="end"/>
      </w:r>
      <w:r>
        <w:fldChar w:fldCharType="end"/>
      </w:r>
    </w:p>
    <w:p w14:paraId="31CD6721">
      <w:pPr>
        <w:pStyle w:val="23"/>
        <w:tabs>
          <w:tab w:val="right" w:leader="dot" w:pos="8787"/>
        </w:tabs>
        <w:ind w:left="960"/>
        <w:rPr>
          <w:rFonts w:hint="eastAsia"/>
        </w:rPr>
      </w:pPr>
      <w:r>
        <w:fldChar w:fldCharType="begin"/>
      </w:r>
      <w:r>
        <w:instrText xml:space="preserve"> HYPERLINK \l "_Toc85805879" </w:instrText>
      </w:r>
      <w:r>
        <w:fldChar w:fldCharType="separate"/>
      </w:r>
      <w:r>
        <w:rPr>
          <w:rFonts w:cs="楷体_GB2312"/>
          <w:bCs/>
        </w:rPr>
        <w:t xml:space="preserve">2.4.9. </w:t>
      </w:r>
      <w:r>
        <w:rPr>
          <w:rFonts w:hint="eastAsia"/>
          <w:bCs/>
        </w:rPr>
        <w:t>数据资产运营业务流程</w:t>
      </w:r>
      <w:r>
        <w:tab/>
      </w:r>
      <w:r>
        <w:fldChar w:fldCharType="begin"/>
      </w:r>
      <w:r>
        <w:instrText xml:space="preserve">PageRef _Toc85805879 \h</w:instrText>
      </w:r>
      <w:r>
        <w:fldChar w:fldCharType="separate"/>
      </w:r>
      <w:r>
        <w:t>32</w:t>
      </w:r>
      <w:r>
        <w:fldChar w:fldCharType="end"/>
      </w:r>
      <w:r>
        <w:fldChar w:fldCharType="end"/>
      </w:r>
    </w:p>
    <w:p w14:paraId="2FFA1CAE">
      <w:pPr>
        <w:pStyle w:val="23"/>
        <w:tabs>
          <w:tab w:val="right" w:leader="dot" w:pos="8787"/>
        </w:tabs>
        <w:ind w:left="960"/>
        <w:rPr>
          <w:rFonts w:hint="eastAsia"/>
        </w:rPr>
      </w:pPr>
      <w:r>
        <w:fldChar w:fldCharType="begin"/>
      </w:r>
      <w:r>
        <w:instrText xml:space="preserve"> HYPERLINK \l "_Toc85805880" </w:instrText>
      </w:r>
      <w:r>
        <w:fldChar w:fldCharType="separate"/>
      </w:r>
      <w:r>
        <w:rPr>
          <w:rFonts w:cs="楷体_GB2312"/>
          <w:bCs/>
        </w:rPr>
        <w:t xml:space="preserve">2.4.10. </w:t>
      </w:r>
      <w:r>
        <w:rPr>
          <w:rFonts w:hint="eastAsia"/>
          <w:bCs/>
        </w:rPr>
        <w:t>数据资产需求与服务业务流程</w:t>
      </w:r>
      <w:r>
        <w:tab/>
      </w:r>
      <w:r>
        <w:fldChar w:fldCharType="begin"/>
      </w:r>
      <w:r>
        <w:instrText xml:space="preserve">PageRef _Toc85805880 \h</w:instrText>
      </w:r>
      <w:r>
        <w:fldChar w:fldCharType="separate"/>
      </w:r>
      <w:r>
        <w:t>32</w:t>
      </w:r>
      <w:r>
        <w:fldChar w:fldCharType="end"/>
      </w:r>
      <w:r>
        <w:fldChar w:fldCharType="end"/>
      </w:r>
    </w:p>
    <w:p w14:paraId="292B01D3">
      <w:pPr>
        <w:pStyle w:val="23"/>
        <w:tabs>
          <w:tab w:val="right" w:leader="dot" w:pos="8787"/>
        </w:tabs>
        <w:ind w:left="960"/>
        <w:rPr>
          <w:rFonts w:hint="eastAsia"/>
        </w:rPr>
      </w:pPr>
      <w:r>
        <w:fldChar w:fldCharType="begin"/>
      </w:r>
      <w:r>
        <w:instrText xml:space="preserve"> HYPERLINK \l "_Toc85805881" </w:instrText>
      </w:r>
      <w:r>
        <w:fldChar w:fldCharType="separate"/>
      </w:r>
      <w:r>
        <w:rPr>
          <w:rFonts w:cs="楷体_GB2312"/>
          <w:bCs/>
        </w:rPr>
        <w:t xml:space="preserve">2.4.11. </w:t>
      </w:r>
      <w:r>
        <w:rPr>
          <w:rFonts w:hint="eastAsia"/>
          <w:bCs/>
        </w:rPr>
        <w:t>分类分级</w:t>
      </w:r>
      <w:r>
        <w:rPr>
          <w:bCs/>
        </w:rPr>
        <w:t>子系统</w:t>
      </w:r>
      <w:r>
        <w:rPr>
          <w:rFonts w:hint="eastAsia"/>
          <w:bCs/>
        </w:rPr>
        <w:t>业务流程</w:t>
      </w:r>
      <w:r>
        <w:tab/>
      </w:r>
      <w:r>
        <w:fldChar w:fldCharType="begin"/>
      </w:r>
      <w:r>
        <w:instrText xml:space="preserve">PageRef _Toc85805881 \h</w:instrText>
      </w:r>
      <w:r>
        <w:fldChar w:fldCharType="separate"/>
      </w:r>
      <w:r>
        <w:t>33</w:t>
      </w:r>
      <w:r>
        <w:fldChar w:fldCharType="end"/>
      </w:r>
      <w:r>
        <w:fldChar w:fldCharType="end"/>
      </w:r>
    </w:p>
    <w:p w14:paraId="71F1C17C">
      <w:pPr>
        <w:pStyle w:val="34"/>
        <w:tabs>
          <w:tab w:val="right" w:leader="dot" w:pos="8787"/>
        </w:tabs>
        <w:ind w:left="480"/>
        <w:rPr>
          <w:rFonts w:hint="eastAsia"/>
        </w:rPr>
      </w:pPr>
      <w:r>
        <w:fldChar w:fldCharType="begin"/>
      </w:r>
      <w:r>
        <w:instrText xml:space="preserve"> HYPERLINK \l "_Toc85805882" </w:instrText>
      </w:r>
      <w:r>
        <w:fldChar w:fldCharType="separate"/>
      </w:r>
      <w:r>
        <w:rPr>
          <w:rFonts w:cs="楷体_GB2312"/>
        </w:rPr>
        <w:t xml:space="preserve">2.5. </w:t>
      </w:r>
      <w:r>
        <w:rPr>
          <w:rFonts w:hint="eastAsia"/>
        </w:rPr>
        <w:t>用户组织结构</w:t>
      </w:r>
      <w:r>
        <w:tab/>
      </w:r>
      <w:r>
        <w:fldChar w:fldCharType="begin"/>
      </w:r>
      <w:r>
        <w:instrText xml:space="preserve">PageRef _Toc85805882 \h</w:instrText>
      </w:r>
      <w:r>
        <w:fldChar w:fldCharType="separate"/>
      </w:r>
      <w:r>
        <w:t>34</w:t>
      </w:r>
      <w:r>
        <w:fldChar w:fldCharType="end"/>
      </w:r>
      <w:r>
        <w:fldChar w:fldCharType="end"/>
      </w:r>
    </w:p>
    <w:p w14:paraId="629896F9">
      <w:pPr>
        <w:pStyle w:val="23"/>
        <w:tabs>
          <w:tab w:val="right" w:leader="dot" w:pos="8787"/>
        </w:tabs>
        <w:ind w:left="960"/>
        <w:rPr>
          <w:rFonts w:hint="eastAsia"/>
        </w:rPr>
      </w:pPr>
      <w:r>
        <w:fldChar w:fldCharType="begin"/>
      </w:r>
      <w:r>
        <w:instrText xml:space="preserve"> HYPERLINK \l "_Toc85805883" </w:instrText>
      </w:r>
      <w:r>
        <w:fldChar w:fldCharType="separate"/>
      </w:r>
      <w:r>
        <w:rPr>
          <w:rFonts w:cs="楷体_GB2312"/>
          <w:bCs/>
        </w:rPr>
        <w:t xml:space="preserve">2.5.1. </w:t>
      </w:r>
      <w:r>
        <w:rPr>
          <w:rFonts w:hint="eastAsia"/>
          <w:bCs/>
        </w:rPr>
        <w:t>角色清单</w:t>
      </w:r>
      <w:r>
        <w:tab/>
      </w:r>
      <w:r>
        <w:fldChar w:fldCharType="begin"/>
      </w:r>
      <w:r>
        <w:instrText xml:space="preserve">PageRef _Toc85805883 \h</w:instrText>
      </w:r>
      <w:r>
        <w:fldChar w:fldCharType="separate"/>
      </w:r>
      <w:r>
        <w:t>34</w:t>
      </w:r>
      <w:r>
        <w:fldChar w:fldCharType="end"/>
      </w:r>
      <w:r>
        <w:fldChar w:fldCharType="end"/>
      </w:r>
    </w:p>
    <w:p w14:paraId="12E4C213">
      <w:pPr>
        <w:pStyle w:val="34"/>
        <w:tabs>
          <w:tab w:val="right" w:leader="dot" w:pos="8787"/>
        </w:tabs>
        <w:ind w:left="480"/>
        <w:rPr>
          <w:rFonts w:hint="eastAsia"/>
        </w:rPr>
      </w:pPr>
      <w:r>
        <w:fldChar w:fldCharType="begin"/>
      </w:r>
      <w:r>
        <w:instrText xml:space="preserve"> HYPERLINK \l "_Toc85805884" </w:instrText>
      </w:r>
      <w:r>
        <w:fldChar w:fldCharType="separate"/>
      </w:r>
      <w:r>
        <w:rPr>
          <w:rFonts w:cs="楷体_GB2312"/>
        </w:rPr>
        <w:t xml:space="preserve">2.6. </w:t>
      </w:r>
      <w:r>
        <w:rPr>
          <w:rFonts w:hint="eastAsia"/>
        </w:rPr>
        <w:t>系统边界定义</w:t>
      </w:r>
      <w:r>
        <w:tab/>
      </w:r>
      <w:r>
        <w:fldChar w:fldCharType="begin"/>
      </w:r>
      <w:r>
        <w:instrText xml:space="preserve">PageRef _Toc85805884 \h</w:instrText>
      </w:r>
      <w:r>
        <w:fldChar w:fldCharType="separate"/>
      </w:r>
      <w:r>
        <w:t>35</w:t>
      </w:r>
      <w:r>
        <w:fldChar w:fldCharType="end"/>
      </w:r>
      <w:r>
        <w:fldChar w:fldCharType="end"/>
      </w:r>
    </w:p>
    <w:p w14:paraId="6CF610CA">
      <w:pPr>
        <w:pStyle w:val="23"/>
        <w:tabs>
          <w:tab w:val="right" w:leader="dot" w:pos="8787"/>
        </w:tabs>
        <w:ind w:left="960"/>
        <w:rPr>
          <w:rFonts w:hint="eastAsia"/>
        </w:rPr>
      </w:pPr>
      <w:r>
        <w:fldChar w:fldCharType="begin"/>
      </w:r>
      <w:r>
        <w:instrText xml:space="preserve"> HYPERLINK \l "_Toc85805885" </w:instrText>
      </w:r>
      <w:r>
        <w:fldChar w:fldCharType="separate"/>
      </w:r>
      <w:r>
        <w:rPr>
          <w:rFonts w:cs="楷体_GB2312"/>
          <w:bCs/>
        </w:rPr>
        <w:t xml:space="preserve">2.6.1. </w:t>
      </w:r>
      <w:r>
        <w:rPr>
          <w:rFonts w:hint="eastAsia"/>
          <w:bCs/>
        </w:rPr>
        <w:t>系统覆盖的业务范围</w:t>
      </w:r>
      <w:r>
        <w:tab/>
      </w:r>
      <w:r>
        <w:fldChar w:fldCharType="begin"/>
      </w:r>
      <w:r>
        <w:instrText xml:space="preserve">PageRef _Toc85805885 \h</w:instrText>
      </w:r>
      <w:r>
        <w:fldChar w:fldCharType="separate"/>
      </w:r>
      <w:r>
        <w:t>35</w:t>
      </w:r>
      <w:r>
        <w:fldChar w:fldCharType="end"/>
      </w:r>
      <w:r>
        <w:fldChar w:fldCharType="end"/>
      </w:r>
    </w:p>
    <w:p w14:paraId="36EF16EF">
      <w:pPr>
        <w:pStyle w:val="23"/>
        <w:tabs>
          <w:tab w:val="right" w:leader="dot" w:pos="8787"/>
        </w:tabs>
        <w:ind w:left="960"/>
        <w:rPr>
          <w:rFonts w:hint="eastAsia"/>
        </w:rPr>
      </w:pPr>
      <w:r>
        <w:fldChar w:fldCharType="begin"/>
      </w:r>
      <w:r>
        <w:instrText xml:space="preserve"> HYPERLINK \l "_Toc85805886" </w:instrText>
      </w:r>
      <w:r>
        <w:fldChar w:fldCharType="separate"/>
      </w:r>
      <w:r>
        <w:rPr>
          <w:rFonts w:cs="楷体_GB2312"/>
          <w:bCs/>
        </w:rPr>
        <w:t xml:space="preserve">2.6.2. </w:t>
      </w:r>
      <w:r>
        <w:rPr>
          <w:rFonts w:hint="eastAsia"/>
          <w:bCs/>
        </w:rPr>
        <w:t>系统的功能边界</w:t>
      </w:r>
      <w:r>
        <w:tab/>
      </w:r>
      <w:r>
        <w:fldChar w:fldCharType="begin"/>
      </w:r>
      <w:r>
        <w:instrText xml:space="preserve">PageRef _Toc85805886 \h</w:instrText>
      </w:r>
      <w:r>
        <w:fldChar w:fldCharType="separate"/>
      </w:r>
      <w:r>
        <w:t>35</w:t>
      </w:r>
      <w:r>
        <w:fldChar w:fldCharType="end"/>
      </w:r>
      <w:r>
        <w:fldChar w:fldCharType="end"/>
      </w:r>
    </w:p>
    <w:p w14:paraId="0D4FAAEA">
      <w:pPr>
        <w:pStyle w:val="34"/>
        <w:tabs>
          <w:tab w:val="right" w:leader="dot" w:pos="8787"/>
        </w:tabs>
        <w:ind w:left="480"/>
        <w:rPr>
          <w:rFonts w:hint="eastAsia"/>
        </w:rPr>
      </w:pPr>
      <w:r>
        <w:fldChar w:fldCharType="begin"/>
      </w:r>
      <w:r>
        <w:instrText xml:space="preserve"> HYPERLINK \l "_Toc85805887" </w:instrText>
      </w:r>
      <w:r>
        <w:fldChar w:fldCharType="separate"/>
      </w:r>
      <w:r>
        <w:rPr>
          <w:rFonts w:cs="楷体_GB2312"/>
        </w:rPr>
        <w:t xml:space="preserve">2.7. </w:t>
      </w:r>
      <w:r>
        <w:rPr>
          <w:rFonts w:hint="eastAsia"/>
        </w:rPr>
        <w:t>开发约束</w:t>
      </w:r>
      <w:r>
        <w:tab/>
      </w:r>
      <w:r>
        <w:fldChar w:fldCharType="begin"/>
      </w:r>
      <w:r>
        <w:instrText xml:space="preserve">PageRef _Toc85805887 \h</w:instrText>
      </w:r>
      <w:r>
        <w:fldChar w:fldCharType="separate"/>
      </w:r>
      <w:r>
        <w:t>35</w:t>
      </w:r>
      <w:r>
        <w:fldChar w:fldCharType="end"/>
      </w:r>
      <w:r>
        <w:fldChar w:fldCharType="end"/>
      </w:r>
    </w:p>
    <w:p w14:paraId="445C8F8D">
      <w:pPr>
        <w:pStyle w:val="23"/>
        <w:tabs>
          <w:tab w:val="right" w:leader="dot" w:pos="8787"/>
        </w:tabs>
        <w:ind w:left="960"/>
        <w:rPr>
          <w:rFonts w:hint="eastAsia"/>
        </w:rPr>
      </w:pPr>
      <w:r>
        <w:fldChar w:fldCharType="begin"/>
      </w:r>
      <w:r>
        <w:instrText xml:space="preserve"> HYPERLINK \l "_Toc85805888" </w:instrText>
      </w:r>
      <w:r>
        <w:fldChar w:fldCharType="separate"/>
      </w:r>
      <w:r>
        <w:rPr>
          <w:rFonts w:cs="楷体_GB2312"/>
          <w:bCs/>
        </w:rPr>
        <w:t xml:space="preserve">2.7.1. </w:t>
      </w:r>
      <w:r>
        <w:rPr>
          <w:rFonts w:hint="eastAsia"/>
          <w:bCs/>
        </w:rPr>
        <w:t>界面定义的约定</w:t>
      </w:r>
      <w:r>
        <w:tab/>
      </w:r>
      <w:r>
        <w:fldChar w:fldCharType="begin"/>
      </w:r>
      <w:r>
        <w:instrText xml:space="preserve">PageRef _Toc85805888 \h</w:instrText>
      </w:r>
      <w:r>
        <w:fldChar w:fldCharType="separate"/>
      </w:r>
      <w:r>
        <w:t>35</w:t>
      </w:r>
      <w:r>
        <w:fldChar w:fldCharType="end"/>
      </w:r>
      <w:r>
        <w:fldChar w:fldCharType="end"/>
      </w:r>
    </w:p>
    <w:p w14:paraId="2DFBE512">
      <w:pPr>
        <w:pStyle w:val="23"/>
        <w:tabs>
          <w:tab w:val="right" w:leader="dot" w:pos="8787"/>
        </w:tabs>
        <w:ind w:left="960"/>
        <w:rPr>
          <w:rFonts w:hint="eastAsia"/>
        </w:rPr>
      </w:pPr>
      <w:r>
        <w:fldChar w:fldCharType="begin"/>
      </w:r>
      <w:r>
        <w:instrText xml:space="preserve"> HYPERLINK \l "_Toc85805889" </w:instrText>
      </w:r>
      <w:r>
        <w:fldChar w:fldCharType="separate"/>
      </w:r>
      <w:r>
        <w:rPr>
          <w:rFonts w:cs="楷体_GB2312"/>
          <w:bCs/>
        </w:rPr>
        <w:t xml:space="preserve">2.7.2. </w:t>
      </w:r>
      <w:r>
        <w:rPr>
          <w:rFonts w:hint="eastAsia"/>
          <w:bCs/>
        </w:rPr>
        <w:t>业务约定</w:t>
      </w:r>
      <w:r>
        <w:tab/>
      </w:r>
      <w:r>
        <w:fldChar w:fldCharType="begin"/>
      </w:r>
      <w:r>
        <w:instrText xml:space="preserve">PageRef _Toc85805889 \h</w:instrText>
      </w:r>
      <w:r>
        <w:fldChar w:fldCharType="separate"/>
      </w:r>
      <w:r>
        <w:t>35</w:t>
      </w:r>
      <w:r>
        <w:fldChar w:fldCharType="end"/>
      </w:r>
      <w:r>
        <w:fldChar w:fldCharType="end"/>
      </w:r>
    </w:p>
    <w:p w14:paraId="338FBD01">
      <w:pPr>
        <w:pStyle w:val="29"/>
        <w:tabs>
          <w:tab w:val="left" w:pos="420"/>
          <w:tab w:val="right" w:leader="dot" w:pos="8787"/>
        </w:tabs>
        <w:rPr>
          <w:rFonts w:hint="eastAsia"/>
        </w:rPr>
      </w:pPr>
      <w:r>
        <w:fldChar w:fldCharType="begin"/>
      </w:r>
      <w:r>
        <w:instrText xml:space="preserve"> HYPERLINK \l "_Toc85805890" </w:instrText>
      </w:r>
      <w:r>
        <w:fldChar w:fldCharType="separate"/>
      </w:r>
      <w:r>
        <w:t>3.</w:t>
      </w:r>
      <w:r>
        <w:tab/>
      </w:r>
      <w:r>
        <w:rPr>
          <w:rFonts w:hint="eastAsia"/>
        </w:rPr>
        <w:t>功能分析</w:t>
      </w:r>
      <w:r>
        <w:tab/>
      </w:r>
      <w:r>
        <w:fldChar w:fldCharType="begin"/>
      </w:r>
      <w:r>
        <w:instrText xml:space="preserve">PageRef _Toc85805890 \h</w:instrText>
      </w:r>
      <w:r>
        <w:fldChar w:fldCharType="separate"/>
      </w:r>
      <w:r>
        <w:t>36</w:t>
      </w:r>
      <w:r>
        <w:fldChar w:fldCharType="end"/>
      </w:r>
      <w:r>
        <w:fldChar w:fldCharType="end"/>
      </w:r>
    </w:p>
    <w:p w14:paraId="2C52A48F">
      <w:pPr>
        <w:pStyle w:val="34"/>
        <w:tabs>
          <w:tab w:val="right" w:leader="dot" w:pos="8787"/>
        </w:tabs>
        <w:ind w:left="480"/>
        <w:rPr>
          <w:rFonts w:hint="eastAsia"/>
        </w:rPr>
      </w:pPr>
      <w:r>
        <w:fldChar w:fldCharType="begin"/>
      </w:r>
      <w:r>
        <w:instrText xml:space="preserve"> HYPERLINK \l "_Toc85805891" </w:instrText>
      </w:r>
      <w:r>
        <w:fldChar w:fldCharType="separate"/>
      </w:r>
      <w:r>
        <w:rPr>
          <w:rFonts w:cs="楷体_GB2312"/>
        </w:rPr>
        <w:t xml:space="preserve">3.1. </w:t>
      </w:r>
      <w:r>
        <w:t>数据资产</w:t>
      </w:r>
      <w:r>
        <w:tab/>
      </w:r>
      <w:r>
        <w:fldChar w:fldCharType="begin"/>
      </w:r>
      <w:r>
        <w:instrText xml:space="preserve">PageRef _Toc85805891 \h</w:instrText>
      </w:r>
      <w:r>
        <w:fldChar w:fldCharType="separate"/>
      </w:r>
      <w:r>
        <w:t>36</w:t>
      </w:r>
      <w:r>
        <w:fldChar w:fldCharType="end"/>
      </w:r>
      <w:r>
        <w:fldChar w:fldCharType="end"/>
      </w:r>
    </w:p>
    <w:p w14:paraId="797FC994">
      <w:pPr>
        <w:pStyle w:val="23"/>
        <w:tabs>
          <w:tab w:val="right" w:leader="dot" w:pos="8787"/>
        </w:tabs>
        <w:ind w:left="960"/>
        <w:rPr>
          <w:rFonts w:hint="eastAsia"/>
        </w:rPr>
      </w:pPr>
      <w:r>
        <w:fldChar w:fldCharType="begin"/>
      </w:r>
      <w:r>
        <w:instrText xml:space="preserve"> HYPERLINK \l "_Toc85805892" </w:instrText>
      </w:r>
      <w:r>
        <w:fldChar w:fldCharType="separate"/>
      </w:r>
      <w:r>
        <w:rPr>
          <w:rFonts w:cs="楷体_GB2312"/>
        </w:rPr>
        <w:t xml:space="preserve">3.1.1. </w:t>
      </w:r>
      <w:r>
        <w:rPr>
          <w:rFonts w:cs="宋体"/>
          <w:bCs/>
        </w:rPr>
        <w:t>找数功能优化</w:t>
      </w:r>
      <w:r>
        <w:tab/>
      </w:r>
      <w:r>
        <w:fldChar w:fldCharType="begin"/>
      </w:r>
      <w:r>
        <w:instrText xml:space="preserve">PageRef _Toc85805892 \h</w:instrText>
      </w:r>
      <w:r>
        <w:fldChar w:fldCharType="separate"/>
      </w:r>
      <w:r>
        <w:t>36</w:t>
      </w:r>
      <w:r>
        <w:fldChar w:fldCharType="end"/>
      </w:r>
      <w:r>
        <w:fldChar w:fldCharType="end"/>
      </w:r>
    </w:p>
    <w:p w14:paraId="3665257B">
      <w:pPr>
        <w:pStyle w:val="23"/>
        <w:tabs>
          <w:tab w:val="right" w:leader="dot" w:pos="8787"/>
        </w:tabs>
        <w:ind w:left="960"/>
        <w:rPr>
          <w:rFonts w:hint="eastAsia"/>
        </w:rPr>
      </w:pPr>
      <w:r>
        <w:fldChar w:fldCharType="begin"/>
      </w:r>
      <w:r>
        <w:instrText xml:space="preserve"> HYPERLINK \l "_Toc85805893" </w:instrText>
      </w:r>
      <w:r>
        <w:fldChar w:fldCharType="separate"/>
      </w:r>
      <w:r>
        <w:rPr>
          <w:rFonts w:cs="楷体_GB2312"/>
        </w:rPr>
        <w:t xml:space="preserve">3.1.2. </w:t>
      </w:r>
      <w:r>
        <w:t>数据资产目录</w:t>
      </w:r>
      <w:r>
        <w:tab/>
      </w:r>
      <w:r>
        <w:fldChar w:fldCharType="begin"/>
      </w:r>
      <w:r>
        <w:instrText xml:space="preserve">PageRef _Toc85805893 \h</w:instrText>
      </w:r>
      <w:r>
        <w:fldChar w:fldCharType="separate"/>
      </w:r>
      <w:r>
        <w:t>41</w:t>
      </w:r>
      <w:r>
        <w:fldChar w:fldCharType="end"/>
      </w:r>
      <w:r>
        <w:fldChar w:fldCharType="end"/>
      </w:r>
    </w:p>
    <w:p w14:paraId="615BBD1E">
      <w:pPr>
        <w:pStyle w:val="23"/>
        <w:tabs>
          <w:tab w:val="right" w:leader="dot" w:pos="8787"/>
        </w:tabs>
        <w:ind w:left="960"/>
        <w:rPr>
          <w:rFonts w:hint="eastAsia"/>
        </w:rPr>
      </w:pPr>
      <w:r>
        <w:fldChar w:fldCharType="begin"/>
      </w:r>
      <w:r>
        <w:instrText xml:space="preserve"> HYPERLINK \l "_Toc85805894" </w:instrText>
      </w:r>
      <w:r>
        <w:fldChar w:fldCharType="separate"/>
      </w:r>
      <w:r>
        <w:rPr>
          <w:rFonts w:cs="楷体_GB2312"/>
        </w:rPr>
        <w:t xml:space="preserve">3.1.3. </w:t>
      </w:r>
      <w:r>
        <w:rPr>
          <w:rFonts w:cs="宋体"/>
          <w:bCs/>
        </w:rPr>
        <w:t>数据资产应用</w:t>
      </w:r>
      <w:r>
        <w:tab/>
      </w:r>
      <w:r>
        <w:fldChar w:fldCharType="begin"/>
      </w:r>
      <w:r>
        <w:instrText xml:space="preserve">PageRef _Toc85805894 \h</w:instrText>
      </w:r>
      <w:r>
        <w:fldChar w:fldCharType="separate"/>
      </w:r>
      <w:r>
        <w:t>44</w:t>
      </w:r>
      <w:r>
        <w:fldChar w:fldCharType="end"/>
      </w:r>
      <w:r>
        <w:fldChar w:fldCharType="end"/>
      </w:r>
    </w:p>
    <w:p w14:paraId="17731526">
      <w:pPr>
        <w:pStyle w:val="23"/>
        <w:tabs>
          <w:tab w:val="right" w:leader="dot" w:pos="8787"/>
        </w:tabs>
        <w:ind w:left="960"/>
        <w:rPr>
          <w:rFonts w:hint="eastAsia"/>
        </w:rPr>
      </w:pPr>
      <w:r>
        <w:fldChar w:fldCharType="begin"/>
      </w:r>
      <w:r>
        <w:instrText xml:space="preserve"> HYPERLINK \l "_Toc85805895" </w:instrText>
      </w:r>
      <w:r>
        <w:fldChar w:fldCharType="separate"/>
      </w:r>
      <w:r>
        <w:rPr>
          <w:rFonts w:cs="楷体_GB2312"/>
        </w:rPr>
        <w:t xml:space="preserve">3.1.4. </w:t>
      </w:r>
      <w:r>
        <w:rPr>
          <w:rFonts w:hAnsi="仿宋"/>
        </w:rPr>
        <w:t>数据资产管理</w:t>
      </w:r>
      <w:r>
        <w:tab/>
      </w:r>
      <w:r>
        <w:fldChar w:fldCharType="begin"/>
      </w:r>
      <w:r>
        <w:instrText xml:space="preserve">PageRef _Toc85805895 \h</w:instrText>
      </w:r>
      <w:r>
        <w:fldChar w:fldCharType="separate"/>
      </w:r>
      <w:r>
        <w:t>65</w:t>
      </w:r>
      <w:r>
        <w:fldChar w:fldCharType="end"/>
      </w:r>
      <w:r>
        <w:fldChar w:fldCharType="end"/>
      </w:r>
    </w:p>
    <w:p w14:paraId="34FEFFD6">
      <w:pPr>
        <w:pStyle w:val="34"/>
        <w:tabs>
          <w:tab w:val="right" w:leader="dot" w:pos="8787"/>
        </w:tabs>
        <w:ind w:left="480"/>
        <w:rPr>
          <w:rFonts w:hint="eastAsia"/>
        </w:rPr>
      </w:pPr>
      <w:r>
        <w:fldChar w:fldCharType="begin"/>
      </w:r>
      <w:r>
        <w:instrText xml:space="preserve"> HYPERLINK \l "_Toc85805896" </w:instrText>
      </w:r>
      <w:r>
        <w:fldChar w:fldCharType="separate"/>
      </w:r>
      <w:r>
        <w:rPr>
          <w:rFonts w:cs="楷体_GB2312"/>
        </w:rPr>
        <w:t xml:space="preserve">3.2. </w:t>
      </w:r>
      <w:r>
        <w:t>需求管理</w:t>
      </w:r>
      <w:r>
        <w:tab/>
      </w:r>
      <w:r>
        <w:fldChar w:fldCharType="begin"/>
      </w:r>
      <w:r>
        <w:instrText xml:space="preserve">PageRef _Toc85805896 \h</w:instrText>
      </w:r>
      <w:r>
        <w:fldChar w:fldCharType="separate"/>
      </w:r>
      <w:r>
        <w:t>71</w:t>
      </w:r>
      <w:r>
        <w:fldChar w:fldCharType="end"/>
      </w:r>
      <w:r>
        <w:fldChar w:fldCharType="end"/>
      </w:r>
    </w:p>
    <w:p w14:paraId="35A994F3">
      <w:pPr>
        <w:pStyle w:val="23"/>
        <w:tabs>
          <w:tab w:val="right" w:leader="dot" w:pos="8787"/>
        </w:tabs>
        <w:ind w:left="960"/>
        <w:rPr>
          <w:rFonts w:hint="eastAsia"/>
        </w:rPr>
      </w:pPr>
      <w:r>
        <w:fldChar w:fldCharType="begin"/>
      </w:r>
      <w:r>
        <w:instrText xml:space="preserve"> HYPERLINK \l "_Toc85805897" </w:instrText>
      </w:r>
      <w:r>
        <w:fldChar w:fldCharType="separate"/>
      </w:r>
      <w:r>
        <w:rPr>
          <w:rFonts w:cs="楷体_GB2312"/>
        </w:rPr>
        <w:t xml:space="preserve">3.2.1. </w:t>
      </w:r>
      <w:r>
        <w:rPr>
          <w:rFonts w:cs="宋体"/>
          <w:bCs/>
        </w:rPr>
        <w:t>数据提取需求</w:t>
      </w:r>
      <w:r>
        <w:tab/>
      </w:r>
      <w:r>
        <w:fldChar w:fldCharType="begin"/>
      </w:r>
      <w:r>
        <w:instrText xml:space="preserve">PageRef _Toc85805897 \h</w:instrText>
      </w:r>
      <w:r>
        <w:fldChar w:fldCharType="separate"/>
      </w:r>
      <w:r>
        <w:t>71</w:t>
      </w:r>
      <w:r>
        <w:fldChar w:fldCharType="end"/>
      </w:r>
      <w:r>
        <w:fldChar w:fldCharType="end"/>
      </w:r>
    </w:p>
    <w:p w14:paraId="45C410CF">
      <w:pPr>
        <w:pStyle w:val="23"/>
        <w:tabs>
          <w:tab w:val="right" w:leader="dot" w:pos="8787"/>
        </w:tabs>
        <w:ind w:left="960"/>
        <w:rPr>
          <w:rFonts w:hint="eastAsia"/>
        </w:rPr>
      </w:pPr>
      <w:r>
        <w:fldChar w:fldCharType="begin"/>
      </w:r>
      <w:r>
        <w:instrText xml:space="preserve"> HYPERLINK \l "_Toc85805898" </w:instrText>
      </w:r>
      <w:r>
        <w:fldChar w:fldCharType="separate"/>
      </w:r>
      <w:r>
        <w:rPr>
          <w:rFonts w:cs="楷体_GB2312"/>
        </w:rPr>
        <w:t xml:space="preserve">3.2.2. </w:t>
      </w:r>
      <w:r>
        <w:rPr>
          <w:rFonts w:hint="eastAsia" w:hAnsi="仿宋_GB2312"/>
          <w:bCs/>
        </w:rPr>
        <w:t>数据提取模块审批流程界面优化</w:t>
      </w:r>
      <w:r>
        <w:tab/>
      </w:r>
      <w:r>
        <w:fldChar w:fldCharType="begin"/>
      </w:r>
      <w:r>
        <w:instrText xml:space="preserve">PageRef _Toc85805898 \h</w:instrText>
      </w:r>
      <w:r>
        <w:fldChar w:fldCharType="separate"/>
      </w:r>
      <w:r>
        <w:t>74</w:t>
      </w:r>
      <w:r>
        <w:fldChar w:fldCharType="end"/>
      </w:r>
      <w:r>
        <w:fldChar w:fldCharType="end"/>
      </w:r>
    </w:p>
    <w:p w14:paraId="0DC5A992">
      <w:pPr>
        <w:pStyle w:val="23"/>
        <w:tabs>
          <w:tab w:val="right" w:leader="dot" w:pos="8787"/>
        </w:tabs>
        <w:ind w:left="960"/>
        <w:rPr>
          <w:rFonts w:hint="eastAsia"/>
        </w:rPr>
      </w:pPr>
      <w:r>
        <w:fldChar w:fldCharType="begin"/>
      </w:r>
      <w:r>
        <w:instrText xml:space="preserve"> HYPERLINK \l "_Toc85805899" </w:instrText>
      </w:r>
      <w:r>
        <w:fldChar w:fldCharType="separate"/>
      </w:r>
      <w:r>
        <w:rPr>
          <w:rFonts w:cs="楷体_GB2312"/>
        </w:rPr>
        <w:t xml:space="preserve">3.2.3. </w:t>
      </w:r>
      <w:r>
        <w:rPr>
          <w:rFonts w:hint="eastAsia" w:hAnsi="仿宋_GB2312"/>
          <w:bCs/>
        </w:rPr>
        <w:t>数据提取模块审批信息对接邮连待办</w:t>
      </w:r>
      <w:r>
        <w:tab/>
      </w:r>
      <w:r>
        <w:fldChar w:fldCharType="begin"/>
      </w:r>
      <w:r>
        <w:instrText xml:space="preserve">PageRef _Toc85805899 \h</w:instrText>
      </w:r>
      <w:r>
        <w:fldChar w:fldCharType="separate"/>
      </w:r>
      <w:r>
        <w:t>77</w:t>
      </w:r>
      <w:r>
        <w:fldChar w:fldCharType="end"/>
      </w:r>
      <w:r>
        <w:fldChar w:fldCharType="end"/>
      </w:r>
    </w:p>
    <w:p w14:paraId="73070DBE">
      <w:pPr>
        <w:pStyle w:val="34"/>
        <w:tabs>
          <w:tab w:val="right" w:leader="dot" w:pos="8787"/>
        </w:tabs>
        <w:ind w:left="480"/>
        <w:rPr>
          <w:rFonts w:hint="eastAsia"/>
        </w:rPr>
      </w:pPr>
      <w:r>
        <w:fldChar w:fldCharType="begin"/>
      </w:r>
      <w:r>
        <w:instrText xml:space="preserve"> HYPERLINK \l "_Toc85805900" </w:instrText>
      </w:r>
      <w:r>
        <w:fldChar w:fldCharType="separate"/>
      </w:r>
      <w:r>
        <w:rPr>
          <w:rFonts w:cs="楷体_GB2312"/>
        </w:rPr>
        <w:t xml:space="preserve">3.3. </w:t>
      </w:r>
      <w:r>
        <w:t>资产运营</w:t>
      </w:r>
      <w:r>
        <w:tab/>
      </w:r>
      <w:r>
        <w:fldChar w:fldCharType="begin"/>
      </w:r>
      <w:r>
        <w:instrText xml:space="preserve">PageRef _Toc85805900 \h</w:instrText>
      </w:r>
      <w:r>
        <w:fldChar w:fldCharType="separate"/>
      </w:r>
      <w:r>
        <w:t>80</w:t>
      </w:r>
      <w:r>
        <w:fldChar w:fldCharType="end"/>
      </w:r>
      <w:r>
        <w:fldChar w:fldCharType="end"/>
      </w:r>
    </w:p>
    <w:p w14:paraId="70A72BB4">
      <w:pPr>
        <w:pStyle w:val="23"/>
        <w:tabs>
          <w:tab w:val="right" w:leader="dot" w:pos="8787"/>
        </w:tabs>
        <w:ind w:left="960"/>
        <w:rPr>
          <w:rFonts w:hint="eastAsia"/>
        </w:rPr>
      </w:pPr>
      <w:r>
        <w:fldChar w:fldCharType="begin"/>
      </w:r>
      <w:r>
        <w:instrText xml:space="preserve"> HYPERLINK \l "_Toc85805901" </w:instrText>
      </w:r>
      <w:r>
        <w:fldChar w:fldCharType="separate"/>
      </w:r>
      <w:r>
        <w:rPr>
          <w:rFonts w:cs="楷体_GB2312"/>
        </w:rPr>
        <w:t xml:space="preserve">3.3.1. </w:t>
      </w:r>
      <w:r>
        <w:t>模型全生命周期管理</w:t>
      </w:r>
      <w:r>
        <w:tab/>
      </w:r>
      <w:r>
        <w:fldChar w:fldCharType="begin"/>
      </w:r>
      <w:r>
        <w:instrText xml:space="preserve">PageRef _Toc85805901 \h</w:instrText>
      </w:r>
      <w:r>
        <w:fldChar w:fldCharType="separate"/>
      </w:r>
      <w:r>
        <w:t>80</w:t>
      </w:r>
      <w:r>
        <w:fldChar w:fldCharType="end"/>
      </w:r>
      <w:r>
        <w:fldChar w:fldCharType="end"/>
      </w:r>
    </w:p>
    <w:p w14:paraId="584497FE">
      <w:pPr>
        <w:pStyle w:val="34"/>
        <w:tabs>
          <w:tab w:val="right" w:leader="dot" w:pos="8787"/>
        </w:tabs>
        <w:ind w:left="480"/>
        <w:rPr>
          <w:rFonts w:hint="eastAsia"/>
        </w:rPr>
      </w:pPr>
      <w:r>
        <w:fldChar w:fldCharType="begin"/>
      </w:r>
      <w:r>
        <w:instrText xml:space="preserve"> HYPERLINK \l "_Toc85805902" </w:instrText>
      </w:r>
      <w:r>
        <w:fldChar w:fldCharType="separate"/>
      </w:r>
      <w:r>
        <w:rPr>
          <w:rFonts w:cs="楷体_GB2312"/>
        </w:rPr>
        <w:t xml:space="preserve">3.4. </w:t>
      </w:r>
      <w:r>
        <w:t>治理中心</w:t>
      </w:r>
      <w:r>
        <w:tab/>
      </w:r>
      <w:r>
        <w:fldChar w:fldCharType="begin"/>
      </w:r>
      <w:r>
        <w:instrText xml:space="preserve">PageRef _Toc85805902 \h</w:instrText>
      </w:r>
      <w:r>
        <w:fldChar w:fldCharType="separate"/>
      </w:r>
      <w:r>
        <w:t>89</w:t>
      </w:r>
      <w:r>
        <w:fldChar w:fldCharType="end"/>
      </w:r>
      <w:r>
        <w:fldChar w:fldCharType="end"/>
      </w:r>
    </w:p>
    <w:p w14:paraId="5A87D200">
      <w:pPr>
        <w:pStyle w:val="23"/>
        <w:tabs>
          <w:tab w:val="right" w:leader="dot" w:pos="8787"/>
        </w:tabs>
        <w:ind w:left="960"/>
        <w:rPr>
          <w:rFonts w:hint="eastAsia"/>
        </w:rPr>
      </w:pPr>
      <w:r>
        <w:fldChar w:fldCharType="begin"/>
      </w:r>
      <w:r>
        <w:instrText xml:space="preserve"> HYPERLINK \l "_Toc85805903" </w:instrText>
      </w:r>
      <w:r>
        <w:fldChar w:fldCharType="separate"/>
      </w:r>
      <w:r>
        <w:rPr>
          <w:rFonts w:cs="楷体_GB2312"/>
        </w:rPr>
        <w:t xml:space="preserve">3.4.1. </w:t>
      </w:r>
      <w:r>
        <w:t>企业级数据字典</w:t>
      </w:r>
      <w:r>
        <w:tab/>
      </w:r>
      <w:r>
        <w:fldChar w:fldCharType="begin"/>
      </w:r>
      <w:r>
        <w:instrText xml:space="preserve">PageRef _Toc85805903 \h</w:instrText>
      </w:r>
      <w:r>
        <w:fldChar w:fldCharType="separate"/>
      </w:r>
      <w:r>
        <w:t>89</w:t>
      </w:r>
      <w:r>
        <w:fldChar w:fldCharType="end"/>
      </w:r>
      <w:r>
        <w:fldChar w:fldCharType="end"/>
      </w:r>
    </w:p>
    <w:p w14:paraId="279024F7">
      <w:pPr>
        <w:pStyle w:val="23"/>
        <w:tabs>
          <w:tab w:val="right" w:leader="dot" w:pos="8787"/>
        </w:tabs>
        <w:ind w:left="960"/>
        <w:rPr>
          <w:rFonts w:hint="eastAsia"/>
        </w:rPr>
      </w:pPr>
      <w:r>
        <w:fldChar w:fldCharType="begin"/>
      </w:r>
      <w:r>
        <w:instrText xml:space="preserve"> HYPERLINK \l "_Toc85805904" </w:instrText>
      </w:r>
      <w:r>
        <w:fldChar w:fldCharType="separate"/>
      </w:r>
      <w:r>
        <w:rPr>
          <w:rFonts w:cs="楷体_GB2312"/>
        </w:rPr>
        <w:t xml:space="preserve">3.4.2. </w:t>
      </w:r>
      <w:r>
        <w:t>数据安全</w:t>
      </w:r>
      <w:r>
        <w:tab/>
      </w:r>
      <w:r>
        <w:fldChar w:fldCharType="begin"/>
      </w:r>
      <w:r>
        <w:instrText xml:space="preserve">PageRef _Toc85805904 \h</w:instrText>
      </w:r>
      <w:r>
        <w:fldChar w:fldCharType="separate"/>
      </w:r>
      <w:r>
        <w:t>106</w:t>
      </w:r>
      <w:r>
        <w:fldChar w:fldCharType="end"/>
      </w:r>
      <w:r>
        <w:fldChar w:fldCharType="end"/>
      </w:r>
    </w:p>
    <w:p w14:paraId="5FE6DED6">
      <w:pPr>
        <w:pStyle w:val="23"/>
        <w:tabs>
          <w:tab w:val="right" w:leader="dot" w:pos="8787"/>
        </w:tabs>
        <w:ind w:left="960"/>
        <w:rPr>
          <w:rFonts w:hint="eastAsia"/>
        </w:rPr>
      </w:pPr>
      <w:r>
        <w:fldChar w:fldCharType="begin"/>
      </w:r>
      <w:r>
        <w:instrText xml:space="preserve"> HYPERLINK \l "_Toc85805905" </w:instrText>
      </w:r>
      <w:r>
        <w:fldChar w:fldCharType="separate"/>
      </w:r>
      <w:r>
        <w:rPr>
          <w:rFonts w:cs="楷体_GB2312"/>
        </w:rPr>
        <w:t xml:space="preserve">3.4.3. </w:t>
      </w:r>
      <w:r>
        <w:t>元数据</w:t>
      </w:r>
      <w:r>
        <w:tab/>
      </w:r>
      <w:r>
        <w:fldChar w:fldCharType="begin"/>
      </w:r>
      <w:r>
        <w:instrText xml:space="preserve">PageRef _Toc85805905 \h</w:instrText>
      </w:r>
      <w:r>
        <w:fldChar w:fldCharType="separate"/>
      </w:r>
      <w:r>
        <w:t>111</w:t>
      </w:r>
      <w:r>
        <w:fldChar w:fldCharType="end"/>
      </w:r>
      <w:r>
        <w:fldChar w:fldCharType="end"/>
      </w:r>
    </w:p>
    <w:p w14:paraId="36FFA00B">
      <w:pPr>
        <w:pStyle w:val="23"/>
        <w:tabs>
          <w:tab w:val="right" w:leader="dot" w:pos="8787"/>
        </w:tabs>
        <w:ind w:left="960"/>
        <w:rPr>
          <w:rFonts w:hint="eastAsia"/>
        </w:rPr>
      </w:pPr>
      <w:r>
        <w:fldChar w:fldCharType="begin"/>
      </w:r>
      <w:r>
        <w:instrText xml:space="preserve"> HYPERLINK \l "_Toc85805906" </w:instrText>
      </w:r>
      <w:r>
        <w:fldChar w:fldCharType="separate"/>
      </w:r>
      <w:r>
        <w:rPr>
          <w:rFonts w:cs="楷体_GB2312"/>
        </w:rPr>
        <w:t xml:space="preserve">3.4.4. </w:t>
      </w:r>
      <w:r>
        <w:t>基础标准</w:t>
      </w:r>
      <w:r>
        <w:tab/>
      </w:r>
      <w:r>
        <w:fldChar w:fldCharType="begin"/>
      </w:r>
      <w:r>
        <w:instrText xml:space="preserve">PageRef _Toc85805906 \h</w:instrText>
      </w:r>
      <w:r>
        <w:fldChar w:fldCharType="separate"/>
      </w:r>
      <w:r>
        <w:t>114</w:t>
      </w:r>
      <w:r>
        <w:fldChar w:fldCharType="end"/>
      </w:r>
      <w:r>
        <w:fldChar w:fldCharType="end"/>
      </w:r>
    </w:p>
    <w:p w14:paraId="07AB99D8">
      <w:pPr>
        <w:pStyle w:val="23"/>
        <w:tabs>
          <w:tab w:val="right" w:leader="dot" w:pos="8787"/>
        </w:tabs>
        <w:ind w:left="960"/>
        <w:rPr>
          <w:rFonts w:hint="eastAsia"/>
        </w:rPr>
      </w:pPr>
      <w:r>
        <w:fldChar w:fldCharType="begin"/>
      </w:r>
      <w:r>
        <w:instrText xml:space="preserve"> HYPERLINK \l "_Toc85805907" </w:instrText>
      </w:r>
      <w:r>
        <w:fldChar w:fldCharType="separate"/>
      </w:r>
      <w:r>
        <w:rPr>
          <w:rFonts w:cs="楷体_GB2312"/>
        </w:rPr>
        <w:t xml:space="preserve">3.4.5. </w:t>
      </w:r>
      <w:r>
        <w:t>科技数智化中台首页</w:t>
      </w:r>
      <w:r>
        <w:tab/>
      </w:r>
      <w:r>
        <w:fldChar w:fldCharType="begin"/>
      </w:r>
      <w:r>
        <w:instrText xml:space="preserve">PageRef _Toc85805907 \h</w:instrText>
      </w:r>
      <w:r>
        <w:fldChar w:fldCharType="separate"/>
      </w:r>
      <w:r>
        <w:t>129</w:t>
      </w:r>
      <w:r>
        <w:fldChar w:fldCharType="end"/>
      </w:r>
      <w:r>
        <w:fldChar w:fldCharType="end"/>
      </w:r>
    </w:p>
    <w:p w14:paraId="5D39B0C2">
      <w:pPr>
        <w:pStyle w:val="23"/>
        <w:tabs>
          <w:tab w:val="right" w:leader="dot" w:pos="8787"/>
        </w:tabs>
        <w:ind w:left="960"/>
        <w:rPr>
          <w:rFonts w:hint="eastAsia"/>
        </w:rPr>
      </w:pPr>
      <w:r>
        <w:fldChar w:fldCharType="begin"/>
      </w:r>
      <w:r>
        <w:instrText xml:space="preserve"> HYPERLINK \l "_Toc85805908" </w:instrText>
      </w:r>
      <w:r>
        <w:fldChar w:fldCharType="separate"/>
      </w:r>
      <w:r>
        <w:rPr>
          <w:rFonts w:cs="楷体_GB2312"/>
        </w:rPr>
        <w:t xml:space="preserve">3.4.6. </w:t>
      </w:r>
      <w:r>
        <w:rPr>
          <w:rFonts w:hint="eastAsia"/>
        </w:rPr>
        <w:t>数据界面规范修复</w:t>
      </w:r>
      <w:r>
        <w:tab/>
      </w:r>
      <w:r>
        <w:fldChar w:fldCharType="begin"/>
      </w:r>
      <w:r>
        <w:instrText xml:space="preserve">PageRef _Toc85805908 \h</w:instrText>
      </w:r>
      <w:r>
        <w:fldChar w:fldCharType="separate"/>
      </w:r>
      <w:r>
        <w:t>142</w:t>
      </w:r>
      <w:r>
        <w:fldChar w:fldCharType="end"/>
      </w:r>
      <w:r>
        <w:fldChar w:fldCharType="end"/>
      </w:r>
    </w:p>
    <w:p w14:paraId="093EF2A6">
      <w:pPr>
        <w:pStyle w:val="34"/>
        <w:tabs>
          <w:tab w:val="right" w:leader="dot" w:pos="8787"/>
        </w:tabs>
        <w:ind w:left="480"/>
        <w:rPr>
          <w:rFonts w:hint="eastAsia"/>
        </w:rPr>
      </w:pPr>
      <w:r>
        <w:fldChar w:fldCharType="begin"/>
      </w:r>
      <w:r>
        <w:instrText xml:space="preserve"> HYPERLINK \l "_Toc85805909" </w:instrText>
      </w:r>
      <w:r>
        <w:fldChar w:fldCharType="separate"/>
      </w:r>
      <w:r>
        <w:rPr>
          <w:rFonts w:cs="楷体_GB2312"/>
        </w:rPr>
        <w:t xml:space="preserve">3.5. </w:t>
      </w:r>
      <w:r>
        <w:t>APP</w:t>
      </w:r>
      <w:r>
        <w:tab/>
      </w:r>
      <w:r>
        <w:fldChar w:fldCharType="begin"/>
      </w:r>
      <w:r>
        <w:instrText xml:space="preserve">PageRef _Toc85805909 \h</w:instrText>
      </w:r>
      <w:r>
        <w:fldChar w:fldCharType="separate"/>
      </w:r>
      <w:r>
        <w:t>146</w:t>
      </w:r>
      <w:r>
        <w:fldChar w:fldCharType="end"/>
      </w:r>
      <w:r>
        <w:fldChar w:fldCharType="end"/>
      </w:r>
    </w:p>
    <w:p w14:paraId="4EEF7A8F">
      <w:pPr>
        <w:pStyle w:val="23"/>
        <w:tabs>
          <w:tab w:val="right" w:leader="dot" w:pos="8787"/>
        </w:tabs>
        <w:ind w:left="960"/>
        <w:rPr>
          <w:rFonts w:hint="eastAsia"/>
        </w:rPr>
      </w:pPr>
      <w:r>
        <w:fldChar w:fldCharType="begin"/>
      </w:r>
      <w:r>
        <w:instrText xml:space="preserve"> HYPERLINK \l "_Toc85805910" </w:instrText>
      </w:r>
      <w:r>
        <w:fldChar w:fldCharType="separate"/>
      </w:r>
      <w:r>
        <w:rPr>
          <w:rFonts w:cs="楷体_GB2312"/>
        </w:rPr>
        <w:t xml:space="preserve">3.5.1. </w:t>
      </w:r>
      <w:r>
        <w:rPr>
          <w:rFonts w:cs="宋体"/>
          <w:bCs/>
        </w:rPr>
        <w:t>个人数据电脑2.0升级</w:t>
      </w:r>
      <w:r>
        <w:tab/>
      </w:r>
      <w:r>
        <w:fldChar w:fldCharType="begin"/>
      </w:r>
      <w:r>
        <w:instrText xml:space="preserve">PageRef _Toc85805910 \h</w:instrText>
      </w:r>
      <w:r>
        <w:fldChar w:fldCharType="separate"/>
      </w:r>
      <w:r>
        <w:t>146</w:t>
      </w:r>
      <w:r>
        <w:fldChar w:fldCharType="end"/>
      </w:r>
      <w:r>
        <w:fldChar w:fldCharType="end"/>
      </w:r>
    </w:p>
    <w:p w14:paraId="543D98E3">
      <w:pPr>
        <w:pStyle w:val="23"/>
        <w:tabs>
          <w:tab w:val="right" w:leader="dot" w:pos="8787"/>
        </w:tabs>
        <w:ind w:left="960"/>
        <w:rPr>
          <w:rFonts w:hint="eastAsia"/>
        </w:rPr>
      </w:pPr>
      <w:r>
        <w:fldChar w:fldCharType="begin"/>
      </w:r>
      <w:r>
        <w:instrText xml:space="preserve"> HYPERLINK \l "_Toc85805911" </w:instrText>
      </w:r>
      <w:r>
        <w:fldChar w:fldCharType="separate"/>
      </w:r>
      <w:r>
        <w:rPr>
          <w:rFonts w:cs="楷体_GB2312"/>
        </w:rPr>
        <w:t xml:space="preserve">1.1.1. </w:t>
      </w:r>
      <w:r>
        <w:rPr>
          <w:rFonts w:cs="宋体"/>
          <w:bCs/>
        </w:rPr>
        <w:t>【企业-查企业】增加邮外数查企业信息</w:t>
      </w:r>
      <w:r>
        <w:tab/>
      </w:r>
      <w:r>
        <w:fldChar w:fldCharType="begin"/>
      </w:r>
      <w:r>
        <w:instrText xml:space="preserve">PageRef _Toc85805911 \h</w:instrText>
      </w:r>
      <w:r>
        <w:fldChar w:fldCharType="separate"/>
      </w:r>
      <w:r>
        <w:t>160</w:t>
      </w:r>
      <w:r>
        <w:fldChar w:fldCharType="end"/>
      </w:r>
      <w:r>
        <w:fldChar w:fldCharType="end"/>
      </w:r>
    </w:p>
    <w:p w14:paraId="5A1F2D9B">
      <w:pPr>
        <w:pStyle w:val="23"/>
        <w:tabs>
          <w:tab w:val="right" w:leader="dot" w:pos="8787"/>
        </w:tabs>
        <w:ind w:left="960"/>
        <w:rPr>
          <w:rFonts w:hint="eastAsia"/>
        </w:rPr>
      </w:pPr>
      <w:r>
        <w:fldChar w:fldCharType="begin"/>
      </w:r>
      <w:r>
        <w:instrText xml:space="preserve"> HYPERLINK \l "_Toc85805912" </w:instrText>
      </w:r>
      <w:r>
        <w:fldChar w:fldCharType="separate"/>
      </w:r>
      <w:r>
        <w:rPr>
          <w:rFonts w:cs="楷体_GB2312"/>
        </w:rPr>
        <w:t xml:space="preserve">3.5.2. </w:t>
      </w:r>
      <w:r>
        <w:rPr>
          <w:rFonts w:cs="宋体"/>
          <w:bCs/>
        </w:rPr>
        <w:t>【企业-查老板】增加邮外数查老板信息</w:t>
      </w:r>
      <w:r>
        <w:tab/>
      </w:r>
      <w:r>
        <w:fldChar w:fldCharType="begin"/>
      </w:r>
      <w:r>
        <w:instrText xml:space="preserve">PageRef _Toc85805912 \h</w:instrText>
      </w:r>
      <w:r>
        <w:fldChar w:fldCharType="separate"/>
      </w:r>
      <w:r>
        <w:t>176</w:t>
      </w:r>
      <w:r>
        <w:fldChar w:fldCharType="end"/>
      </w:r>
      <w:r>
        <w:fldChar w:fldCharType="end"/>
      </w:r>
    </w:p>
    <w:p w14:paraId="792577C9">
      <w:pPr>
        <w:pStyle w:val="34"/>
        <w:tabs>
          <w:tab w:val="right" w:leader="dot" w:pos="8787"/>
        </w:tabs>
        <w:ind w:left="480"/>
        <w:rPr>
          <w:rFonts w:hint="eastAsia"/>
        </w:rPr>
      </w:pPr>
      <w:r>
        <w:fldChar w:fldCharType="begin"/>
      </w:r>
      <w:r>
        <w:instrText xml:space="preserve"> HYPERLINK \l "_Toc85805913" </w:instrText>
      </w:r>
      <w:r>
        <w:fldChar w:fldCharType="separate"/>
      </w:r>
      <w:r>
        <w:rPr>
          <w:rFonts w:cs="楷体_GB2312"/>
        </w:rPr>
        <w:t xml:space="preserve">3.6. </w:t>
      </w:r>
      <w:r>
        <w:rPr>
          <w:rFonts w:hAnsi="方正兰亭黑_GBK"/>
        </w:rPr>
        <w:t>分类分级子系统</w:t>
      </w:r>
      <w:r>
        <w:tab/>
      </w:r>
      <w:r>
        <w:fldChar w:fldCharType="begin"/>
      </w:r>
      <w:r>
        <w:instrText xml:space="preserve">PageRef _Toc85805913 \h</w:instrText>
      </w:r>
      <w:r>
        <w:fldChar w:fldCharType="separate"/>
      </w:r>
      <w:r>
        <w:t>181</w:t>
      </w:r>
      <w:r>
        <w:fldChar w:fldCharType="end"/>
      </w:r>
      <w:r>
        <w:fldChar w:fldCharType="end"/>
      </w:r>
    </w:p>
    <w:p w14:paraId="2D714A1D">
      <w:pPr>
        <w:pStyle w:val="23"/>
        <w:tabs>
          <w:tab w:val="right" w:leader="dot" w:pos="8787"/>
        </w:tabs>
        <w:ind w:left="960"/>
        <w:rPr>
          <w:rFonts w:hint="eastAsia"/>
        </w:rPr>
      </w:pPr>
      <w:r>
        <w:fldChar w:fldCharType="begin"/>
      </w:r>
      <w:r>
        <w:instrText xml:space="preserve"> HYPERLINK \l "_Toc85805914" </w:instrText>
      </w:r>
      <w:r>
        <w:fldChar w:fldCharType="separate"/>
      </w:r>
      <w:r>
        <w:rPr>
          <w:rFonts w:cs="楷体_GB2312"/>
        </w:rPr>
        <w:t xml:space="preserve">3.6.1. </w:t>
      </w:r>
      <w:r>
        <w:t>安全测试修复及优化</w:t>
      </w:r>
      <w:r>
        <w:tab/>
      </w:r>
      <w:r>
        <w:fldChar w:fldCharType="begin"/>
      </w:r>
      <w:r>
        <w:instrText xml:space="preserve">PageRef _Toc85805914 \h</w:instrText>
      </w:r>
      <w:r>
        <w:fldChar w:fldCharType="separate"/>
      </w:r>
      <w:r>
        <w:t>181</w:t>
      </w:r>
      <w:r>
        <w:fldChar w:fldCharType="end"/>
      </w:r>
      <w:r>
        <w:fldChar w:fldCharType="end"/>
      </w:r>
    </w:p>
    <w:p w14:paraId="6E350A2E">
      <w:pPr>
        <w:pStyle w:val="23"/>
        <w:tabs>
          <w:tab w:val="right" w:leader="dot" w:pos="8787"/>
        </w:tabs>
        <w:ind w:left="960"/>
        <w:rPr>
          <w:rFonts w:hint="eastAsia"/>
        </w:rPr>
      </w:pPr>
      <w:r>
        <w:fldChar w:fldCharType="begin"/>
      </w:r>
      <w:r>
        <w:instrText xml:space="preserve"> HYPERLINK \l "_Toc85805915" </w:instrText>
      </w:r>
      <w:r>
        <w:fldChar w:fldCharType="separate"/>
      </w:r>
      <w:r>
        <w:rPr>
          <w:rFonts w:cs="楷体_GB2312"/>
        </w:rPr>
        <w:t xml:space="preserve">3.6.2. </w:t>
      </w:r>
      <w:r>
        <w:t>快问快答对接大模型</w:t>
      </w:r>
      <w:r>
        <w:tab/>
      </w:r>
      <w:r>
        <w:fldChar w:fldCharType="begin"/>
      </w:r>
      <w:r>
        <w:instrText xml:space="preserve">PageRef _Toc85805915 \h</w:instrText>
      </w:r>
      <w:r>
        <w:fldChar w:fldCharType="separate"/>
      </w:r>
      <w:r>
        <w:t>182</w:t>
      </w:r>
      <w:r>
        <w:fldChar w:fldCharType="end"/>
      </w:r>
      <w:r>
        <w:fldChar w:fldCharType="end"/>
      </w:r>
    </w:p>
    <w:p w14:paraId="03D48A24">
      <w:pPr>
        <w:pStyle w:val="29"/>
        <w:tabs>
          <w:tab w:val="left" w:pos="420"/>
          <w:tab w:val="right" w:leader="dot" w:pos="8787"/>
        </w:tabs>
        <w:rPr>
          <w:rFonts w:hint="eastAsia"/>
        </w:rPr>
      </w:pPr>
      <w:r>
        <w:fldChar w:fldCharType="begin"/>
      </w:r>
      <w:r>
        <w:instrText xml:space="preserve"> HYPERLINK \l "_Toc85805916" </w:instrText>
      </w:r>
      <w:r>
        <w:fldChar w:fldCharType="separate"/>
      </w:r>
      <w:r>
        <w:t>4.</w:t>
      </w:r>
      <w:r>
        <w:tab/>
      </w:r>
      <w:r>
        <w:rPr>
          <w:rFonts w:hint="eastAsia"/>
        </w:rPr>
        <w:t>系统接口需求</w:t>
      </w:r>
      <w:r>
        <w:tab/>
      </w:r>
      <w:r>
        <w:fldChar w:fldCharType="begin"/>
      </w:r>
      <w:r>
        <w:instrText xml:space="preserve">PageRef _Toc85805916 \h</w:instrText>
      </w:r>
      <w:r>
        <w:fldChar w:fldCharType="separate"/>
      </w:r>
      <w:r>
        <w:t>184</w:t>
      </w:r>
      <w:r>
        <w:fldChar w:fldCharType="end"/>
      </w:r>
      <w:r>
        <w:fldChar w:fldCharType="end"/>
      </w:r>
    </w:p>
    <w:p w14:paraId="0BC42B46">
      <w:pPr>
        <w:pStyle w:val="34"/>
        <w:tabs>
          <w:tab w:val="right" w:leader="dot" w:pos="8787"/>
        </w:tabs>
        <w:ind w:left="480"/>
        <w:rPr>
          <w:rFonts w:hint="eastAsia"/>
        </w:rPr>
      </w:pPr>
      <w:r>
        <w:fldChar w:fldCharType="begin"/>
      </w:r>
      <w:r>
        <w:instrText xml:space="preserve"> HYPERLINK \l "_Toc85805917" </w:instrText>
      </w:r>
      <w:r>
        <w:fldChar w:fldCharType="separate"/>
      </w:r>
      <w:r>
        <w:rPr>
          <w:rFonts w:cs="楷体_GB2312"/>
        </w:rPr>
        <w:t xml:space="preserve">4.1. </w:t>
      </w:r>
      <w:r>
        <w:rPr>
          <w:rFonts w:hint="eastAsia"/>
        </w:rPr>
        <w:t>外部系统关联接口</w:t>
      </w:r>
      <w:r>
        <w:tab/>
      </w:r>
      <w:r>
        <w:fldChar w:fldCharType="begin"/>
      </w:r>
      <w:r>
        <w:instrText xml:space="preserve">PageRef _Toc85805917 \h</w:instrText>
      </w:r>
      <w:r>
        <w:fldChar w:fldCharType="separate"/>
      </w:r>
      <w:r>
        <w:t>184</w:t>
      </w:r>
      <w:r>
        <w:fldChar w:fldCharType="end"/>
      </w:r>
      <w:r>
        <w:fldChar w:fldCharType="end"/>
      </w:r>
    </w:p>
    <w:p w14:paraId="7FBCC5A3">
      <w:pPr>
        <w:pStyle w:val="23"/>
        <w:tabs>
          <w:tab w:val="right" w:leader="dot" w:pos="8787"/>
        </w:tabs>
        <w:ind w:left="960"/>
        <w:rPr>
          <w:rFonts w:hint="eastAsia"/>
        </w:rPr>
      </w:pPr>
      <w:r>
        <w:fldChar w:fldCharType="begin"/>
      </w:r>
      <w:r>
        <w:instrText xml:space="preserve"> HYPERLINK \l "_Toc85805918" </w:instrText>
      </w:r>
      <w:r>
        <w:fldChar w:fldCharType="separate"/>
      </w:r>
      <w:r>
        <w:rPr>
          <w:rFonts w:cs="楷体_GB2312"/>
        </w:rPr>
        <w:t xml:space="preserve">4.1.1. </w:t>
      </w:r>
      <w:r>
        <w:rPr>
          <w:rFonts w:hint="eastAsia"/>
        </w:rPr>
        <w:t>大数据门户</w:t>
      </w:r>
      <w:r>
        <w:tab/>
      </w:r>
      <w:r>
        <w:fldChar w:fldCharType="begin"/>
      </w:r>
      <w:r>
        <w:instrText xml:space="preserve">PageRef _Toc85805918 \h</w:instrText>
      </w:r>
      <w:r>
        <w:fldChar w:fldCharType="separate"/>
      </w:r>
      <w:r>
        <w:t>184</w:t>
      </w:r>
      <w:r>
        <w:fldChar w:fldCharType="end"/>
      </w:r>
      <w:r>
        <w:fldChar w:fldCharType="end"/>
      </w:r>
    </w:p>
    <w:p w14:paraId="07F6FAAD">
      <w:pPr>
        <w:pStyle w:val="23"/>
        <w:tabs>
          <w:tab w:val="right" w:leader="dot" w:pos="8787"/>
        </w:tabs>
        <w:ind w:left="960"/>
        <w:rPr>
          <w:rFonts w:hint="eastAsia"/>
        </w:rPr>
      </w:pPr>
      <w:r>
        <w:fldChar w:fldCharType="begin"/>
      </w:r>
      <w:r>
        <w:instrText xml:space="preserve"> HYPERLINK \l "_Toc85805919" </w:instrText>
      </w:r>
      <w:r>
        <w:fldChar w:fldCharType="separate"/>
      </w:r>
      <w:r>
        <w:rPr>
          <w:rFonts w:cs="楷体_GB2312"/>
        </w:rPr>
        <w:t xml:space="preserve">4.1.2. </w:t>
      </w:r>
      <w:r>
        <w:rPr>
          <w:rFonts w:hint="eastAsia"/>
        </w:rPr>
        <w:t>短信平台</w:t>
      </w:r>
      <w:r>
        <w:tab/>
      </w:r>
      <w:r>
        <w:fldChar w:fldCharType="begin"/>
      </w:r>
      <w:r>
        <w:instrText xml:space="preserve">PageRef _Toc85805919 \h</w:instrText>
      </w:r>
      <w:r>
        <w:fldChar w:fldCharType="separate"/>
      </w:r>
      <w:r>
        <w:t>184</w:t>
      </w:r>
      <w:r>
        <w:fldChar w:fldCharType="end"/>
      </w:r>
      <w:r>
        <w:fldChar w:fldCharType="end"/>
      </w:r>
    </w:p>
    <w:p w14:paraId="28FB6716">
      <w:pPr>
        <w:pStyle w:val="23"/>
        <w:tabs>
          <w:tab w:val="right" w:leader="dot" w:pos="8787"/>
        </w:tabs>
        <w:ind w:left="960"/>
        <w:rPr>
          <w:rFonts w:hint="eastAsia"/>
        </w:rPr>
      </w:pPr>
      <w:r>
        <w:fldChar w:fldCharType="begin"/>
      </w:r>
      <w:r>
        <w:instrText xml:space="preserve"> HYPERLINK \l "_Toc85805920" </w:instrText>
      </w:r>
      <w:r>
        <w:fldChar w:fldCharType="separate"/>
      </w:r>
      <w:r>
        <w:rPr>
          <w:rFonts w:cs="楷体_GB2312"/>
        </w:rPr>
        <w:t xml:space="preserve">4.1.3. </w:t>
      </w:r>
      <w:r>
        <w:rPr>
          <w:rFonts w:hint="eastAsia"/>
        </w:rPr>
        <w:t>大数据平台</w:t>
      </w:r>
      <w:r>
        <w:tab/>
      </w:r>
      <w:r>
        <w:fldChar w:fldCharType="begin"/>
      </w:r>
      <w:r>
        <w:instrText xml:space="preserve">PageRef _Toc85805920 \h</w:instrText>
      </w:r>
      <w:r>
        <w:fldChar w:fldCharType="separate"/>
      </w:r>
      <w:r>
        <w:t>188</w:t>
      </w:r>
      <w:r>
        <w:fldChar w:fldCharType="end"/>
      </w:r>
      <w:r>
        <w:fldChar w:fldCharType="end"/>
      </w:r>
    </w:p>
    <w:p w14:paraId="4FAE7F39">
      <w:pPr>
        <w:pStyle w:val="23"/>
        <w:tabs>
          <w:tab w:val="right" w:leader="dot" w:pos="8787"/>
        </w:tabs>
        <w:ind w:left="960"/>
        <w:rPr>
          <w:rFonts w:hint="eastAsia"/>
        </w:rPr>
      </w:pPr>
      <w:r>
        <w:fldChar w:fldCharType="begin"/>
      </w:r>
      <w:r>
        <w:instrText xml:space="preserve"> HYPERLINK \l "_Toc85805921" </w:instrText>
      </w:r>
      <w:r>
        <w:fldChar w:fldCharType="separate"/>
      </w:r>
      <w:r>
        <w:rPr>
          <w:rFonts w:cs="楷体_GB2312"/>
        </w:rPr>
        <w:t xml:space="preserve">4.1.4. </w:t>
      </w:r>
      <w:r>
        <w:rPr>
          <w:rFonts w:hint="eastAsia"/>
        </w:rPr>
        <w:t>统一监控平台</w:t>
      </w:r>
      <w:r>
        <w:tab/>
      </w:r>
      <w:r>
        <w:fldChar w:fldCharType="begin"/>
      </w:r>
      <w:r>
        <w:instrText xml:space="preserve">PageRef _Toc85805921 \h</w:instrText>
      </w:r>
      <w:r>
        <w:fldChar w:fldCharType="separate"/>
      </w:r>
      <w:r>
        <w:t>189</w:t>
      </w:r>
      <w:r>
        <w:fldChar w:fldCharType="end"/>
      </w:r>
      <w:r>
        <w:fldChar w:fldCharType="end"/>
      </w:r>
    </w:p>
    <w:p w14:paraId="74538B71">
      <w:pPr>
        <w:pStyle w:val="23"/>
        <w:tabs>
          <w:tab w:val="right" w:leader="dot" w:pos="8787"/>
        </w:tabs>
        <w:ind w:left="960"/>
        <w:rPr>
          <w:rFonts w:hint="eastAsia"/>
        </w:rPr>
      </w:pPr>
      <w:r>
        <w:fldChar w:fldCharType="begin"/>
      </w:r>
      <w:r>
        <w:instrText xml:space="preserve"> HYPERLINK \l "_Toc85805922" </w:instrText>
      </w:r>
      <w:r>
        <w:fldChar w:fldCharType="separate"/>
      </w:r>
      <w:r>
        <w:rPr>
          <w:rFonts w:cs="楷体_GB2312"/>
        </w:rPr>
        <w:t xml:space="preserve">4.1.5. </w:t>
      </w:r>
      <w:r>
        <w:rPr>
          <w:rFonts w:hint="eastAsia"/>
        </w:rPr>
        <w:t>企业数据总线</w:t>
      </w:r>
      <w:r>
        <w:tab/>
      </w:r>
      <w:r>
        <w:fldChar w:fldCharType="begin"/>
      </w:r>
      <w:r>
        <w:instrText xml:space="preserve">PageRef _Toc85805922 \h</w:instrText>
      </w:r>
      <w:r>
        <w:fldChar w:fldCharType="separate"/>
      </w:r>
      <w:r>
        <w:t>189</w:t>
      </w:r>
      <w:r>
        <w:fldChar w:fldCharType="end"/>
      </w:r>
      <w:r>
        <w:fldChar w:fldCharType="end"/>
      </w:r>
    </w:p>
    <w:p w14:paraId="441950CE">
      <w:pPr>
        <w:pStyle w:val="23"/>
        <w:tabs>
          <w:tab w:val="right" w:leader="dot" w:pos="8787"/>
        </w:tabs>
        <w:ind w:left="960"/>
        <w:rPr>
          <w:rFonts w:hint="eastAsia"/>
        </w:rPr>
      </w:pPr>
      <w:r>
        <w:fldChar w:fldCharType="begin"/>
      </w:r>
      <w:r>
        <w:instrText xml:space="preserve"> HYPERLINK \l "_Toc85805923" </w:instrText>
      </w:r>
      <w:r>
        <w:fldChar w:fldCharType="separate"/>
      </w:r>
      <w:r>
        <w:rPr>
          <w:rFonts w:cs="楷体_GB2312"/>
        </w:rPr>
        <w:t xml:space="preserve">4.1.6. </w:t>
      </w:r>
      <w:r>
        <w:rPr>
          <w:rFonts w:hint="eastAsia"/>
        </w:rPr>
        <w:t>风险模型实验室</w:t>
      </w:r>
      <w:r>
        <w:tab/>
      </w:r>
      <w:r>
        <w:fldChar w:fldCharType="begin"/>
      </w:r>
      <w:r>
        <w:instrText xml:space="preserve">PageRef _Toc85805923 \h</w:instrText>
      </w:r>
      <w:r>
        <w:fldChar w:fldCharType="separate"/>
      </w:r>
      <w:r>
        <w:t>190</w:t>
      </w:r>
      <w:r>
        <w:fldChar w:fldCharType="end"/>
      </w:r>
      <w:r>
        <w:fldChar w:fldCharType="end"/>
      </w:r>
    </w:p>
    <w:p w14:paraId="1A3DD843">
      <w:pPr>
        <w:pStyle w:val="23"/>
        <w:tabs>
          <w:tab w:val="right" w:leader="dot" w:pos="8787"/>
        </w:tabs>
        <w:ind w:left="960"/>
        <w:rPr>
          <w:rFonts w:hint="eastAsia"/>
        </w:rPr>
      </w:pPr>
      <w:r>
        <w:fldChar w:fldCharType="begin"/>
      </w:r>
      <w:r>
        <w:instrText xml:space="preserve"> HYPERLINK \l "_Toc85805924" </w:instrText>
      </w:r>
      <w:r>
        <w:fldChar w:fldCharType="separate"/>
      </w:r>
      <w:r>
        <w:rPr>
          <w:rFonts w:cs="楷体_GB2312"/>
        </w:rPr>
        <w:t xml:space="preserve">4.1.7. </w:t>
      </w:r>
      <w:r>
        <w:rPr>
          <w:rFonts w:hint="eastAsia"/>
        </w:rPr>
        <w:t>一体化运维平台</w:t>
      </w:r>
      <w:r>
        <w:tab/>
      </w:r>
      <w:r>
        <w:fldChar w:fldCharType="begin"/>
      </w:r>
      <w:r>
        <w:instrText xml:space="preserve">PageRef _Toc85805924 \h</w:instrText>
      </w:r>
      <w:r>
        <w:fldChar w:fldCharType="separate"/>
      </w:r>
      <w:r>
        <w:t>190</w:t>
      </w:r>
      <w:r>
        <w:fldChar w:fldCharType="end"/>
      </w:r>
      <w:r>
        <w:fldChar w:fldCharType="end"/>
      </w:r>
    </w:p>
    <w:p w14:paraId="519E4B9E">
      <w:pPr>
        <w:pStyle w:val="23"/>
        <w:tabs>
          <w:tab w:val="right" w:leader="dot" w:pos="8787"/>
        </w:tabs>
        <w:ind w:left="960"/>
        <w:rPr>
          <w:rFonts w:hint="eastAsia"/>
        </w:rPr>
      </w:pPr>
      <w:r>
        <w:fldChar w:fldCharType="begin"/>
      </w:r>
      <w:r>
        <w:instrText xml:space="preserve"> HYPERLINK \l "_Toc85805925" </w:instrText>
      </w:r>
      <w:r>
        <w:fldChar w:fldCharType="separate"/>
      </w:r>
      <w:r>
        <w:rPr>
          <w:rFonts w:cs="楷体_GB2312"/>
        </w:rPr>
        <w:t xml:space="preserve">4.1.8. </w:t>
      </w:r>
      <w:r>
        <w:rPr>
          <w:rFonts w:hint="eastAsia"/>
        </w:rPr>
        <w:t>源业务系统</w:t>
      </w:r>
      <w:r>
        <w:tab/>
      </w:r>
      <w:r>
        <w:fldChar w:fldCharType="begin"/>
      </w:r>
      <w:r>
        <w:instrText xml:space="preserve">PageRef _Toc85805925 \h</w:instrText>
      </w:r>
      <w:r>
        <w:fldChar w:fldCharType="separate"/>
      </w:r>
      <w:r>
        <w:t>190</w:t>
      </w:r>
      <w:r>
        <w:fldChar w:fldCharType="end"/>
      </w:r>
      <w:r>
        <w:fldChar w:fldCharType="end"/>
      </w:r>
    </w:p>
    <w:p w14:paraId="40C7DEF7">
      <w:pPr>
        <w:pStyle w:val="23"/>
        <w:tabs>
          <w:tab w:val="right" w:leader="dot" w:pos="8787"/>
        </w:tabs>
        <w:ind w:left="960"/>
        <w:rPr>
          <w:rFonts w:hint="eastAsia"/>
        </w:rPr>
      </w:pPr>
      <w:r>
        <w:fldChar w:fldCharType="begin"/>
      </w:r>
      <w:r>
        <w:instrText xml:space="preserve"> HYPERLINK \l "_Toc85805926" </w:instrText>
      </w:r>
      <w:r>
        <w:fldChar w:fldCharType="separate"/>
      </w:r>
      <w:r>
        <w:rPr>
          <w:rFonts w:cs="楷体_GB2312"/>
        </w:rPr>
        <w:t xml:space="preserve">4.1.9. </w:t>
      </w:r>
      <w:r>
        <w:rPr>
          <w:rFonts w:hint="eastAsia"/>
        </w:rPr>
        <w:t>数据建模工具</w:t>
      </w:r>
      <w:r>
        <w:tab/>
      </w:r>
      <w:r>
        <w:fldChar w:fldCharType="begin"/>
      </w:r>
      <w:r>
        <w:instrText xml:space="preserve">PageRef _Toc85805926 \h</w:instrText>
      </w:r>
      <w:r>
        <w:fldChar w:fldCharType="separate"/>
      </w:r>
      <w:r>
        <w:t>191</w:t>
      </w:r>
      <w:r>
        <w:fldChar w:fldCharType="end"/>
      </w:r>
      <w:r>
        <w:fldChar w:fldCharType="end"/>
      </w:r>
    </w:p>
    <w:p w14:paraId="4EC17927">
      <w:pPr>
        <w:pStyle w:val="23"/>
        <w:tabs>
          <w:tab w:val="right" w:leader="dot" w:pos="8787"/>
        </w:tabs>
        <w:ind w:left="960"/>
        <w:rPr>
          <w:rFonts w:hint="eastAsia"/>
        </w:rPr>
      </w:pPr>
      <w:r>
        <w:fldChar w:fldCharType="begin"/>
      </w:r>
      <w:r>
        <w:instrText xml:space="preserve"> HYPERLINK \l "_Toc85805927" </w:instrText>
      </w:r>
      <w:r>
        <w:fldChar w:fldCharType="separate"/>
      </w:r>
      <w:r>
        <w:rPr>
          <w:rFonts w:cs="楷体_GB2312"/>
        </w:rPr>
        <w:t xml:space="preserve">4.1.10. </w:t>
      </w:r>
      <w:r>
        <w:rPr>
          <w:rFonts w:hint="eastAsia"/>
        </w:rPr>
        <w:t>数据实验室</w:t>
      </w:r>
      <w:r>
        <w:tab/>
      </w:r>
      <w:r>
        <w:fldChar w:fldCharType="begin"/>
      </w:r>
      <w:r>
        <w:instrText xml:space="preserve">PageRef _Toc85805927 \h</w:instrText>
      </w:r>
      <w:r>
        <w:fldChar w:fldCharType="separate"/>
      </w:r>
      <w:r>
        <w:t>191</w:t>
      </w:r>
      <w:r>
        <w:fldChar w:fldCharType="end"/>
      </w:r>
      <w:r>
        <w:fldChar w:fldCharType="end"/>
      </w:r>
    </w:p>
    <w:p w14:paraId="6F51BBAF">
      <w:pPr>
        <w:pStyle w:val="23"/>
        <w:tabs>
          <w:tab w:val="right" w:leader="dot" w:pos="8787"/>
        </w:tabs>
        <w:ind w:left="960"/>
        <w:rPr>
          <w:rFonts w:hint="eastAsia"/>
        </w:rPr>
      </w:pPr>
      <w:r>
        <w:fldChar w:fldCharType="begin"/>
      </w:r>
      <w:r>
        <w:instrText xml:space="preserve"> HYPERLINK \l "_Toc85805928" </w:instrText>
      </w:r>
      <w:r>
        <w:fldChar w:fldCharType="separate"/>
      </w:r>
      <w:r>
        <w:rPr>
          <w:rFonts w:cs="楷体_GB2312"/>
        </w:rPr>
        <w:t xml:space="preserve">4.1.11. </w:t>
      </w:r>
      <w:r>
        <w:rPr>
          <w:rFonts w:hint="eastAsia"/>
        </w:rPr>
        <w:t>统一报表系统</w:t>
      </w:r>
      <w:r>
        <w:tab/>
      </w:r>
      <w:r>
        <w:fldChar w:fldCharType="begin"/>
      </w:r>
      <w:r>
        <w:instrText xml:space="preserve">PageRef _Toc85805928 \h</w:instrText>
      </w:r>
      <w:r>
        <w:fldChar w:fldCharType="separate"/>
      </w:r>
      <w:r>
        <w:t>191</w:t>
      </w:r>
      <w:r>
        <w:fldChar w:fldCharType="end"/>
      </w:r>
      <w:r>
        <w:fldChar w:fldCharType="end"/>
      </w:r>
    </w:p>
    <w:p w14:paraId="2D9A25B5">
      <w:pPr>
        <w:pStyle w:val="23"/>
        <w:tabs>
          <w:tab w:val="right" w:leader="dot" w:pos="8787"/>
        </w:tabs>
        <w:ind w:left="960"/>
        <w:rPr>
          <w:rFonts w:hint="eastAsia"/>
        </w:rPr>
      </w:pPr>
      <w:r>
        <w:fldChar w:fldCharType="begin"/>
      </w:r>
      <w:r>
        <w:instrText xml:space="preserve"> HYPERLINK \l "_Toc85805929" </w:instrText>
      </w:r>
      <w:r>
        <w:fldChar w:fldCharType="separate"/>
      </w:r>
      <w:r>
        <w:rPr>
          <w:rFonts w:cs="楷体_GB2312"/>
        </w:rPr>
        <w:t xml:space="preserve">4.1.12. </w:t>
      </w:r>
      <w:r>
        <w:rPr>
          <w:rFonts w:hint="eastAsia"/>
        </w:rPr>
        <w:t>综合管理系统</w:t>
      </w:r>
      <w:r>
        <w:tab/>
      </w:r>
      <w:r>
        <w:fldChar w:fldCharType="begin"/>
      </w:r>
      <w:r>
        <w:instrText xml:space="preserve">PageRef _Toc85805929 \h</w:instrText>
      </w:r>
      <w:r>
        <w:fldChar w:fldCharType="separate"/>
      </w:r>
      <w:r>
        <w:t>192</w:t>
      </w:r>
      <w:r>
        <w:fldChar w:fldCharType="end"/>
      </w:r>
      <w:r>
        <w:fldChar w:fldCharType="end"/>
      </w:r>
    </w:p>
    <w:p w14:paraId="0DA5516C">
      <w:pPr>
        <w:pStyle w:val="23"/>
        <w:tabs>
          <w:tab w:val="right" w:leader="dot" w:pos="8787"/>
        </w:tabs>
        <w:ind w:left="960"/>
        <w:rPr>
          <w:rFonts w:hint="eastAsia"/>
        </w:rPr>
      </w:pPr>
      <w:r>
        <w:fldChar w:fldCharType="begin"/>
      </w:r>
      <w:r>
        <w:instrText xml:space="preserve"> HYPERLINK \l "_Toc85805930" </w:instrText>
      </w:r>
      <w:r>
        <w:fldChar w:fldCharType="separate"/>
      </w:r>
      <w:r>
        <w:rPr>
          <w:rFonts w:cs="楷体_GB2312"/>
        </w:rPr>
        <w:t xml:space="preserve">4.1.13. </w:t>
      </w:r>
      <w:r>
        <w:rPr>
          <w:rFonts w:hint="eastAsia"/>
        </w:rPr>
        <w:t>新一代中间业务平台</w:t>
      </w:r>
      <w:r>
        <w:tab/>
      </w:r>
      <w:r>
        <w:fldChar w:fldCharType="begin"/>
      </w:r>
      <w:r>
        <w:instrText xml:space="preserve">PageRef _Toc85805930 \h</w:instrText>
      </w:r>
      <w:r>
        <w:fldChar w:fldCharType="separate"/>
      </w:r>
      <w:r>
        <w:t>192</w:t>
      </w:r>
      <w:r>
        <w:fldChar w:fldCharType="end"/>
      </w:r>
      <w:r>
        <w:fldChar w:fldCharType="end"/>
      </w:r>
    </w:p>
    <w:p w14:paraId="1A314659">
      <w:pPr>
        <w:pStyle w:val="23"/>
        <w:tabs>
          <w:tab w:val="right" w:leader="dot" w:pos="8787"/>
        </w:tabs>
        <w:ind w:left="960"/>
        <w:rPr>
          <w:rFonts w:hint="eastAsia"/>
        </w:rPr>
      </w:pPr>
      <w:r>
        <w:fldChar w:fldCharType="begin"/>
      </w:r>
      <w:r>
        <w:instrText xml:space="preserve"> HYPERLINK \l "_Toc85805931" </w:instrText>
      </w:r>
      <w:r>
        <w:fldChar w:fldCharType="separate"/>
      </w:r>
      <w:r>
        <w:rPr>
          <w:rFonts w:cs="楷体_GB2312"/>
        </w:rPr>
        <w:t xml:space="preserve">4.1.14. </w:t>
      </w:r>
      <w:r>
        <w:rPr>
          <w:rFonts w:hint="eastAsia"/>
        </w:rPr>
        <w:t>客户集市</w:t>
      </w:r>
      <w:r>
        <w:tab/>
      </w:r>
      <w:r>
        <w:fldChar w:fldCharType="begin"/>
      </w:r>
      <w:r>
        <w:instrText xml:space="preserve">PageRef _Toc85805931 \h</w:instrText>
      </w:r>
      <w:r>
        <w:fldChar w:fldCharType="separate"/>
      </w:r>
      <w:r>
        <w:t>192</w:t>
      </w:r>
      <w:r>
        <w:fldChar w:fldCharType="end"/>
      </w:r>
      <w:r>
        <w:fldChar w:fldCharType="end"/>
      </w:r>
    </w:p>
    <w:p w14:paraId="6F647AF4">
      <w:pPr>
        <w:pStyle w:val="23"/>
        <w:tabs>
          <w:tab w:val="right" w:leader="dot" w:pos="8787"/>
        </w:tabs>
        <w:ind w:left="960"/>
        <w:rPr>
          <w:rFonts w:hint="eastAsia"/>
        </w:rPr>
      </w:pPr>
      <w:r>
        <w:fldChar w:fldCharType="begin"/>
      </w:r>
      <w:r>
        <w:instrText xml:space="preserve"> HYPERLINK \l "_Toc85805932" </w:instrText>
      </w:r>
      <w:r>
        <w:fldChar w:fldCharType="separate"/>
      </w:r>
      <w:r>
        <w:rPr>
          <w:rFonts w:cs="楷体_GB2312"/>
        </w:rPr>
        <w:t xml:space="preserve">4.1.15. </w:t>
      </w:r>
      <w:r>
        <w:rPr>
          <w:rFonts w:hint="eastAsia"/>
        </w:rPr>
        <w:t>数据中台</w:t>
      </w:r>
      <w:r>
        <w:tab/>
      </w:r>
      <w:r>
        <w:fldChar w:fldCharType="begin"/>
      </w:r>
      <w:r>
        <w:instrText xml:space="preserve">PageRef _Toc85805932 \h</w:instrText>
      </w:r>
      <w:r>
        <w:fldChar w:fldCharType="separate"/>
      </w:r>
      <w:r>
        <w:t>193</w:t>
      </w:r>
      <w:r>
        <w:fldChar w:fldCharType="end"/>
      </w:r>
      <w:r>
        <w:fldChar w:fldCharType="end"/>
      </w:r>
    </w:p>
    <w:p w14:paraId="7CCDCC70">
      <w:pPr>
        <w:pStyle w:val="23"/>
        <w:tabs>
          <w:tab w:val="right" w:leader="dot" w:pos="8787"/>
        </w:tabs>
        <w:ind w:left="960"/>
        <w:rPr>
          <w:rFonts w:hint="eastAsia"/>
        </w:rPr>
      </w:pPr>
      <w:r>
        <w:fldChar w:fldCharType="begin"/>
      </w:r>
      <w:r>
        <w:instrText xml:space="preserve"> HYPERLINK \l "_Toc85805933" </w:instrText>
      </w:r>
      <w:r>
        <w:fldChar w:fldCharType="separate"/>
      </w:r>
      <w:r>
        <w:rPr>
          <w:rFonts w:cs="楷体_GB2312"/>
        </w:rPr>
        <w:t xml:space="preserve">4.1.16. </w:t>
      </w:r>
      <w:r>
        <w:t>风险数据集市</w:t>
      </w:r>
      <w:r>
        <w:tab/>
      </w:r>
      <w:r>
        <w:fldChar w:fldCharType="begin"/>
      </w:r>
      <w:r>
        <w:instrText xml:space="preserve">PageRef _Toc85805933 \h</w:instrText>
      </w:r>
      <w:r>
        <w:fldChar w:fldCharType="separate"/>
      </w:r>
      <w:r>
        <w:t>193</w:t>
      </w:r>
      <w:r>
        <w:fldChar w:fldCharType="end"/>
      </w:r>
      <w:r>
        <w:fldChar w:fldCharType="end"/>
      </w:r>
    </w:p>
    <w:p w14:paraId="7E28D0CE">
      <w:pPr>
        <w:pStyle w:val="23"/>
        <w:tabs>
          <w:tab w:val="right" w:leader="dot" w:pos="8787"/>
        </w:tabs>
        <w:ind w:left="960"/>
        <w:rPr>
          <w:rFonts w:hint="eastAsia"/>
        </w:rPr>
      </w:pPr>
      <w:r>
        <w:fldChar w:fldCharType="begin"/>
      </w:r>
      <w:r>
        <w:instrText xml:space="preserve"> HYPERLINK \l "_Toc85805934" </w:instrText>
      </w:r>
      <w:r>
        <w:fldChar w:fldCharType="separate"/>
      </w:r>
      <w:r>
        <w:rPr>
          <w:rFonts w:cs="楷体_GB2312"/>
        </w:rPr>
        <w:t xml:space="preserve">4.1.17. </w:t>
      </w:r>
      <w:r>
        <w:t>数据安全分类分级系统</w:t>
      </w:r>
      <w:r>
        <w:tab/>
      </w:r>
      <w:r>
        <w:fldChar w:fldCharType="begin"/>
      </w:r>
      <w:r>
        <w:instrText xml:space="preserve">PageRef _Toc85805934 \h</w:instrText>
      </w:r>
      <w:r>
        <w:fldChar w:fldCharType="separate"/>
      </w:r>
      <w:r>
        <w:t>193</w:t>
      </w:r>
      <w:r>
        <w:fldChar w:fldCharType="end"/>
      </w:r>
      <w:r>
        <w:fldChar w:fldCharType="end"/>
      </w:r>
    </w:p>
    <w:p w14:paraId="7EDF733B">
      <w:pPr>
        <w:pStyle w:val="29"/>
        <w:tabs>
          <w:tab w:val="left" w:pos="420"/>
          <w:tab w:val="right" w:leader="dot" w:pos="8787"/>
        </w:tabs>
        <w:rPr>
          <w:rFonts w:hint="eastAsia"/>
        </w:rPr>
      </w:pPr>
      <w:r>
        <w:fldChar w:fldCharType="begin"/>
      </w:r>
      <w:r>
        <w:instrText xml:space="preserve"> HYPERLINK \l "_Toc85805935" </w:instrText>
      </w:r>
      <w:r>
        <w:fldChar w:fldCharType="separate"/>
      </w:r>
      <w:r>
        <w:t>5.</w:t>
      </w:r>
      <w:r>
        <w:tab/>
      </w:r>
      <w:r>
        <w:rPr>
          <w:rFonts w:hint="eastAsia"/>
        </w:rPr>
        <w:t>非功能性需求</w:t>
      </w:r>
      <w:r>
        <w:tab/>
      </w:r>
      <w:r>
        <w:fldChar w:fldCharType="begin"/>
      </w:r>
      <w:r>
        <w:instrText xml:space="preserve">PageRef _Toc85805935 \h</w:instrText>
      </w:r>
      <w:r>
        <w:fldChar w:fldCharType="separate"/>
      </w:r>
      <w:r>
        <w:t>194</w:t>
      </w:r>
      <w:r>
        <w:fldChar w:fldCharType="end"/>
      </w:r>
      <w:r>
        <w:fldChar w:fldCharType="end"/>
      </w:r>
    </w:p>
    <w:p w14:paraId="5D549D23">
      <w:pPr>
        <w:pStyle w:val="34"/>
        <w:tabs>
          <w:tab w:val="right" w:leader="dot" w:pos="8787"/>
        </w:tabs>
        <w:ind w:left="480"/>
        <w:rPr>
          <w:rFonts w:hint="eastAsia"/>
        </w:rPr>
      </w:pPr>
      <w:r>
        <w:fldChar w:fldCharType="begin"/>
      </w:r>
      <w:r>
        <w:instrText xml:space="preserve"> HYPERLINK \l "_Toc85805936" </w:instrText>
      </w:r>
      <w:r>
        <w:fldChar w:fldCharType="separate"/>
      </w:r>
      <w:r>
        <w:rPr>
          <w:rFonts w:cs="楷体_GB2312"/>
        </w:rPr>
        <w:t xml:space="preserve">5.1. </w:t>
      </w:r>
      <w:r>
        <w:rPr>
          <w:rFonts w:hint="eastAsia"/>
        </w:rPr>
        <w:t>性能需求</w:t>
      </w:r>
      <w:r>
        <w:tab/>
      </w:r>
      <w:r>
        <w:fldChar w:fldCharType="begin"/>
      </w:r>
      <w:r>
        <w:instrText xml:space="preserve">PageRef _Toc85805936 \h</w:instrText>
      </w:r>
      <w:r>
        <w:fldChar w:fldCharType="separate"/>
      </w:r>
      <w:r>
        <w:t>194</w:t>
      </w:r>
      <w:r>
        <w:fldChar w:fldCharType="end"/>
      </w:r>
      <w:r>
        <w:fldChar w:fldCharType="end"/>
      </w:r>
    </w:p>
    <w:p w14:paraId="121D278D">
      <w:pPr>
        <w:pStyle w:val="23"/>
        <w:tabs>
          <w:tab w:val="right" w:leader="dot" w:pos="8787"/>
        </w:tabs>
        <w:ind w:left="960"/>
        <w:rPr>
          <w:rFonts w:hint="eastAsia"/>
        </w:rPr>
      </w:pPr>
      <w:r>
        <w:fldChar w:fldCharType="begin"/>
      </w:r>
      <w:r>
        <w:instrText xml:space="preserve"> HYPERLINK \l "_Toc85805937" </w:instrText>
      </w:r>
      <w:r>
        <w:fldChar w:fldCharType="separate"/>
      </w:r>
      <w:r>
        <w:rPr>
          <w:rFonts w:cs="楷体_GB2312"/>
        </w:rPr>
        <w:t xml:space="preserve">5.1.1. </w:t>
      </w:r>
      <w:r>
        <w:rPr>
          <w:rFonts w:hint="eastAsia"/>
        </w:rPr>
        <w:t>预估的业务量</w:t>
      </w:r>
      <w:r>
        <w:tab/>
      </w:r>
      <w:r>
        <w:fldChar w:fldCharType="begin"/>
      </w:r>
      <w:r>
        <w:instrText xml:space="preserve">PageRef _Toc85805937 \h</w:instrText>
      </w:r>
      <w:r>
        <w:fldChar w:fldCharType="separate"/>
      </w:r>
      <w:r>
        <w:t>194</w:t>
      </w:r>
      <w:r>
        <w:fldChar w:fldCharType="end"/>
      </w:r>
      <w:r>
        <w:fldChar w:fldCharType="end"/>
      </w:r>
    </w:p>
    <w:p w14:paraId="03830BEA">
      <w:pPr>
        <w:pStyle w:val="23"/>
        <w:tabs>
          <w:tab w:val="right" w:leader="dot" w:pos="8787"/>
        </w:tabs>
        <w:ind w:left="960"/>
        <w:rPr>
          <w:rFonts w:hint="eastAsia"/>
        </w:rPr>
      </w:pPr>
      <w:r>
        <w:fldChar w:fldCharType="begin"/>
      </w:r>
      <w:r>
        <w:instrText xml:space="preserve"> HYPERLINK \l "_Toc85805938" </w:instrText>
      </w:r>
      <w:r>
        <w:fldChar w:fldCharType="separate"/>
      </w:r>
      <w:r>
        <w:rPr>
          <w:rFonts w:cs="楷体_GB2312"/>
        </w:rPr>
        <w:t xml:space="preserve">5.1.2. </w:t>
      </w:r>
      <w:r>
        <w:rPr>
          <w:rFonts w:hint="eastAsia"/>
        </w:rPr>
        <w:t>预估带宽</w:t>
      </w:r>
      <w:r>
        <w:tab/>
      </w:r>
      <w:r>
        <w:fldChar w:fldCharType="begin"/>
      </w:r>
      <w:r>
        <w:instrText xml:space="preserve">PageRef _Toc85805938 \h</w:instrText>
      </w:r>
      <w:r>
        <w:fldChar w:fldCharType="separate"/>
      </w:r>
      <w:r>
        <w:t>195</w:t>
      </w:r>
      <w:r>
        <w:fldChar w:fldCharType="end"/>
      </w:r>
      <w:r>
        <w:fldChar w:fldCharType="end"/>
      </w:r>
    </w:p>
    <w:p w14:paraId="556CD29E">
      <w:pPr>
        <w:pStyle w:val="23"/>
        <w:tabs>
          <w:tab w:val="right" w:leader="dot" w:pos="8787"/>
        </w:tabs>
        <w:ind w:left="960"/>
        <w:rPr>
          <w:rFonts w:hint="eastAsia"/>
        </w:rPr>
      </w:pPr>
      <w:r>
        <w:fldChar w:fldCharType="begin"/>
      </w:r>
      <w:r>
        <w:instrText xml:space="preserve"> HYPERLINK \l "_Toc85805939" </w:instrText>
      </w:r>
      <w:r>
        <w:fldChar w:fldCharType="separate"/>
      </w:r>
      <w:r>
        <w:rPr>
          <w:rFonts w:cs="楷体_GB2312"/>
        </w:rPr>
        <w:t xml:space="preserve">5.1.3. </w:t>
      </w:r>
      <w:r>
        <w:rPr>
          <w:rFonts w:hint="eastAsia"/>
        </w:rPr>
        <w:t>性能指标</w:t>
      </w:r>
      <w:r>
        <w:tab/>
      </w:r>
      <w:r>
        <w:fldChar w:fldCharType="begin"/>
      </w:r>
      <w:r>
        <w:instrText xml:space="preserve">PageRef _Toc85805939 \h</w:instrText>
      </w:r>
      <w:r>
        <w:fldChar w:fldCharType="separate"/>
      </w:r>
      <w:r>
        <w:t>195</w:t>
      </w:r>
      <w:r>
        <w:fldChar w:fldCharType="end"/>
      </w:r>
      <w:r>
        <w:fldChar w:fldCharType="end"/>
      </w:r>
    </w:p>
    <w:p w14:paraId="4AD8E398">
      <w:pPr>
        <w:pStyle w:val="34"/>
        <w:tabs>
          <w:tab w:val="right" w:leader="dot" w:pos="8787"/>
        </w:tabs>
        <w:ind w:left="480"/>
        <w:rPr>
          <w:rFonts w:hint="eastAsia"/>
        </w:rPr>
      </w:pPr>
      <w:r>
        <w:fldChar w:fldCharType="begin"/>
      </w:r>
      <w:r>
        <w:instrText xml:space="preserve"> HYPERLINK \l "_Toc85805940" </w:instrText>
      </w:r>
      <w:r>
        <w:fldChar w:fldCharType="separate"/>
      </w:r>
      <w:r>
        <w:rPr>
          <w:rFonts w:cs="楷体_GB2312"/>
        </w:rPr>
        <w:t xml:space="preserve">5.2. </w:t>
      </w:r>
      <w:r>
        <w:rPr>
          <w:rFonts w:hint="eastAsia"/>
        </w:rPr>
        <w:t>安全性需求</w:t>
      </w:r>
      <w:r>
        <w:tab/>
      </w:r>
      <w:r>
        <w:fldChar w:fldCharType="begin"/>
      </w:r>
      <w:r>
        <w:instrText xml:space="preserve">PageRef _Toc85805940 \h</w:instrText>
      </w:r>
      <w:r>
        <w:fldChar w:fldCharType="separate"/>
      </w:r>
      <w:r>
        <w:t>196</w:t>
      </w:r>
      <w:r>
        <w:fldChar w:fldCharType="end"/>
      </w:r>
      <w:r>
        <w:fldChar w:fldCharType="end"/>
      </w:r>
    </w:p>
    <w:p w14:paraId="7DA02325">
      <w:pPr>
        <w:pStyle w:val="23"/>
        <w:tabs>
          <w:tab w:val="right" w:leader="dot" w:pos="8787"/>
        </w:tabs>
        <w:ind w:left="960"/>
        <w:rPr>
          <w:rFonts w:hint="eastAsia"/>
        </w:rPr>
      </w:pPr>
      <w:r>
        <w:fldChar w:fldCharType="begin"/>
      </w:r>
      <w:r>
        <w:instrText xml:space="preserve"> HYPERLINK \l "_Toc85805941" </w:instrText>
      </w:r>
      <w:r>
        <w:fldChar w:fldCharType="separate"/>
      </w:r>
      <w:r>
        <w:rPr>
          <w:rFonts w:cs="楷体_GB2312"/>
        </w:rPr>
        <w:t xml:space="preserve">5.2.1. </w:t>
      </w:r>
      <w:r>
        <w:rPr>
          <w:rFonts w:hint="eastAsia"/>
        </w:rPr>
        <w:t>网络层安全需求</w:t>
      </w:r>
      <w:r>
        <w:tab/>
      </w:r>
      <w:r>
        <w:fldChar w:fldCharType="begin"/>
      </w:r>
      <w:r>
        <w:instrText xml:space="preserve">PageRef _Toc85805941 \h</w:instrText>
      </w:r>
      <w:r>
        <w:fldChar w:fldCharType="separate"/>
      </w:r>
      <w:r>
        <w:t>196</w:t>
      </w:r>
      <w:r>
        <w:fldChar w:fldCharType="end"/>
      </w:r>
      <w:r>
        <w:fldChar w:fldCharType="end"/>
      </w:r>
    </w:p>
    <w:p w14:paraId="037135FC">
      <w:pPr>
        <w:pStyle w:val="23"/>
        <w:tabs>
          <w:tab w:val="right" w:leader="dot" w:pos="8787"/>
        </w:tabs>
        <w:ind w:left="960"/>
        <w:rPr>
          <w:rFonts w:hint="eastAsia"/>
        </w:rPr>
      </w:pPr>
      <w:r>
        <w:fldChar w:fldCharType="begin"/>
      </w:r>
      <w:r>
        <w:instrText xml:space="preserve"> HYPERLINK \l "_Toc85805942" </w:instrText>
      </w:r>
      <w:r>
        <w:fldChar w:fldCharType="separate"/>
      </w:r>
      <w:r>
        <w:rPr>
          <w:rFonts w:cs="楷体_GB2312"/>
        </w:rPr>
        <w:t xml:space="preserve">5.2.2. </w:t>
      </w:r>
      <w:r>
        <w:rPr>
          <w:rFonts w:hint="eastAsia"/>
        </w:rPr>
        <w:t>系统层安全需求</w:t>
      </w:r>
      <w:r>
        <w:tab/>
      </w:r>
      <w:r>
        <w:fldChar w:fldCharType="begin"/>
      </w:r>
      <w:r>
        <w:instrText xml:space="preserve">PageRef _Toc85805942 \h</w:instrText>
      </w:r>
      <w:r>
        <w:fldChar w:fldCharType="separate"/>
      </w:r>
      <w:r>
        <w:t>196</w:t>
      </w:r>
      <w:r>
        <w:fldChar w:fldCharType="end"/>
      </w:r>
      <w:r>
        <w:fldChar w:fldCharType="end"/>
      </w:r>
    </w:p>
    <w:p w14:paraId="2930BB9F">
      <w:pPr>
        <w:pStyle w:val="23"/>
        <w:tabs>
          <w:tab w:val="right" w:leader="dot" w:pos="8787"/>
        </w:tabs>
        <w:ind w:left="960"/>
        <w:rPr>
          <w:rFonts w:hint="eastAsia"/>
        </w:rPr>
      </w:pPr>
      <w:r>
        <w:fldChar w:fldCharType="begin"/>
      </w:r>
      <w:r>
        <w:instrText xml:space="preserve"> HYPERLINK \l "_Toc85805943" </w:instrText>
      </w:r>
      <w:r>
        <w:fldChar w:fldCharType="separate"/>
      </w:r>
      <w:r>
        <w:rPr>
          <w:rFonts w:cs="楷体_GB2312"/>
        </w:rPr>
        <w:t xml:space="preserve">5.2.3. </w:t>
      </w:r>
      <w:r>
        <w:rPr>
          <w:rFonts w:hint="eastAsia"/>
        </w:rPr>
        <w:t>应用层安全需求</w:t>
      </w:r>
      <w:r>
        <w:tab/>
      </w:r>
      <w:r>
        <w:fldChar w:fldCharType="begin"/>
      </w:r>
      <w:r>
        <w:instrText xml:space="preserve">PageRef _Toc85805943 \h</w:instrText>
      </w:r>
      <w:r>
        <w:fldChar w:fldCharType="separate"/>
      </w:r>
      <w:r>
        <w:t>197</w:t>
      </w:r>
      <w:r>
        <w:fldChar w:fldCharType="end"/>
      </w:r>
      <w:r>
        <w:fldChar w:fldCharType="end"/>
      </w:r>
    </w:p>
    <w:p w14:paraId="4D9A89A5">
      <w:pPr>
        <w:pStyle w:val="23"/>
        <w:tabs>
          <w:tab w:val="right" w:leader="dot" w:pos="8787"/>
        </w:tabs>
        <w:ind w:left="960"/>
        <w:rPr>
          <w:rFonts w:hint="eastAsia"/>
        </w:rPr>
      </w:pPr>
      <w:r>
        <w:fldChar w:fldCharType="begin"/>
      </w:r>
      <w:r>
        <w:instrText xml:space="preserve"> HYPERLINK \l "_Toc85805944" </w:instrText>
      </w:r>
      <w:r>
        <w:fldChar w:fldCharType="separate"/>
      </w:r>
      <w:r>
        <w:rPr>
          <w:rFonts w:cs="楷体_GB2312"/>
        </w:rPr>
        <w:t xml:space="preserve">5.2.4. </w:t>
      </w:r>
      <w:r>
        <w:rPr>
          <w:rFonts w:hint="eastAsia"/>
        </w:rPr>
        <w:t>数据</w:t>
      </w:r>
      <w:r>
        <w:t>层</w:t>
      </w:r>
      <w:r>
        <w:rPr>
          <w:rFonts w:hint="eastAsia"/>
        </w:rPr>
        <w:t>安全需求</w:t>
      </w:r>
      <w:r>
        <w:tab/>
      </w:r>
      <w:r>
        <w:fldChar w:fldCharType="begin"/>
      </w:r>
      <w:r>
        <w:instrText xml:space="preserve">PageRef _Toc85805944 \h</w:instrText>
      </w:r>
      <w:r>
        <w:fldChar w:fldCharType="separate"/>
      </w:r>
      <w:r>
        <w:t>202</w:t>
      </w:r>
      <w:r>
        <w:fldChar w:fldCharType="end"/>
      </w:r>
      <w:r>
        <w:fldChar w:fldCharType="end"/>
      </w:r>
    </w:p>
    <w:p w14:paraId="3C9F5256">
      <w:pPr>
        <w:pStyle w:val="23"/>
        <w:tabs>
          <w:tab w:val="right" w:leader="dot" w:pos="8787"/>
        </w:tabs>
        <w:ind w:left="960"/>
        <w:rPr>
          <w:rFonts w:hint="eastAsia"/>
        </w:rPr>
      </w:pPr>
      <w:r>
        <w:fldChar w:fldCharType="begin"/>
      </w:r>
      <w:r>
        <w:instrText xml:space="preserve"> HYPERLINK \l "_Toc85805945" </w:instrText>
      </w:r>
      <w:r>
        <w:fldChar w:fldCharType="separate"/>
      </w:r>
      <w:r>
        <w:rPr>
          <w:rFonts w:cs="楷体_GB2312"/>
          <w:bCs/>
        </w:rPr>
        <w:t xml:space="preserve">5.2.5. </w:t>
      </w:r>
      <w:r>
        <w:rPr>
          <w:rFonts w:hint="eastAsia"/>
          <w:bCs/>
        </w:rPr>
        <w:t>业务场景安全需求</w:t>
      </w:r>
      <w:r>
        <w:tab/>
      </w:r>
      <w:r>
        <w:fldChar w:fldCharType="begin"/>
      </w:r>
      <w:r>
        <w:instrText xml:space="preserve">PageRef _Toc85805945 \h</w:instrText>
      </w:r>
      <w:r>
        <w:fldChar w:fldCharType="separate"/>
      </w:r>
      <w:r>
        <w:t>204</w:t>
      </w:r>
      <w:r>
        <w:fldChar w:fldCharType="end"/>
      </w:r>
      <w:r>
        <w:fldChar w:fldCharType="end"/>
      </w:r>
    </w:p>
    <w:p w14:paraId="47268D73">
      <w:pPr>
        <w:pStyle w:val="23"/>
        <w:tabs>
          <w:tab w:val="right" w:leader="dot" w:pos="8787"/>
        </w:tabs>
        <w:ind w:left="960"/>
        <w:rPr>
          <w:rFonts w:hint="eastAsia"/>
        </w:rPr>
      </w:pPr>
      <w:r>
        <w:fldChar w:fldCharType="begin"/>
      </w:r>
      <w:r>
        <w:instrText xml:space="preserve"> HYPERLINK \l "_Toc85805946" </w:instrText>
      </w:r>
      <w:r>
        <w:fldChar w:fldCharType="separate"/>
      </w:r>
      <w:r>
        <w:rPr>
          <w:rFonts w:cs="楷体_GB2312"/>
          <w:bCs/>
        </w:rPr>
        <w:t xml:space="preserve">5.2.6. </w:t>
      </w:r>
      <w:r>
        <w:rPr>
          <w:rFonts w:hint="eastAsia"/>
          <w:bCs/>
        </w:rPr>
        <w:t>系统合规安全</w:t>
      </w:r>
      <w:r>
        <w:tab/>
      </w:r>
      <w:r>
        <w:fldChar w:fldCharType="begin"/>
      </w:r>
      <w:r>
        <w:instrText xml:space="preserve">PageRef _Toc85805946 \h</w:instrText>
      </w:r>
      <w:r>
        <w:fldChar w:fldCharType="separate"/>
      </w:r>
      <w:r>
        <w:t>206</w:t>
      </w:r>
      <w:r>
        <w:fldChar w:fldCharType="end"/>
      </w:r>
      <w:r>
        <w:fldChar w:fldCharType="end"/>
      </w:r>
    </w:p>
    <w:p w14:paraId="2D0D574F">
      <w:pPr>
        <w:pStyle w:val="34"/>
        <w:tabs>
          <w:tab w:val="right" w:leader="dot" w:pos="8787"/>
        </w:tabs>
        <w:ind w:left="480"/>
        <w:rPr>
          <w:rFonts w:hint="eastAsia"/>
        </w:rPr>
      </w:pPr>
      <w:r>
        <w:fldChar w:fldCharType="begin"/>
      </w:r>
      <w:r>
        <w:instrText xml:space="preserve"> HYPERLINK \l "_Toc85805947" </w:instrText>
      </w:r>
      <w:r>
        <w:fldChar w:fldCharType="separate"/>
      </w:r>
      <w:r>
        <w:rPr>
          <w:rFonts w:cs="楷体_GB2312"/>
        </w:rPr>
        <w:t xml:space="preserve">5.3. </w:t>
      </w:r>
      <w:r>
        <w:rPr>
          <w:rFonts w:hint="eastAsia"/>
        </w:rPr>
        <w:t>可靠性需求</w:t>
      </w:r>
      <w:r>
        <w:tab/>
      </w:r>
      <w:r>
        <w:fldChar w:fldCharType="begin"/>
      </w:r>
      <w:r>
        <w:instrText xml:space="preserve">PageRef _Toc85805947 \h</w:instrText>
      </w:r>
      <w:r>
        <w:fldChar w:fldCharType="separate"/>
      </w:r>
      <w:r>
        <w:t>209</w:t>
      </w:r>
      <w:r>
        <w:fldChar w:fldCharType="end"/>
      </w:r>
      <w:r>
        <w:fldChar w:fldCharType="end"/>
      </w:r>
    </w:p>
    <w:p w14:paraId="73DB4611">
      <w:pPr>
        <w:pStyle w:val="34"/>
        <w:tabs>
          <w:tab w:val="right" w:leader="dot" w:pos="8787"/>
        </w:tabs>
        <w:ind w:left="480"/>
        <w:rPr>
          <w:rFonts w:hint="eastAsia"/>
        </w:rPr>
      </w:pPr>
      <w:r>
        <w:fldChar w:fldCharType="begin"/>
      </w:r>
      <w:r>
        <w:instrText xml:space="preserve"> HYPERLINK \l "_Toc85805948" </w:instrText>
      </w:r>
      <w:r>
        <w:fldChar w:fldCharType="separate"/>
      </w:r>
      <w:r>
        <w:rPr>
          <w:rFonts w:cs="楷体_GB2312"/>
        </w:rPr>
        <w:t xml:space="preserve">5.4. </w:t>
      </w:r>
      <w:r>
        <w:rPr>
          <w:rFonts w:hint="eastAsia"/>
        </w:rPr>
        <w:t>易用性需求</w:t>
      </w:r>
      <w:r>
        <w:tab/>
      </w:r>
      <w:r>
        <w:fldChar w:fldCharType="begin"/>
      </w:r>
      <w:r>
        <w:instrText xml:space="preserve">PageRef _Toc85805948 \h</w:instrText>
      </w:r>
      <w:r>
        <w:fldChar w:fldCharType="separate"/>
      </w:r>
      <w:r>
        <w:t>210</w:t>
      </w:r>
      <w:r>
        <w:fldChar w:fldCharType="end"/>
      </w:r>
      <w:r>
        <w:fldChar w:fldCharType="end"/>
      </w:r>
    </w:p>
    <w:p w14:paraId="3E1BE83F">
      <w:pPr>
        <w:pStyle w:val="34"/>
        <w:tabs>
          <w:tab w:val="right" w:leader="dot" w:pos="8787"/>
        </w:tabs>
        <w:ind w:left="480"/>
        <w:rPr>
          <w:rFonts w:hint="eastAsia"/>
        </w:rPr>
      </w:pPr>
      <w:r>
        <w:fldChar w:fldCharType="begin"/>
      </w:r>
      <w:r>
        <w:instrText xml:space="preserve"> HYPERLINK \l "_Toc85805949" </w:instrText>
      </w:r>
      <w:r>
        <w:fldChar w:fldCharType="separate"/>
      </w:r>
      <w:r>
        <w:rPr>
          <w:rFonts w:cs="楷体_GB2312"/>
        </w:rPr>
        <w:t xml:space="preserve">5.5. </w:t>
      </w:r>
      <w:r>
        <w:rPr>
          <w:rFonts w:hint="eastAsia"/>
        </w:rPr>
        <w:t>扩展性需求</w:t>
      </w:r>
      <w:r>
        <w:tab/>
      </w:r>
      <w:r>
        <w:fldChar w:fldCharType="begin"/>
      </w:r>
      <w:r>
        <w:instrText xml:space="preserve">PageRef _Toc85805949 \h</w:instrText>
      </w:r>
      <w:r>
        <w:fldChar w:fldCharType="separate"/>
      </w:r>
      <w:r>
        <w:t>210</w:t>
      </w:r>
      <w:r>
        <w:fldChar w:fldCharType="end"/>
      </w:r>
      <w:r>
        <w:fldChar w:fldCharType="end"/>
      </w:r>
    </w:p>
    <w:p w14:paraId="4FA98C48">
      <w:pPr>
        <w:pStyle w:val="34"/>
        <w:tabs>
          <w:tab w:val="right" w:leader="dot" w:pos="8787"/>
        </w:tabs>
        <w:ind w:left="480"/>
        <w:rPr>
          <w:rFonts w:hint="eastAsia"/>
        </w:rPr>
      </w:pPr>
      <w:r>
        <w:fldChar w:fldCharType="begin"/>
      </w:r>
      <w:r>
        <w:instrText xml:space="preserve"> HYPERLINK \l "_Toc85805950" </w:instrText>
      </w:r>
      <w:r>
        <w:fldChar w:fldCharType="separate"/>
      </w:r>
      <w:r>
        <w:rPr>
          <w:rFonts w:cs="楷体_GB2312"/>
        </w:rPr>
        <w:t xml:space="preserve">5.6. </w:t>
      </w:r>
      <w:r>
        <w:rPr>
          <w:rFonts w:hint="eastAsia"/>
        </w:rPr>
        <w:t>灾备需求</w:t>
      </w:r>
      <w:r>
        <w:tab/>
      </w:r>
      <w:r>
        <w:fldChar w:fldCharType="begin"/>
      </w:r>
      <w:r>
        <w:instrText xml:space="preserve">PageRef _Toc85805950 \h</w:instrText>
      </w:r>
      <w:r>
        <w:fldChar w:fldCharType="separate"/>
      </w:r>
      <w:r>
        <w:t>210</w:t>
      </w:r>
      <w:r>
        <w:fldChar w:fldCharType="end"/>
      </w:r>
      <w:r>
        <w:fldChar w:fldCharType="end"/>
      </w:r>
    </w:p>
    <w:p w14:paraId="3677865D">
      <w:pPr>
        <w:pStyle w:val="23"/>
        <w:tabs>
          <w:tab w:val="right" w:leader="dot" w:pos="8787"/>
        </w:tabs>
        <w:ind w:left="960"/>
        <w:rPr>
          <w:rFonts w:hint="eastAsia"/>
        </w:rPr>
      </w:pPr>
      <w:r>
        <w:fldChar w:fldCharType="begin"/>
      </w:r>
      <w:r>
        <w:instrText xml:space="preserve"> HYPERLINK \l "_Toc85805951" </w:instrText>
      </w:r>
      <w:r>
        <w:fldChar w:fldCharType="separate"/>
      </w:r>
      <w:r>
        <w:rPr>
          <w:rFonts w:cs="楷体_GB2312"/>
        </w:rPr>
        <w:t xml:space="preserve">5.6.1. </w:t>
      </w:r>
      <w:r>
        <w:t>数据级方式</w:t>
      </w:r>
      <w:r>
        <w:tab/>
      </w:r>
      <w:r>
        <w:fldChar w:fldCharType="begin"/>
      </w:r>
      <w:r>
        <w:instrText xml:space="preserve">PageRef _Toc85805951 \h</w:instrText>
      </w:r>
      <w:r>
        <w:fldChar w:fldCharType="separate"/>
      </w:r>
      <w:r>
        <w:t>210</w:t>
      </w:r>
      <w:r>
        <w:fldChar w:fldCharType="end"/>
      </w:r>
      <w:r>
        <w:fldChar w:fldCharType="end"/>
      </w:r>
    </w:p>
    <w:p w14:paraId="226A8051">
      <w:pPr>
        <w:pStyle w:val="34"/>
        <w:tabs>
          <w:tab w:val="right" w:leader="dot" w:pos="8787"/>
        </w:tabs>
        <w:ind w:left="480"/>
        <w:rPr>
          <w:rFonts w:hint="eastAsia"/>
        </w:rPr>
      </w:pPr>
      <w:r>
        <w:fldChar w:fldCharType="begin"/>
      </w:r>
      <w:r>
        <w:instrText xml:space="preserve"> HYPERLINK \l "_Toc85805952" </w:instrText>
      </w:r>
      <w:r>
        <w:fldChar w:fldCharType="separate"/>
      </w:r>
      <w:r>
        <w:rPr>
          <w:rFonts w:cs="楷体_GB2312"/>
        </w:rPr>
        <w:t xml:space="preserve">5.7. </w:t>
      </w:r>
      <w:r>
        <w:rPr>
          <w:rFonts w:hint="eastAsia"/>
        </w:rPr>
        <w:t>系统运行状态监控</w:t>
      </w:r>
      <w:r>
        <w:tab/>
      </w:r>
      <w:r>
        <w:fldChar w:fldCharType="begin"/>
      </w:r>
      <w:r>
        <w:instrText xml:space="preserve">PageRef _Toc85805952 \h</w:instrText>
      </w:r>
      <w:r>
        <w:fldChar w:fldCharType="separate"/>
      </w:r>
      <w:r>
        <w:t>211</w:t>
      </w:r>
      <w:r>
        <w:fldChar w:fldCharType="end"/>
      </w:r>
      <w:r>
        <w:fldChar w:fldCharType="end"/>
      </w:r>
    </w:p>
    <w:p w14:paraId="6AC977CB">
      <w:pPr>
        <w:pStyle w:val="23"/>
        <w:tabs>
          <w:tab w:val="right" w:leader="dot" w:pos="8787"/>
        </w:tabs>
        <w:ind w:left="960"/>
        <w:rPr>
          <w:rFonts w:hint="eastAsia"/>
        </w:rPr>
      </w:pPr>
      <w:r>
        <w:fldChar w:fldCharType="begin"/>
      </w:r>
      <w:r>
        <w:instrText xml:space="preserve"> HYPERLINK \l "_Toc85805953" </w:instrText>
      </w:r>
      <w:r>
        <w:fldChar w:fldCharType="separate"/>
      </w:r>
      <w:r>
        <w:rPr>
          <w:rFonts w:cs="楷体_GB2312"/>
        </w:rPr>
        <w:t xml:space="preserve">5.7.1. </w:t>
      </w:r>
      <w:r>
        <w:rPr>
          <w:rFonts w:hint="eastAsia"/>
        </w:rPr>
        <w:t>系统监控</w:t>
      </w:r>
      <w:r>
        <w:tab/>
      </w:r>
      <w:r>
        <w:fldChar w:fldCharType="begin"/>
      </w:r>
      <w:r>
        <w:instrText xml:space="preserve">PageRef _Toc85805953 \h</w:instrText>
      </w:r>
      <w:r>
        <w:fldChar w:fldCharType="separate"/>
      </w:r>
      <w:r>
        <w:t>211</w:t>
      </w:r>
      <w:r>
        <w:fldChar w:fldCharType="end"/>
      </w:r>
      <w:r>
        <w:fldChar w:fldCharType="end"/>
      </w:r>
    </w:p>
    <w:p w14:paraId="4E0594D1">
      <w:pPr>
        <w:pStyle w:val="23"/>
        <w:tabs>
          <w:tab w:val="right" w:leader="dot" w:pos="8787"/>
        </w:tabs>
        <w:ind w:left="960"/>
        <w:rPr>
          <w:rFonts w:hint="eastAsia"/>
        </w:rPr>
      </w:pPr>
      <w:r>
        <w:fldChar w:fldCharType="begin"/>
      </w:r>
      <w:r>
        <w:instrText xml:space="preserve"> HYPERLINK \l "_Toc85805954" </w:instrText>
      </w:r>
      <w:r>
        <w:fldChar w:fldCharType="separate"/>
      </w:r>
      <w:r>
        <w:rPr>
          <w:rFonts w:cs="楷体_GB2312"/>
        </w:rPr>
        <w:t xml:space="preserve">5.7.2. </w:t>
      </w:r>
      <w:r>
        <w:rPr>
          <w:rFonts w:hint="eastAsia"/>
        </w:rPr>
        <w:t>网络监控</w:t>
      </w:r>
      <w:r>
        <w:tab/>
      </w:r>
      <w:r>
        <w:fldChar w:fldCharType="begin"/>
      </w:r>
      <w:r>
        <w:instrText xml:space="preserve">PageRef _Toc85805954 \h</w:instrText>
      </w:r>
      <w:r>
        <w:fldChar w:fldCharType="separate"/>
      </w:r>
      <w:r>
        <w:t>211</w:t>
      </w:r>
      <w:r>
        <w:fldChar w:fldCharType="end"/>
      </w:r>
      <w:r>
        <w:fldChar w:fldCharType="end"/>
      </w:r>
    </w:p>
    <w:p w14:paraId="472AE952">
      <w:pPr>
        <w:pStyle w:val="23"/>
        <w:tabs>
          <w:tab w:val="right" w:leader="dot" w:pos="8787"/>
        </w:tabs>
        <w:ind w:left="960"/>
        <w:rPr>
          <w:rFonts w:hint="eastAsia"/>
        </w:rPr>
      </w:pPr>
      <w:r>
        <w:fldChar w:fldCharType="begin"/>
      </w:r>
      <w:r>
        <w:instrText xml:space="preserve"> HYPERLINK \l "_Toc85805955" </w:instrText>
      </w:r>
      <w:r>
        <w:fldChar w:fldCharType="separate"/>
      </w:r>
      <w:r>
        <w:rPr>
          <w:rFonts w:cs="楷体_GB2312"/>
        </w:rPr>
        <w:t xml:space="preserve">5.7.3. </w:t>
      </w:r>
      <w:r>
        <w:rPr>
          <w:rFonts w:hint="eastAsia"/>
        </w:rPr>
        <w:t>运行日志监控</w:t>
      </w:r>
      <w:r>
        <w:tab/>
      </w:r>
      <w:r>
        <w:fldChar w:fldCharType="begin"/>
      </w:r>
      <w:r>
        <w:instrText xml:space="preserve">PageRef _Toc85805955 \h</w:instrText>
      </w:r>
      <w:r>
        <w:fldChar w:fldCharType="separate"/>
      </w:r>
      <w:r>
        <w:t>211</w:t>
      </w:r>
      <w:r>
        <w:fldChar w:fldCharType="end"/>
      </w:r>
      <w:r>
        <w:fldChar w:fldCharType="end"/>
      </w:r>
    </w:p>
    <w:p w14:paraId="5445CEFF">
      <w:pPr>
        <w:pStyle w:val="34"/>
        <w:tabs>
          <w:tab w:val="right" w:leader="dot" w:pos="8787"/>
        </w:tabs>
        <w:ind w:left="480"/>
        <w:rPr>
          <w:rFonts w:hint="eastAsia"/>
        </w:rPr>
      </w:pPr>
      <w:r>
        <w:fldChar w:fldCharType="begin"/>
      </w:r>
      <w:r>
        <w:instrText xml:space="preserve"> HYPERLINK \l "_Toc85805956" </w:instrText>
      </w:r>
      <w:r>
        <w:fldChar w:fldCharType="separate"/>
      </w:r>
      <w:r>
        <w:rPr>
          <w:rFonts w:cs="楷体_GB2312"/>
        </w:rPr>
        <w:t xml:space="preserve">5.8. </w:t>
      </w:r>
      <w:r>
        <w:rPr>
          <w:rFonts w:hint="eastAsia"/>
        </w:rPr>
        <w:t>质量需求</w:t>
      </w:r>
      <w:r>
        <w:tab/>
      </w:r>
      <w:r>
        <w:fldChar w:fldCharType="begin"/>
      </w:r>
      <w:r>
        <w:instrText xml:space="preserve">PageRef _Toc85805956 \h</w:instrText>
      </w:r>
      <w:r>
        <w:fldChar w:fldCharType="separate"/>
      </w:r>
      <w:r>
        <w:t>211</w:t>
      </w:r>
      <w:r>
        <w:fldChar w:fldCharType="end"/>
      </w:r>
      <w:r>
        <w:fldChar w:fldCharType="end"/>
      </w:r>
    </w:p>
    <w:p w14:paraId="1522EF2C">
      <w:pPr>
        <w:pStyle w:val="23"/>
        <w:tabs>
          <w:tab w:val="right" w:leader="dot" w:pos="8787"/>
        </w:tabs>
        <w:ind w:left="960"/>
        <w:rPr>
          <w:rFonts w:hint="eastAsia"/>
        </w:rPr>
      </w:pPr>
      <w:r>
        <w:fldChar w:fldCharType="begin"/>
      </w:r>
      <w:r>
        <w:instrText xml:space="preserve"> HYPERLINK \l "_Toc85805957" </w:instrText>
      </w:r>
      <w:r>
        <w:fldChar w:fldCharType="separate"/>
      </w:r>
      <w:r>
        <w:rPr>
          <w:rFonts w:cs="楷体_GB2312"/>
        </w:rPr>
        <w:t xml:space="preserve">5.8.1. </w:t>
      </w:r>
      <w:r>
        <w:rPr>
          <w:rFonts w:hint="eastAsia"/>
        </w:rPr>
        <w:t>可用性</w:t>
      </w:r>
      <w:r>
        <w:tab/>
      </w:r>
      <w:r>
        <w:fldChar w:fldCharType="begin"/>
      </w:r>
      <w:r>
        <w:instrText xml:space="preserve">PageRef _Toc85805957 \h</w:instrText>
      </w:r>
      <w:r>
        <w:fldChar w:fldCharType="separate"/>
      </w:r>
      <w:r>
        <w:t>211</w:t>
      </w:r>
      <w:r>
        <w:fldChar w:fldCharType="end"/>
      </w:r>
      <w:r>
        <w:fldChar w:fldCharType="end"/>
      </w:r>
    </w:p>
    <w:p w14:paraId="783E18FD">
      <w:pPr>
        <w:pStyle w:val="23"/>
        <w:tabs>
          <w:tab w:val="right" w:leader="dot" w:pos="8787"/>
        </w:tabs>
        <w:ind w:left="960"/>
        <w:rPr>
          <w:rFonts w:hint="eastAsia"/>
        </w:rPr>
      </w:pPr>
      <w:r>
        <w:fldChar w:fldCharType="begin"/>
      </w:r>
      <w:r>
        <w:instrText xml:space="preserve"> HYPERLINK \l "_Toc85805958" </w:instrText>
      </w:r>
      <w:r>
        <w:fldChar w:fldCharType="separate"/>
      </w:r>
      <w:r>
        <w:rPr>
          <w:rFonts w:cs="楷体_GB2312"/>
        </w:rPr>
        <w:t xml:space="preserve">5.8.2. </w:t>
      </w:r>
      <w:r>
        <w:rPr>
          <w:rFonts w:hint="eastAsia"/>
        </w:rPr>
        <w:t>完整性</w:t>
      </w:r>
      <w:r>
        <w:tab/>
      </w:r>
      <w:r>
        <w:fldChar w:fldCharType="begin"/>
      </w:r>
      <w:r>
        <w:instrText xml:space="preserve">PageRef _Toc85805958 \h</w:instrText>
      </w:r>
      <w:r>
        <w:fldChar w:fldCharType="separate"/>
      </w:r>
      <w:r>
        <w:t>212</w:t>
      </w:r>
      <w:r>
        <w:fldChar w:fldCharType="end"/>
      </w:r>
      <w:r>
        <w:fldChar w:fldCharType="end"/>
      </w:r>
    </w:p>
    <w:p w14:paraId="01518FFC">
      <w:pPr>
        <w:pStyle w:val="23"/>
        <w:tabs>
          <w:tab w:val="right" w:leader="dot" w:pos="8787"/>
        </w:tabs>
        <w:ind w:left="960"/>
        <w:rPr>
          <w:rFonts w:hint="eastAsia"/>
        </w:rPr>
      </w:pPr>
      <w:r>
        <w:fldChar w:fldCharType="begin"/>
      </w:r>
      <w:r>
        <w:instrText xml:space="preserve"> HYPERLINK \l "_Toc85805959" </w:instrText>
      </w:r>
      <w:r>
        <w:fldChar w:fldCharType="separate"/>
      </w:r>
      <w:r>
        <w:rPr>
          <w:rFonts w:cs="楷体_GB2312"/>
        </w:rPr>
        <w:t xml:space="preserve">5.8.3. </w:t>
      </w:r>
      <w:r>
        <w:rPr>
          <w:rFonts w:hint="eastAsia"/>
        </w:rPr>
        <w:t>兼容性</w:t>
      </w:r>
      <w:r>
        <w:tab/>
      </w:r>
      <w:r>
        <w:fldChar w:fldCharType="begin"/>
      </w:r>
      <w:r>
        <w:instrText xml:space="preserve">PageRef _Toc85805959 \h</w:instrText>
      </w:r>
      <w:r>
        <w:fldChar w:fldCharType="separate"/>
      </w:r>
      <w:r>
        <w:t>212</w:t>
      </w:r>
      <w:r>
        <w:fldChar w:fldCharType="end"/>
      </w:r>
      <w:r>
        <w:fldChar w:fldCharType="end"/>
      </w:r>
    </w:p>
    <w:p w14:paraId="310D6394">
      <w:pPr>
        <w:pStyle w:val="23"/>
        <w:tabs>
          <w:tab w:val="right" w:leader="dot" w:pos="8787"/>
        </w:tabs>
        <w:ind w:left="960"/>
        <w:rPr>
          <w:rFonts w:hint="eastAsia"/>
        </w:rPr>
      </w:pPr>
      <w:r>
        <w:fldChar w:fldCharType="begin"/>
      </w:r>
      <w:r>
        <w:instrText xml:space="preserve"> HYPERLINK \l "_Toc85805960" </w:instrText>
      </w:r>
      <w:r>
        <w:fldChar w:fldCharType="separate"/>
      </w:r>
      <w:r>
        <w:rPr>
          <w:rFonts w:cs="楷体_GB2312"/>
        </w:rPr>
        <w:t xml:space="preserve">5.8.4. </w:t>
      </w:r>
      <w:r>
        <w:rPr>
          <w:rFonts w:hint="eastAsia"/>
        </w:rPr>
        <w:t>易用性</w:t>
      </w:r>
      <w:r>
        <w:tab/>
      </w:r>
      <w:r>
        <w:fldChar w:fldCharType="begin"/>
      </w:r>
      <w:r>
        <w:instrText xml:space="preserve">PageRef _Toc85805960 \h</w:instrText>
      </w:r>
      <w:r>
        <w:fldChar w:fldCharType="separate"/>
      </w:r>
      <w:r>
        <w:t>212</w:t>
      </w:r>
      <w:r>
        <w:fldChar w:fldCharType="end"/>
      </w:r>
      <w:r>
        <w:fldChar w:fldCharType="end"/>
      </w:r>
    </w:p>
    <w:p w14:paraId="69B204F9">
      <w:pPr>
        <w:pStyle w:val="23"/>
        <w:tabs>
          <w:tab w:val="right" w:leader="dot" w:pos="8787"/>
        </w:tabs>
        <w:ind w:left="960"/>
        <w:rPr>
          <w:rFonts w:hint="eastAsia"/>
        </w:rPr>
      </w:pPr>
      <w:r>
        <w:fldChar w:fldCharType="begin"/>
      </w:r>
      <w:r>
        <w:instrText xml:space="preserve"> HYPERLINK \l "_Toc85805961" </w:instrText>
      </w:r>
      <w:r>
        <w:fldChar w:fldCharType="separate"/>
      </w:r>
      <w:r>
        <w:rPr>
          <w:rFonts w:cs="楷体_GB2312"/>
        </w:rPr>
        <w:t xml:space="preserve">5.8.5. </w:t>
      </w:r>
      <w:r>
        <w:rPr>
          <w:rFonts w:hint="eastAsia"/>
        </w:rPr>
        <w:t>可维护性</w:t>
      </w:r>
      <w:r>
        <w:tab/>
      </w:r>
      <w:r>
        <w:fldChar w:fldCharType="begin"/>
      </w:r>
      <w:r>
        <w:instrText xml:space="preserve">PageRef _Toc85805961 \h</w:instrText>
      </w:r>
      <w:r>
        <w:fldChar w:fldCharType="separate"/>
      </w:r>
      <w:r>
        <w:t>213</w:t>
      </w:r>
      <w:r>
        <w:fldChar w:fldCharType="end"/>
      </w:r>
      <w:r>
        <w:fldChar w:fldCharType="end"/>
      </w:r>
    </w:p>
    <w:p w14:paraId="6D75B27D">
      <w:pPr>
        <w:pStyle w:val="23"/>
        <w:tabs>
          <w:tab w:val="right" w:leader="dot" w:pos="8787"/>
        </w:tabs>
        <w:ind w:left="960"/>
        <w:rPr>
          <w:rFonts w:hint="eastAsia"/>
        </w:rPr>
      </w:pPr>
      <w:r>
        <w:fldChar w:fldCharType="begin"/>
      </w:r>
      <w:r>
        <w:instrText xml:space="preserve"> HYPERLINK \l "_Toc85805962" </w:instrText>
      </w:r>
      <w:r>
        <w:fldChar w:fldCharType="separate"/>
      </w:r>
      <w:r>
        <w:rPr>
          <w:rFonts w:cs="楷体_GB2312"/>
        </w:rPr>
        <w:t xml:space="preserve">5.8.6. </w:t>
      </w:r>
      <w:r>
        <w:rPr>
          <w:rFonts w:hint="eastAsia"/>
        </w:rPr>
        <w:t>可扩充性</w:t>
      </w:r>
      <w:r>
        <w:tab/>
      </w:r>
      <w:r>
        <w:fldChar w:fldCharType="begin"/>
      </w:r>
      <w:r>
        <w:instrText xml:space="preserve">PageRef _Toc85805962 \h</w:instrText>
      </w:r>
      <w:r>
        <w:fldChar w:fldCharType="separate"/>
      </w:r>
      <w:r>
        <w:t>213</w:t>
      </w:r>
      <w:r>
        <w:fldChar w:fldCharType="end"/>
      </w:r>
      <w:r>
        <w:fldChar w:fldCharType="end"/>
      </w:r>
    </w:p>
    <w:p w14:paraId="574D4877">
      <w:pPr>
        <w:pStyle w:val="23"/>
        <w:tabs>
          <w:tab w:val="right" w:leader="dot" w:pos="8787"/>
        </w:tabs>
        <w:ind w:left="960"/>
        <w:rPr>
          <w:rFonts w:hint="eastAsia"/>
        </w:rPr>
      </w:pPr>
      <w:r>
        <w:fldChar w:fldCharType="begin"/>
      </w:r>
      <w:r>
        <w:instrText xml:space="preserve"> HYPERLINK \l "_Toc85805963" </w:instrText>
      </w:r>
      <w:r>
        <w:fldChar w:fldCharType="separate"/>
      </w:r>
      <w:r>
        <w:rPr>
          <w:rFonts w:cs="楷体_GB2312"/>
        </w:rPr>
        <w:t xml:space="preserve">5.8.7. </w:t>
      </w:r>
      <w:r>
        <w:rPr>
          <w:rFonts w:hint="eastAsia"/>
        </w:rPr>
        <w:t>可管理性</w:t>
      </w:r>
      <w:r>
        <w:tab/>
      </w:r>
      <w:r>
        <w:fldChar w:fldCharType="begin"/>
      </w:r>
      <w:r>
        <w:instrText xml:space="preserve">PageRef _Toc85805963 \h</w:instrText>
      </w:r>
      <w:r>
        <w:fldChar w:fldCharType="separate"/>
      </w:r>
      <w:r>
        <w:t>213</w:t>
      </w:r>
      <w:r>
        <w:fldChar w:fldCharType="end"/>
      </w:r>
      <w:r>
        <w:fldChar w:fldCharType="end"/>
      </w:r>
    </w:p>
    <w:p w14:paraId="4AE1DC2A">
      <w:pPr>
        <w:pStyle w:val="23"/>
        <w:tabs>
          <w:tab w:val="right" w:leader="dot" w:pos="8787"/>
        </w:tabs>
        <w:ind w:left="960"/>
        <w:rPr>
          <w:rFonts w:hint="eastAsia"/>
        </w:rPr>
      </w:pPr>
      <w:r>
        <w:fldChar w:fldCharType="begin"/>
      </w:r>
      <w:r>
        <w:instrText xml:space="preserve"> HYPERLINK \l "_Toc85805964" </w:instrText>
      </w:r>
      <w:r>
        <w:fldChar w:fldCharType="separate"/>
      </w:r>
      <w:r>
        <w:rPr>
          <w:rFonts w:cs="楷体_GB2312"/>
        </w:rPr>
        <w:t xml:space="preserve">5.8.8. </w:t>
      </w:r>
      <w:r>
        <w:rPr>
          <w:rFonts w:hint="eastAsia"/>
        </w:rPr>
        <w:t>可数据独立性</w:t>
      </w:r>
      <w:r>
        <w:tab/>
      </w:r>
      <w:r>
        <w:fldChar w:fldCharType="begin"/>
      </w:r>
      <w:r>
        <w:instrText xml:space="preserve">PageRef _Toc85805964 \h</w:instrText>
      </w:r>
      <w:r>
        <w:fldChar w:fldCharType="separate"/>
      </w:r>
      <w:r>
        <w:t>213</w:t>
      </w:r>
      <w:r>
        <w:fldChar w:fldCharType="end"/>
      </w:r>
      <w:r>
        <w:fldChar w:fldCharType="end"/>
      </w:r>
    </w:p>
    <w:p w14:paraId="55C8166A">
      <w:pPr>
        <w:pStyle w:val="23"/>
        <w:tabs>
          <w:tab w:val="right" w:leader="dot" w:pos="8787"/>
        </w:tabs>
        <w:ind w:left="960"/>
        <w:rPr>
          <w:rFonts w:hint="eastAsia"/>
        </w:rPr>
      </w:pPr>
      <w:r>
        <w:fldChar w:fldCharType="begin"/>
      </w:r>
      <w:r>
        <w:instrText xml:space="preserve"> HYPERLINK \l "_Toc85805965" </w:instrText>
      </w:r>
      <w:r>
        <w:fldChar w:fldCharType="separate"/>
      </w:r>
      <w:r>
        <w:rPr>
          <w:rFonts w:cs="楷体_GB2312"/>
        </w:rPr>
        <w:t xml:space="preserve">5.8.9. </w:t>
      </w:r>
      <w:r>
        <w:rPr>
          <w:rFonts w:hint="eastAsia"/>
        </w:rPr>
        <w:t>平台独立性</w:t>
      </w:r>
      <w:r>
        <w:tab/>
      </w:r>
      <w:r>
        <w:fldChar w:fldCharType="begin"/>
      </w:r>
      <w:r>
        <w:instrText xml:space="preserve">PageRef _Toc85805965 \h</w:instrText>
      </w:r>
      <w:r>
        <w:fldChar w:fldCharType="separate"/>
      </w:r>
      <w:r>
        <w:t>213</w:t>
      </w:r>
      <w:r>
        <w:fldChar w:fldCharType="end"/>
      </w:r>
      <w:r>
        <w:fldChar w:fldCharType="end"/>
      </w:r>
    </w:p>
    <w:p w14:paraId="7810D492">
      <w:pPr>
        <w:pStyle w:val="29"/>
        <w:tabs>
          <w:tab w:val="left" w:pos="420"/>
          <w:tab w:val="right" w:leader="dot" w:pos="8787"/>
        </w:tabs>
        <w:rPr>
          <w:rFonts w:hint="eastAsia"/>
        </w:rPr>
      </w:pPr>
      <w:r>
        <w:fldChar w:fldCharType="begin"/>
      </w:r>
      <w:r>
        <w:instrText xml:space="preserve"> HYPERLINK \l "_Toc85805966" </w:instrText>
      </w:r>
      <w:r>
        <w:fldChar w:fldCharType="separate"/>
      </w:r>
      <w:r>
        <w:t>6.</w:t>
      </w:r>
      <w:r>
        <w:tab/>
      </w:r>
      <w:r>
        <w:rPr>
          <w:rFonts w:hint="eastAsia"/>
        </w:rPr>
        <w:t>系统运行环境</w:t>
      </w:r>
      <w:r>
        <w:tab/>
      </w:r>
      <w:r>
        <w:fldChar w:fldCharType="begin"/>
      </w:r>
      <w:r>
        <w:instrText xml:space="preserve">PageRef _Toc85805966 \h</w:instrText>
      </w:r>
      <w:r>
        <w:fldChar w:fldCharType="separate"/>
      </w:r>
      <w:r>
        <w:t>213</w:t>
      </w:r>
      <w:r>
        <w:fldChar w:fldCharType="end"/>
      </w:r>
      <w:r>
        <w:fldChar w:fldCharType="end"/>
      </w:r>
    </w:p>
    <w:p w14:paraId="38B7CCBE">
      <w:pPr>
        <w:pStyle w:val="34"/>
        <w:tabs>
          <w:tab w:val="right" w:leader="dot" w:pos="8787"/>
        </w:tabs>
        <w:ind w:left="480"/>
        <w:rPr>
          <w:rFonts w:hint="eastAsia"/>
        </w:rPr>
      </w:pPr>
      <w:r>
        <w:fldChar w:fldCharType="begin"/>
      </w:r>
      <w:r>
        <w:instrText xml:space="preserve"> HYPERLINK \l "_Toc85805967" </w:instrText>
      </w:r>
      <w:r>
        <w:fldChar w:fldCharType="separate"/>
      </w:r>
      <w:r>
        <w:rPr>
          <w:rFonts w:cs="楷体_GB2312"/>
        </w:rPr>
        <w:t xml:space="preserve">6.1. </w:t>
      </w:r>
      <w:r>
        <w:rPr>
          <w:rFonts w:hint="eastAsia"/>
        </w:rPr>
        <w:t>硬件及网络环境</w:t>
      </w:r>
      <w:r>
        <w:tab/>
      </w:r>
      <w:r>
        <w:fldChar w:fldCharType="begin"/>
      </w:r>
      <w:r>
        <w:instrText xml:space="preserve">PageRef _Toc85805967 \h</w:instrText>
      </w:r>
      <w:r>
        <w:fldChar w:fldCharType="separate"/>
      </w:r>
      <w:r>
        <w:t>213</w:t>
      </w:r>
      <w:r>
        <w:fldChar w:fldCharType="end"/>
      </w:r>
      <w:r>
        <w:fldChar w:fldCharType="end"/>
      </w:r>
    </w:p>
    <w:p w14:paraId="7E36577B">
      <w:pPr>
        <w:pStyle w:val="23"/>
        <w:tabs>
          <w:tab w:val="right" w:leader="dot" w:pos="8787"/>
        </w:tabs>
        <w:ind w:left="960"/>
        <w:rPr>
          <w:rFonts w:hint="eastAsia"/>
        </w:rPr>
      </w:pPr>
      <w:r>
        <w:fldChar w:fldCharType="begin"/>
      </w:r>
      <w:r>
        <w:instrText xml:space="preserve"> HYPERLINK \l "_Toc85805968" </w:instrText>
      </w:r>
      <w:r>
        <w:fldChar w:fldCharType="separate"/>
      </w:r>
      <w:r>
        <w:rPr>
          <w:rFonts w:cs="楷体_GB2312"/>
        </w:rPr>
        <w:t xml:space="preserve">6.1.1. </w:t>
      </w:r>
      <w:r>
        <w:rPr>
          <w:rFonts w:hint="eastAsia"/>
        </w:rPr>
        <w:t>主机设备配置原则</w:t>
      </w:r>
      <w:r>
        <w:tab/>
      </w:r>
      <w:r>
        <w:fldChar w:fldCharType="begin"/>
      </w:r>
      <w:r>
        <w:instrText xml:space="preserve">PageRef _Toc85805968 \h</w:instrText>
      </w:r>
      <w:r>
        <w:fldChar w:fldCharType="separate"/>
      </w:r>
      <w:r>
        <w:t>213</w:t>
      </w:r>
      <w:r>
        <w:fldChar w:fldCharType="end"/>
      </w:r>
      <w:r>
        <w:fldChar w:fldCharType="end"/>
      </w:r>
    </w:p>
    <w:p w14:paraId="05C70E50">
      <w:pPr>
        <w:pStyle w:val="23"/>
        <w:tabs>
          <w:tab w:val="right" w:leader="dot" w:pos="8787"/>
        </w:tabs>
        <w:ind w:left="960"/>
        <w:rPr>
          <w:rFonts w:hint="eastAsia"/>
        </w:rPr>
      </w:pPr>
      <w:r>
        <w:fldChar w:fldCharType="begin"/>
      </w:r>
      <w:r>
        <w:instrText xml:space="preserve"> HYPERLINK \l "_Toc85805969" </w:instrText>
      </w:r>
      <w:r>
        <w:fldChar w:fldCharType="separate"/>
      </w:r>
      <w:r>
        <w:rPr>
          <w:rFonts w:cs="楷体_GB2312"/>
          <w:bCs/>
        </w:rPr>
        <w:t xml:space="preserve">6.1.2. </w:t>
      </w:r>
      <w:r>
        <w:rPr>
          <w:rFonts w:hint="eastAsia"/>
          <w:bCs/>
        </w:rPr>
        <w:t>网络设备配置原则</w:t>
      </w:r>
      <w:r>
        <w:tab/>
      </w:r>
      <w:r>
        <w:fldChar w:fldCharType="begin"/>
      </w:r>
      <w:r>
        <w:instrText xml:space="preserve">PageRef _Toc85805969 \h</w:instrText>
      </w:r>
      <w:r>
        <w:fldChar w:fldCharType="separate"/>
      </w:r>
      <w:r>
        <w:t>214</w:t>
      </w:r>
      <w:r>
        <w:fldChar w:fldCharType="end"/>
      </w:r>
      <w:r>
        <w:fldChar w:fldCharType="end"/>
      </w:r>
    </w:p>
    <w:p w14:paraId="407CB3A8">
      <w:pPr>
        <w:pStyle w:val="34"/>
        <w:tabs>
          <w:tab w:val="right" w:leader="dot" w:pos="8787"/>
        </w:tabs>
        <w:ind w:left="480"/>
        <w:rPr>
          <w:rFonts w:hint="eastAsia"/>
        </w:rPr>
      </w:pPr>
      <w:r>
        <w:fldChar w:fldCharType="begin"/>
      </w:r>
      <w:r>
        <w:instrText xml:space="preserve"> HYPERLINK \l "_Toc85805970" </w:instrText>
      </w:r>
      <w:r>
        <w:fldChar w:fldCharType="separate"/>
      </w:r>
      <w:r>
        <w:rPr>
          <w:rFonts w:cs="楷体_GB2312"/>
        </w:rPr>
        <w:t xml:space="preserve">6.2. </w:t>
      </w:r>
      <w:r>
        <w:rPr>
          <w:rFonts w:hint="eastAsia"/>
        </w:rPr>
        <w:t>软件环境</w:t>
      </w:r>
      <w:r>
        <w:tab/>
      </w:r>
      <w:r>
        <w:fldChar w:fldCharType="begin"/>
      </w:r>
      <w:r>
        <w:instrText xml:space="preserve">PageRef _Toc85805970 \h</w:instrText>
      </w:r>
      <w:r>
        <w:fldChar w:fldCharType="separate"/>
      </w:r>
      <w:r>
        <w:t>214</w:t>
      </w:r>
      <w:r>
        <w:fldChar w:fldCharType="end"/>
      </w:r>
      <w:r>
        <w:fldChar w:fldCharType="end"/>
      </w:r>
    </w:p>
    <w:p w14:paraId="0B050E66">
      <w:pPr>
        <w:pStyle w:val="23"/>
        <w:tabs>
          <w:tab w:val="right" w:leader="dot" w:pos="8787"/>
        </w:tabs>
        <w:ind w:left="960"/>
        <w:rPr>
          <w:rFonts w:hint="eastAsia"/>
        </w:rPr>
      </w:pPr>
      <w:r>
        <w:fldChar w:fldCharType="begin"/>
      </w:r>
      <w:r>
        <w:instrText xml:space="preserve"> HYPERLINK \l "_Toc85805971" </w:instrText>
      </w:r>
      <w:r>
        <w:fldChar w:fldCharType="separate"/>
      </w:r>
      <w:r>
        <w:rPr>
          <w:rFonts w:cs="楷体_GB2312"/>
        </w:rPr>
        <w:t xml:space="preserve">6.2.1. </w:t>
      </w:r>
      <w:r>
        <w:rPr>
          <w:rFonts w:hint="eastAsia"/>
        </w:rPr>
        <w:t>操作系统</w:t>
      </w:r>
      <w:r>
        <w:tab/>
      </w:r>
      <w:r>
        <w:fldChar w:fldCharType="begin"/>
      </w:r>
      <w:r>
        <w:instrText xml:space="preserve">PageRef _Toc85805971 \h</w:instrText>
      </w:r>
      <w:r>
        <w:fldChar w:fldCharType="separate"/>
      </w:r>
      <w:r>
        <w:t>214</w:t>
      </w:r>
      <w:r>
        <w:fldChar w:fldCharType="end"/>
      </w:r>
      <w:r>
        <w:fldChar w:fldCharType="end"/>
      </w:r>
    </w:p>
    <w:p w14:paraId="5C0614C7">
      <w:pPr>
        <w:pStyle w:val="23"/>
        <w:tabs>
          <w:tab w:val="right" w:leader="dot" w:pos="8787"/>
        </w:tabs>
        <w:ind w:left="960"/>
        <w:rPr>
          <w:rFonts w:hint="eastAsia"/>
        </w:rPr>
      </w:pPr>
      <w:r>
        <w:fldChar w:fldCharType="begin"/>
      </w:r>
      <w:r>
        <w:instrText xml:space="preserve"> HYPERLINK \l "_Toc85805972" </w:instrText>
      </w:r>
      <w:r>
        <w:fldChar w:fldCharType="separate"/>
      </w:r>
      <w:r>
        <w:rPr>
          <w:rFonts w:cs="楷体_GB2312"/>
        </w:rPr>
        <w:t xml:space="preserve">6.2.2. </w:t>
      </w:r>
      <w:r>
        <w:rPr>
          <w:rFonts w:hint="eastAsia"/>
        </w:rPr>
        <w:t>中间件</w:t>
      </w:r>
      <w:r>
        <w:tab/>
      </w:r>
      <w:r>
        <w:fldChar w:fldCharType="begin"/>
      </w:r>
      <w:r>
        <w:instrText xml:space="preserve">PageRef _Toc85805972 \h</w:instrText>
      </w:r>
      <w:r>
        <w:fldChar w:fldCharType="separate"/>
      </w:r>
      <w:r>
        <w:t>215</w:t>
      </w:r>
      <w:r>
        <w:fldChar w:fldCharType="end"/>
      </w:r>
      <w:r>
        <w:fldChar w:fldCharType="end"/>
      </w:r>
    </w:p>
    <w:p w14:paraId="7057F932">
      <w:pPr>
        <w:pStyle w:val="23"/>
        <w:tabs>
          <w:tab w:val="right" w:leader="dot" w:pos="8787"/>
        </w:tabs>
        <w:ind w:left="960"/>
        <w:rPr>
          <w:rFonts w:hint="eastAsia"/>
        </w:rPr>
      </w:pPr>
      <w:r>
        <w:fldChar w:fldCharType="begin"/>
      </w:r>
      <w:r>
        <w:instrText xml:space="preserve"> HYPERLINK \l "_Toc85805973" </w:instrText>
      </w:r>
      <w:r>
        <w:fldChar w:fldCharType="separate"/>
      </w:r>
      <w:r>
        <w:rPr>
          <w:rFonts w:cs="楷体_GB2312"/>
        </w:rPr>
        <w:t xml:space="preserve">6.2.3. </w:t>
      </w:r>
      <w:r>
        <w:rPr>
          <w:rFonts w:hint="eastAsia"/>
        </w:rPr>
        <w:t>数据库</w:t>
      </w:r>
      <w:r>
        <w:tab/>
      </w:r>
      <w:r>
        <w:fldChar w:fldCharType="begin"/>
      </w:r>
      <w:r>
        <w:instrText xml:space="preserve">PageRef _Toc85805973 \h</w:instrText>
      </w:r>
      <w:r>
        <w:fldChar w:fldCharType="separate"/>
      </w:r>
      <w:r>
        <w:t>216</w:t>
      </w:r>
      <w:r>
        <w:fldChar w:fldCharType="end"/>
      </w:r>
      <w:r>
        <w:fldChar w:fldCharType="end"/>
      </w:r>
    </w:p>
    <w:p w14:paraId="79FFEA5F">
      <w:pPr>
        <w:pStyle w:val="29"/>
        <w:tabs>
          <w:tab w:val="left" w:pos="420"/>
          <w:tab w:val="right" w:leader="dot" w:pos="8787"/>
        </w:tabs>
        <w:rPr>
          <w:rFonts w:hint="eastAsia"/>
        </w:rPr>
      </w:pPr>
      <w:r>
        <w:fldChar w:fldCharType="begin"/>
      </w:r>
      <w:r>
        <w:instrText xml:space="preserve"> HYPERLINK \l "_Toc85805974" </w:instrText>
      </w:r>
      <w:r>
        <w:fldChar w:fldCharType="separate"/>
      </w:r>
      <w:r>
        <w:t>7.</w:t>
      </w:r>
      <w:r>
        <w:tab/>
      </w:r>
      <w:r>
        <w:rPr>
          <w:rFonts w:hint="eastAsia"/>
        </w:rPr>
        <w:t>数据管理能力要求</w:t>
      </w:r>
      <w:r>
        <w:tab/>
      </w:r>
      <w:r>
        <w:fldChar w:fldCharType="begin"/>
      </w:r>
      <w:r>
        <w:instrText xml:space="preserve">PageRef _Toc85805974 \h</w:instrText>
      </w:r>
      <w:r>
        <w:fldChar w:fldCharType="separate"/>
      </w:r>
      <w:r>
        <w:t>216</w:t>
      </w:r>
      <w:r>
        <w:fldChar w:fldCharType="end"/>
      </w:r>
      <w:r>
        <w:fldChar w:fldCharType="end"/>
      </w:r>
    </w:p>
    <w:p w14:paraId="69CF3E69">
      <w:pPr>
        <w:pStyle w:val="34"/>
        <w:tabs>
          <w:tab w:val="right" w:leader="dot" w:pos="8787"/>
        </w:tabs>
        <w:ind w:left="480"/>
        <w:rPr>
          <w:rFonts w:hint="eastAsia"/>
        </w:rPr>
      </w:pPr>
      <w:r>
        <w:fldChar w:fldCharType="begin"/>
      </w:r>
      <w:r>
        <w:instrText xml:space="preserve"> HYPERLINK \l "_Toc85805975" </w:instrText>
      </w:r>
      <w:r>
        <w:fldChar w:fldCharType="separate"/>
      </w:r>
      <w:r>
        <w:rPr>
          <w:rFonts w:cs="楷体_GB2312"/>
        </w:rPr>
        <w:t xml:space="preserve">7.1. </w:t>
      </w:r>
      <w:r>
        <w:rPr>
          <w:rFonts w:hint="eastAsia"/>
        </w:rPr>
        <w:t>数据库备份</w:t>
      </w:r>
      <w:r>
        <w:tab/>
      </w:r>
      <w:r>
        <w:fldChar w:fldCharType="begin"/>
      </w:r>
      <w:r>
        <w:instrText xml:space="preserve">PageRef _Toc85805975 \h</w:instrText>
      </w:r>
      <w:r>
        <w:fldChar w:fldCharType="separate"/>
      </w:r>
      <w:r>
        <w:t>216</w:t>
      </w:r>
      <w:r>
        <w:fldChar w:fldCharType="end"/>
      </w:r>
      <w:r>
        <w:fldChar w:fldCharType="end"/>
      </w:r>
    </w:p>
    <w:p w14:paraId="4E9A44BE">
      <w:pPr>
        <w:pStyle w:val="23"/>
        <w:tabs>
          <w:tab w:val="right" w:leader="dot" w:pos="8787"/>
        </w:tabs>
        <w:ind w:left="960"/>
        <w:rPr>
          <w:rFonts w:hint="eastAsia"/>
        </w:rPr>
      </w:pPr>
      <w:r>
        <w:fldChar w:fldCharType="begin"/>
      </w:r>
      <w:r>
        <w:instrText xml:space="preserve"> HYPERLINK \l "_Toc85805976" </w:instrText>
      </w:r>
      <w:r>
        <w:fldChar w:fldCharType="separate"/>
      </w:r>
      <w:r>
        <w:rPr>
          <w:rFonts w:cs="楷体_GB2312"/>
        </w:rPr>
        <w:t xml:space="preserve">7.1.1. </w:t>
      </w:r>
      <w:r>
        <w:rPr>
          <w:rFonts w:hint="eastAsia"/>
        </w:rPr>
        <w:t>数据库的逻辑备份</w:t>
      </w:r>
      <w:r>
        <w:tab/>
      </w:r>
      <w:r>
        <w:fldChar w:fldCharType="begin"/>
      </w:r>
      <w:r>
        <w:instrText xml:space="preserve">PageRef _Toc85805976 \h</w:instrText>
      </w:r>
      <w:r>
        <w:fldChar w:fldCharType="separate"/>
      </w:r>
      <w:r>
        <w:t>216</w:t>
      </w:r>
      <w:r>
        <w:fldChar w:fldCharType="end"/>
      </w:r>
      <w:r>
        <w:fldChar w:fldCharType="end"/>
      </w:r>
    </w:p>
    <w:p w14:paraId="0F4C1DDE">
      <w:pPr>
        <w:pStyle w:val="23"/>
        <w:tabs>
          <w:tab w:val="right" w:leader="dot" w:pos="8787"/>
        </w:tabs>
        <w:ind w:left="960"/>
        <w:rPr>
          <w:rFonts w:hint="eastAsia"/>
        </w:rPr>
      </w:pPr>
      <w:r>
        <w:fldChar w:fldCharType="begin"/>
      </w:r>
      <w:r>
        <w:instrText xml:space="preserve"> HYPERLINK \l "_Toc85805977" </w:instrText>
      </w:r>
      <w:r>
        <w:fldChar w:fldCharType="separate"/>
      </w:r>
      <w:r>
        <w:rPr>
          <w:rFonts w:cs="楷体_GB2312"/>
        </w:rPr>
        <w:t xml:space="preserve">7.1.2. </w:t>
      </w:r>
      <w:r>
        <w:rPr>
          <w:rFonts w:hint="eastAsia"/>
        </w:rPr>
        <w:t>数据库的联机备份</w:t>
      </w:r>
      <w:r>
        <w:tab/>
      </w:r>
      <w:r>
        <w:fldChar w:fldCharType="begin"/>
      </w:r>
      <w:r>
        <w:instrText xml:space="preserve">PageRef _Toc85805977 \h</w:instrText>
      </w:r>
      <w:r>
        <w:fldChar w:fldCharType="separate"/>
      </w:r>
      <w:r>
        <w:t>216</w:t>
      </w:r>
      <w:r>
        <w:fldChar w:fldCharType="end"/>
      </w:r>
      <w:r>
        <w:fldChar w:fldCharType="end"/>
      </w:r>
    </w:p>
    <w:p w14:paraId="76229640">
      <w:pPr>
        <w:pStyle w:val="23"/>
        <w:tabs>
          <w:tab w:val="right" w:leader="dot" w:pos="8787"/>
        </w:tabs>
        <w:ind w:left="960"/>
        <w:rPr>
          <w:rFonts w:hint="eastAsia"/>
        </w:rPr>
      </w:pPr>
      <w:r>
        <w:fldChar w:fldCharType="begin"/>
      </w:r>
      <w:r>
        <w:instrText xml:space="preserve"> HYPERLINK \l "_Toc85805978" </w:instrText>
      </w:r>
      <w:r>
        <w:fldChar w:fldCharType="separate"/>
      </w:r>
      <w:r>
        <w:rPr>
          <w:rFonts w:cs="楷体_GB2312"/>
        </w:rPr>
        <w:t xml:space="preserve">7.1.3. </w:t>
      </w:r>
      <w:r>
        <w:rPr>
          <w:rFonts w:hint="eastAsia"/>
        </w:rPr>
        <w:t>数据库备份策略</w:t>
      </w:r>
      <w:r>
        <w:tab/>
      </w:r>
      <w:r>
        <w:fldChar w:fldCharType="begin"/>
      </w:r>
      <w:r>
        <w:instrText xml:space="preserve">PageRef _Toc85805978 \h</w:instrText>
      </w:r>
      <w:r>
        <w:fldChar w:fldCharType="separate"/>
      </w:r>
      <w:r>
        <w:t>217</w:t>
      </w:r>
      <w:r>
        <w:fldChar w:fldCharType="end"/>
      </w:r>
      <w:r>
        <w:fldChar w:fldCharType="end"/>
      </w:r>
    </w:p>
    <w:p w14:paraId="27EB15D4">
      <w:pPr>
        <w:pStyle w:val="34"/>
        <w:tabs>
          <w:tab w:val="right" w:leader="dot" w:pos="8787"/>
        </w:tabs>
        <w:ind w:left="480"/>
        <w:rPr>
          <w:rFonts w:hint="eastAsia"/>
        </w:rPr>
      </w:pPr>
      <w:r>
        <w:fldChar w:fldCharType="begin"/>
      </w:r>
      <w:r>
        <w:instrText xml:space="preserve"> HYPERLINK \l "_Toc85805979" </w:instrText>
      </w:r>
      <w:r>
        <w:fldChar w:fldCharType="separate"/>
      </w:r>
      <w:r>
        <w:rPr>
          <w:rFonts w:cs="楷体_GB2312"/>
        </w:rPr>
        <w:t xml:space="preserve">7.2. </w:t>
      </w:r>
      <w:r>
        <w:rPr>
          <w:rFonts w:hint="eastAsia"/>
        </w:rPr>
        <w:t>数据库负载均衡</w:t>
      </w:r>
      <w:r>
        <w:tab/>
      </w:r>
      <w:r>
        <w:fldChar w:fldCharType="begin"/>
      </w:r>
      <w:r>
        <w:instrText xml:space="preserve">PageRef _Toc85805979 \h</w:instrText>
      </w:r>
      <w:r>
        <w:fldChar w:fldCharType="separate"/>
      </w:r>
      <w:r>
        <w:t>217</w:t>
      </w:r>
      <w:r>
        <w:fldChar w:fldCharType="end"/>
      </w:r>
      <w:r>
        <w:fldChar w:fldCharType="end"/>
      </w:r>
    </w:p>
    <w:p w14:paraId="00B1342C">
      <w:pPr>
        <w:pStyle w:val="34"/>
        <w:tabs>
          <w:tab w:val="right" w:leader="dot" w:pos="8787"/>
        </w:tabs>
        <w:ind w:left="480"/>
        <w:rPr>
          <w:rFonts w:hint="eastAsia"/>
        </w:rPr>
      </w:pPr>
      <w:r>
        <w:fldChar w:fldCharType="begin"/>
      </w:r>
      <w:r>
        <w:instrText xml:space="preserve"> HYPERLINK \l "_Toc85805980" </w:instrText>
      </w:r>
      <w:r>
        <w:fldChar w:fldCharType="separate"/>
      </w:r>
      <w:r>
        <w:rPr>
          <w:rFonts w:cs="楷体_GB2312"/>
        </w:rPr>
        <w:t xml:space="preserve">7.3. </w:t>
      </w:r>
      <w:r>
        <w:rPr>
          <w:rFonts w:hint="eastAsia"/>
        </w:rPr>
        <w:t>数据库容量估算</w:t>
      </w:r>
      <w:r>
        <w:tab/>
      </w:r>
      <w:r>
        <w:fldChar w:fldCharType="begin"/>
      </w:r>
      <w:r>
        <w:instrText xml:space="preserve">PageRef _Toc85805980 \h</w:instrText>
      </w:r>
      <w:r>
        <w:fldChar w:fldCharType="separate"/>
      </w:r>
      <w:r>
        <w:t>218</w:t>
      </w:r>
      <w:r>
        <w:fldChar w:fldCharType="end"/>
      </w:r>
      <w:r>
        <w:fldChar w:fldCharType="end"/>
      </w:r>
    </w:p>
    <w:p w14:paraId="292B1A68">
      <w:pPr>
        <w:pStyle w:val="34"/>
        <w:tabs>
          <w:tab w:val="right" w:leader="dot" w:pos="8787"/>
        </w:tabs>
        <w:ind w:left="480"/>
        <w:rPr>
          <w:rFonts w:hint="eastAsia"/>
        </w:rPr>
      </w:pPr>
      <w:r>
        <w:fldChar w:fldCharType="begin"/>
      </w:r>
      <w:r>
        <w:instrText xml:space="preserve"> HYPERLINK \l "_Toc85805981" </w:instrText>
      </w:r>
      <w:r>
        <w:fldChar w:fldCharType="separate"/>
      </w:r>
      <w:r>
        <w:rPr>
          <w:rFonts w:cs="楷体_GB2312"/>
        </w:rPr>
        <w:t xml:space="preserve">7.4. </w:t>
      </w:r>
      <w:r>
        <w:rPr>
          <w:rFonts w:hint="eastAsia"/>
        </w:rPr>
        <w:t>数据管理方式</w:t>
      </w:r>
      <w:r>
        <w:tab/>
      </w:r>
      <w:r>
        <w:fldChar w:fldCharType="begin"/>
      </w:r>
      <w:r>
        <w:instrText xml:space="preserve">PageRef _Toc85805981 \h</w:instrText>
      </w:r>
      <w:r>
        <w:fldChar w:fldCharType="separate"/>
      </w:r>
      <w:r>
        <w:t>218</w:t>
      </w:r>
      <w:r>
        <w:fldChar w:fldCharType="end"/>
      </w:r>
      <w:r>
        <w:fldChar w:fldCharType="end"/>
      </w:r>
    </w:p>
    <w:p w14:paraId="75A0D7E1">
      <w:pPr>
        <w:pStyle w:val="29"/>
        <w:tabs>
          <w:tab w:val="left" w:pos="420"/>
          <w:tab w:val="right" w:leader="dot" w:pos="8787"/>
        </w:tabs>
        <w:rPr>
          <w:rFonts w:hint="eastAsia"/>
        </w:rPr>
      </w:pPr>
      <w:r>
        <w:fldChar w:fldCharType="begin"/>
      </w:r>
      <w:r>
        <w:instrText xml:space="preserve"> HYPERLINK \l "_Toc85805982" </w:instrText>
      </w:r>
      <w:r>
        <w:fldChar w:fldCharType="separate"/>
      </w:r>
      <w:r>
        <w:t>8.</w:t>
      </w:r>
      <w:r>
        <w:tab/>
      </w:r>
      <w:r>
        <w:rPr>
          <w:rFonts w:hint="eastAsia"/>
        </w:rPr>
        <w:t>附录</w:t>
      </w:r>
      <w:r>
        <w:tab/>
      </w:r>
      <w:r>
        <w:fldChar w:fldCharType="begin"/>
      </w:r>
      <w:r>
        <w:instrText xml:space="preserve">PageRef _Toc85805982 \h</w:instrText>
      </w:r>
      <w:r>
        <w:fldChar w:fldCharType="separate"/>
      </w:r>
      <w:r>
        <w:t>218</w:t>
      </w:r>
      <w:r>
        <w:fldChar w:fldCharType="end"/>
      </w:r>
      <w:r>
        <w:fldChar w:fldCharType="end"/>
      </w:r>
    </w:p>
    <w:p w14:paraId="3686BEC0">
      <w:pPr>
        <w:pStyle w:val="34"/>
        <w:tabs>
          <w:tab w:val="right" w:leader="dot" w:pos="8787"/>
        </w:tabs>
        <w:ind w:left="480"/>
        <w:rPr>
          <w:rFonts w:hint="eastAsia"/>
        </w:rPr>
      </w:pPr>
      <w:r>
        <w:fldChar w:fldCharType="begin"/>
      </w:r>
      <w:r>
        <w:instrText xml:space="preserve"> HYPERLINK \l "_Toc85805983" </w:instrText>
      </w:r>
      <w:r>
        <w:fldChar w:fldCharType="separate"/>
      </w:r>
      <w:r>
        <w:rPr>
          <w:rFonts w:cs="楷体_GB2312"/>
        </w:rPr>
        <w:t xml:space="preserve">8.1. </w:t>
      </w:r>
      <w:r>
        <w:rPr>
          <w:rFonts w:hint="eastAsia"/>
        </w:rPr>
        <w:t>关联系统</w:t>
      </w:r>
      <w:r>
        <w:tab/>
      </w:r>
      <w:r>
        <w:fldChar w:fldCharType="begin"/>
      </w:r>
      <w:r>
        <w:instrText xml:space="preserve">PageRef _Toc85805983 \h</w:instrText>
      </w:r>
      <w:r>
        <w:fldChar w:fldCharType="separate"/>
      </w:r>
      <w:r>
        <w:t>218</w:t>
      </w:r>
      <w:r>
        <w:fldChar w:fldCharType="end"/>
      </w:r>
      <w:r>
        <w:fldChar w:fldCharType="end"/>
      </w:r>
    </w:p>
    <w:p w14:paraId="6A508C1C">
      <w:pPr>
        <w:pStyle w:val="34"/>
        <w:tabs>
          <w:tab w:val="right" w:leader="dot" w:pos="8787"/>
        </w:tabs>
        <w:ind w:left="480"/>
        <w:rPr>
          <w:rFonts w:hint="eastAsia"/>
          <w:color w:val="000000"/>
        </w:rPr>
      </w:pPr>
      <w:r>
        <w:rPr>
          <w:rFonts w:cs="宋体"/>
          <w:color w:val="000000"/>
        </w:rPr>
        <w:fldChar w:fldCharType="end"/>
      </w:r>
    </w:p>
    <w:p w14:paraId="2F1C0F80">
      <w:pPr>
        <w:pStyle w:val="34"/>
        <w:tabs>
          <w:tab w:val="left" w:pos="630"/>
          <w:tab w:val="right" w:leader="dot" w:pos="8777"/>
        </w:tabs>
        <w:snapToGrid w:val="0"/>
        <w:spacing w:after="0" w:line="240" w:lineRule="auto"/>
        <w:ind w:left="480"/>
        <w:rPr>
          <w:rFonts w:hint="eastAsia" w:cs="宋体"/>
          <w:color w:val="000000"/>
        </w:rPr>
        <w:sectPr>
          <w:headerReference r:id="rId7" w:type="default"/>
          <w:pgSz w:w="11906" w:h="16838"/>
          <w:pgMar w:top="1418" w:right="1418" w:bottom="1418" w:left="1701" w:header="851" w:footer="992" w:gutter="0"/>
          <w:cols w:space="720" w:num="1"/>
          <w:formProt w:val="0"/>
          <w:docGrid w:type="lines" w:linePitch="326" w:charSpace="0"/>
        </w:sectPr>
      </w:pPr>
    </w:p>
    <w:p w14:paraId="628B689B">
      <w:pPr>
        <w:pStyle w:val="3"/>
        <w:snapToGrid w:val="0"/>
        <w:rPr>
          <w:rFonts w:hint="eastAsia"/>
          <w:color w:val="000000"/>
        </w:rPr>
      </w:pPr>
      <w:bookmarkStart w:id="0" w:name="_Toc19288225"/>
      <w:bookmarkStart w:id="1" w:name="_Toc85805841"/>
      <w:bookmarkStart w:id="2" w:name="_Toc51662737"/>
      <w:bookmarkStart w:id="3" w:name="_Toc18717"/>
      <w:bookmarkStart w:id="4" w:name="_Toc6167"/>
      <w:bookmarkStart w:id="5" w:name="_Toc3320"/>
      <w:bookmarkStart w:id="6" w:name="_Toc99106478"/>
      <w:bookmarkStart w:id="7" w:name="_Toc17131"/>
      <w:bookmarkStart w:id="8" w:name="_Toc19288248"/>
      <w:bookmarkStart w:id="9" w:name="_Toc14027"/>
      <w:bookmarkStart w:id="10" w:name="_Toc51662745"/>
      <w:bookmarkStart w:id="11" w:name="_Toc16927"/>
      <w:bookmarkStart w:id="12" w:name="_Toc7501"/>
      <w:bookmarkStart w:id="13" w:name="_Toc28538"/>
      <w:bookmarkStart w:id="14" w:name="_Toc99106504"/>
      <w:bookmarkStart w:id="15" w:name="_Toc30754"/>
      <w:bookmarkStart w:id="16" w:name="_Toc22140"/>
      <w:r>
        <w:rPr>
          <w:rFonts w:hint="eastAsia"/>
          <w:color w:val="000000"/>
        </w:rPr>
        <w:t>前言</w:t>
      </w:r>
      <w:bookmarkEnd w:id="0"/>
      <w:bookmarkEnd w:id="1"/>
    </w:p>
    <w:p w14:paraId="1938EA9D">
      <w:pPr>
        <w:pStyle w:val="84"/>
        <w:snapToGrid w:val="0"/>
        <w:rPr>
          <w:color w:val="000000"/>
        </w:rPr>
      </w:pPr>
      <w:bookmarkStart w:id="17" w:name="_Toc19288226"/>
      <w:bookmarkStart w:id="18" w:name="_Toc85805842"/>
      <w:r>
        <w:rPr>
          <w:rFonts w:hint="eastAsia"/>
          <w:color w:val="000000"/>
        </w:rPr>
        <w:t>编写目的</w:t>
      </w:r>
      <w:bookmarkEnd w:id="17"/>
      <w:bookmarkEnd w:id="18"/>
    </w:p>
    <w:p w14:paraId="378D3684">
      <w:pPr>
        <w:tabs>
          <w:tab w:val="left" w:pos="800"/>
        </w:tabs>
        <w:snapToGrid w:val="0"/>
        <w:ind w:firstLine="480" w:firstLineChars="200"/>
        <w:jc w:val="left"/>
        <w:rPr>
          <w:color w:val="000000"/>
          <w:szCs w:val="21"/>
        </w:rPr>
      </w:pPr>
      <w:r>
        <w:rPr>
          <w:rFonts w:hint="eastAsia"/>
          <w:color w:val="000000"/>
          <w:szCs w:val="21"/>
        </w:rPr>
        <w:t>本文档对中国邮政储蓄银行BBB平台的软件功能需求进行说明，为业务部门进行需求确认提供依据；为项目组相关人员的系统开发工作提供指导；为核定开发成本、估算开发进度、组织人力资源和制定开发计划提供依据；为系统验收提供依据。</w:t>
      </w:r>
    </w:p>
    <w:p w14:paraId="3F71499C">
      <w:pPr>
        <w:pStyle w:val="84"/>
        <w:snapToGrid w:val="0"/>
        <w:rPr>
          <w:color w:val="000000"/>
        </w:rPr>
      </w:pPr>
      <w:bookmarkStart w:id="19" w:name="_Toc85805843"/>
      <w:bookmarkStart w:id="20" w:name="_Toc19288227"/>
      <w:r>
        <w:rPr>
          <w:rFonts w:hint="eastAsia"/>
          <w:color w:val="000000"/>
        </w:rPr>
        <w:t>文档范围</w:t>
      </w:r>
      <w:bookmarkEnd w:id="19"/>
      <w:bookmarkEnd w:id="20"/>
    </w:p>
    <w:p w14:paraId="7821AF79">
      <w:pPr>
        <w:tabs>
          <w:tab w:val="left" w:pos="800"/>
        </w:tabs>
        <w:snapToGrid w:val="0"/>
        <w:ind w:firstLine="480" w:firstLineChars="200"/>
        <w:jc w:val="left"/>
        <w:rPr>
          <w:color w:val="000000"/>
          <w:szCs w:val="21"/>
        </w:rPr>
      </w:pPr>
      <w:r>
        <w:rPr>
          <w:rFonts w:hint="eastAsia"/>
          <w:color w:val="000000"/>
          <w:szCs w:val="21"/>
        </w:rPr>
        <w:t>本需求规格说明书规定了中国邮政储蓄银行BBB平台的术语和定义、系统建设目标、总体功能架构、业务处理模式和流程、具体功能描述、非功能描述等。其中功能描述章节属于用户需求，非功能描述章节偏向于技术需求。</w:t>
      </w:r>
    </w:p>
    <w:p w14:paraId="3F55B1F0">
      <w:pPr>
        <w:tabs>
          <w:tab w:val="left" w:pos="800"/>
        </w:tabs>
        <w:snapToGrid w:val="0"/>
        <w:ind w:firstLine="480" w:firstLineChars="200"/>
        <w:jc w:val="left"/>
        <w:rPr>
          <w:color w:val="000000"/>
        </w:rPr>
      </w:pPr>
      <w:r>
        <w:rPr>
          <w:rFonts w:hint="eastAsia"/>
          <w:color w:val="000000"/>
          <w:szCs w:val="21"/>
        </w:rPr>
        <w:t>本需求规格说明书适用于BBB平台的设计、开发、测试</w:t>
      </w:r>
      <w:r>
        <w:rPr>
          <w:rFonts w:hint="eastAsia" w:ascii="宋体" w:hAnsi="宋体" w:cs="宋体"/>
          <w:color w:val="000000"/>
        </w:rPr>
        <w:t>、运行和维护。</w:t>
      </w:r>
    </w:p>
    <w:p w14:paraId="55981D20">
      <w:pPr>
        <w:pStyle w:val="84"/>
        <w:snapToGrid w:val="0"/>
        <w:rPr>
          <w:color w:val="000000"/>
        </w:rPr>
      </w:pPr>
      <w:bookmarkStart w:id="21" w:name="_Toc19288228"/>
      <w:bookmarkStart w:id="22" w:name="_Toc85805844"/>
      <w:r>
        <w:rPr>
          <w:rFonts w:hint="eastAsia"/>
          <w:color w:val="000000"/>
        </w:rPr>
        <w:t>术语定义</w:t>
      </w:r>
      <w:bookmarkEnd w:id="21"/>
      <w:bookmarkEnd w:id="22"/>
    </w:p>
    <w:p w14:paraId="47A245C4">
      <w:pPr>
        <w:pStyle w:val="5"/>
        <w:snapToGrid w:val="0"/>
        <w:rPr>
          <w:rFonts w:hint="eastAsia"/>
          <w:color w:val="000000"/>
        </w:rPr>
      </w:pPr>
      <w:bookmarkStart w:id="23" w:name="_Toc85805845"/>
      <w:bookmarkStart w:id="24" w:name="_Toc19288229"/>
      <w:r>
        <w:rPr>
          <w:rFonts w:hint="eastAsia"/>
          <w:bCs/>
          <w:color w:val="000000"/>
        </w:rPr>
        <w:t>数据质量</w:t>
      </w:r>
      <w:bookmarkEnd w:id="23"/>
      <w:bookmarkEnd w:id="24"/>
    </w:p>
    <w:p w14:paraId="375B54AF">
      <w:pPr>
        <w:tabs>
          <w:tab w:val="left" w:pos="800"/>
        </w:tabs>
        <w:snapToGrid w:val="0"/>
        <w:ind w:firstLine="480" w:firstLineChars="200"/>
        <w:jc w:val="left"/>
        <w:rPr>
          <w:color w:val="000000"/>
          <w:szCs w:val="21"/>
        </w:rPr>
      </w:pPr>
      <w:r>
        <w:rPr>
          <w:rFonts w:hint="eastAsia"/>
          <w:color w:val="000000"/>
          <w:szCs w:val="21"/>
        </w:rPr>
        <w:t>数据质量是指数据满足业务处理、经营管理、监管报送等需要的程度。衡量数据质量的维度应基本包括：</w:t>
      </w:r>
    </w:p>
    <w:p w14:paraId="45CC874E">
      <w:pPr>
        <w:tabs>
          <w:tab w:val="left" w:pos="800"/>
        </w:tabs>
        <w:snapToGrid w:val="0"/>
        <w:ind w:firstLine="480" w:firstLineChars="200"/>
        <w:jc w:val="left"/>
        <w:rPr>
          <w:color w:val="000000"/>
          <w:szCs w:val="21"/>
        </w:rPr>
      </w:pPr>
      <w:r>
        <w:rPr>
          <w:rFonts w:hint="eastAsia"/>
          <w:color w:val="000000"/>
          <w:szCs w:val="21"/>
        </w:rPr>
        <w:t>（一）真实性：数据应是真实、不可伪造的；</w:t>
      </w:r>
    </w:p>
    <w:p w14:paraId="526F8AFC">
      <w:pPr>
        <w:tabs>
          <w:tab w:val="left" w:pos="800"/>
        </w:tabs>
        <w:snapToGrid w:val="0"/>
        <w:ind w:firstLine="480" w:firstLineChars="200"/>
        <w:jc w:val="left"/>
        <w:rPr>
          <w:color w:val="000000"/>
          <w:szCs w:val="21"/>
        </w:rPr>
      </w:pPr>
      <w:r>
        <w:rPr>
          <w:rFonts w:hint="eastAsia"/>
          <w:color w:val="000000"/>
          <w:szCs w:val="21"/>
        </w:rPr>
        <w:t>（二）准确性：数据应准确地反映实际情况；</w:t>
      </w:r>
    </w:p>
    <w:p w14:paraId="1C33C29C">
      <w:pPr>
        <w:tabs>
          <w:tab w:val="left" w:pos="800"/>
        </w:tabs>
        <w:snapToGrid w:val="0"/>
        <w:ind w:firstLine="480" w:firstLineChars="200"/>
        <w:jc w:val="left"/>
        <w:rPr>
          <w:color w:val="000000"/>
          <w:szCs w:val="21"/>
        </w:rPr>
      </w:pPr>
      <w:r>
        <w:rPr>
          <w:rFonts w:hint="eastAsia"/>
          <w:color w:val="000000"/>
          <w:szCs w:val="21"/>
        </w:rPr>
        <w:t>（三）连续性：对于存在内含逻辑的数据，增长或减少应是连续的，即必须从某些数值增长或减少，才达到另一数值；</w:t>
      </w:r>
    </w:p>
    <w:p w14:paraId="08BDA514">
      <w:pPr>
        <w:tabs>
          <w:tab w:val="left" w:pos="800"/>
        </w:tabs>
        <w:snapToGrid w:val="0"/>
        <w:ind w:firstLine="480" w:firstLineChars="200"/>
        <w:jc w:val="left"/>
        <w:rPr>
          <w:color w:val="000000"/>
          <w:szCs w:val="21"/>
        </w:rPr>
      </w:pPr>
      <w:r>
        <w:rPr>
          <w:rFonts w:hint="eastAsia"/>
          <w:color w:val="000000"/>
          <w:szCs w:val="21"/>
        </w:rPr>
        <w:t>（四）完整性：数据满足一定的完整性，包括信息本身的充分、完整，以及必要的信息没有缺失；</w:t>
      </w:r>
    </w:p>
    <w:p w14:paraId="6E72B1E6">
      <w:pPr>
        <w:snapToGrid w:val="0"/>
        <w:ind w:firstLine="480" w:firstLineChars="200"/>
        <w:rPr>
          <w:rFonts w:hint="eastAsia" w:ascii="宋体" w:hAnsi="宋体" w:cs="宋体"/>
          <w:color w:val="000000"/>
        </w:rPr>
      </w:pPr>
      <w:r>
        <w:rPr>
          <w:rFonts w:hint="eastAsia" w:ascii="宋体" w:hAnsi="宋体" w:cs="宋体"/>
          <w:color w:val="000000"/>
        </w:rPr>
        <w:t>（五）及时性：即按照规范和要求，及时对数据进行录入或更新。</w:t>
      </w:r>
      <w:r>
        <w:rPr>
          <w:rFonts w:hint="eastAsia" w:ascii="宋体" w:hAnsi="宋体" w:cs="宋体"/>
          <w:color w:val="000000"/>
        </w:rPr>
        <w:tab/>
      </w:r>
    </w:p>
    <w:p w14:paraId="411FC941">
      <w:pPr>
        <w:pStyle w:val="5"/>
        <w:snapToGrid w:val="0"/>
        <w:rPr>
          <w:rFonts w:hint="eastAsia"/>
          <w:color w:val="000000"/>
        </w:rPr>
      </w:pPr>
      <w:bookmarkStart w:id="25" w:name="_Toc19288230"/>
      <w:bookmarkStart w:id="26" w:name="_Toc85805846"/>
      <w:r>
        <w:rPr>
          <w:rFonts w:hint="eastAsia"/>
          <w:bCs/>
          <w:color w:val="000000"/>
        </w:rPr>
        <w:t>数据质量规则</w:t>
      </w:r>
      <w:bookmarkEnd w:id="25"/>
      <w:bookmarkEnd w:id="26"/>
    </w:p>
    <w:p w14:paraId="7B789076">
      <w:pPr>
        <w:tabs>
          <w:tab w:val="left" w:pos="800"/>
        </w:tabs>
        <w:snapToGrid w:val="0"/>
        <w:ind w:firstLine="480" w:firstLineChars="200"/>
        <w:jc w:val="left"/>
        <w:rPr>
          <w:color w:val="000000"/>
          <w:szCs w:val="21"/>
        </w:rPr>
      </w:pPr>
      <w:r>
        <w:rPr>
          <w:rFonts w:hint="eastAsia"/>
          <w:color w:val="000000"/>
          <w:szCs w:val="21"/>
        </w:rPr>
        <w:t>数据质量规则是对数据质量衡量标准的业务描述，主要用于数据的事前输入控制与事后质量检核，反映数据质量现状、发现数据质量问题、督促数据质量提升。其制定的依据包括：外部监管及政策法规的要求、已发布的数据标准、业务经营管理与决策的相关需求等。</w:t>
      </w:r>
    </w:p>
    <w:p w14:paraId="5B4AF481">
      <w:pPr>
        <w:pStyle w:val="5"/>
        <w:snapToGrid w:val="0"/>
        <w:rPr>
          <w:rFonts w:hint="eastAsia"/>
          <w:color w:val="000000"/>
        </w:rPr>
      </w:pPr>
      <w:bookmarkStart w:id="27" w:name="_Toc19288231"/>
      <w:bookmarkStart w:id="28" w:name="_Toc85805847"/>
      <w:r>
        <w:rPr>
          <w:rFonts w:hint="eastAsia"/>
          <w:bCs/>
          <w:color w:val="000000"/>
        </w:rPr>
        <w:t>数据标准</w:t>
      </w:r>
      <w:bookmarkEnd w:id="27"/>
      <w:bookmarkEnd w:id="28"/>
    </w:p>
    <w:p w14:paraId="6592D998">
      <w:pPr>
        <w:tabs>
          <w:tab w:val="left" w:pos="800"/>
        </w:tabs>
        <w:snapToGrid w:val="0"/>
        <w:ind w:firstLine="480" w:firstLineChars="200"/>
        <w:jc w:val="left"/>
        <w:rPr>
          <w:color w:val="000000"/>
          <w:szCs w:val="21"/>
        </w:rPr>
      </w:pPr>
      <w:r>
        <w:rPr>
          <w:rFonts w:hint="eastAsia"/>
          <w:color w:val="000000"/>
          <w:szCs w:val="21"/>
        </w:rPr>
        <w:t>数据标准是为满足银行内部管理需要和外部监管要求，针对我行各种重要、共享类数据，经行内协商一致制定并由数据治理委员会审核发布，供各部门遵循使用的规范性文件。数据标准分为基础数据标准和指标数据标准，全行各部门应在日常工作中遵照执行。</w:t>
      </w:r>
    </w:p>
    <w:p w14:paraId="4DB2892A">
      <w:pPr>
        <w:pStyle w:val="5"/>
        <w:snapToGrid w:val="0"/>
        <w:rPr>
          <w:rFonts w:hint="eastAsia"/>
          <w:color w:val="000000"/>
        </w:rPr>
      </w:pPr>
      <w:bookmarkStart w:id="29" w:name="_Toc19288232"/>
      <w:bookmarkStart w:id="30" w:name="_Toc85805848"/>
      <w:r>
        <w:rPr>
          <w:rFonts w:hint="eastAsia"/>
          <w:bCs/>
          <w:color w:val="000000"/>
        </w:rPr>
        <w:t>数据标准贯标</w:t>
      </w:r>
      <w:bookmarkEnd w:id="29"/>
      <w:bookmarkEnd w:id="30"/>
    </w:p>
    <w:p w14:paraId="5544EE24">
      <w:pPr>
        <w:tabs>
          <w:tab w:val="left" w:pos="800"/>
        </w:tabs>
        <w:snapToGrid w:val="0"/>
        <w:ind w:firstLine="480" w:firstLineChars="200"/>
        <w:jc w:val="left"/>
        <w:rPr>
          <w:color w:val="000000"/>
          <w:szCs w:val="21"/>
        </w:rPr>
      </w:pPr>
      <w:r>
        <w:rPr>
          <w:rFonts w:hint="eastAsia"/>
          <w:color w:val="000000"/>
          <w:szCs w:val="21"/>
        </w:rPr>
        <w:t>数据标准贯标是指在邮储银行业务运营、项目建设等方面，遵循、使用和执行数据标准的过程。数据标准贯标管控包括项目建设贯标和日常管理贯标两部分。项目建设贯标是指在项目建设的全生命周期中，遵循数据标准进行贯标实施及管控。我行项目建设贯标目前主要包括数据标准化工程管控和企业级数据字典管控两个方面。日常管理贯标是指总行各业务及管理部门在各项业务管理流程、业务管理规范中执行数据标准。</w:t>
      </w:r>
    </w:p>
    <w:p w14:paraId="5070CBC5">
      <w:pPr>
        <w:pStyle w:val="5"/>
        <w:snapToGrid w:val="0"/>
        <w:rPr>
          <w:rFonts w:hint="eastAsia"/>
          <w:color w:val="000000"/>
        </w:rPr>
      </w:pPr>
      <w:bookmarkStart w:id="31" w:name="_Toc19288233"/>
      <w:bookmarkStart w:id="32" w:name="_Toc85805849"/>
      <w:r>
        <w:rPr>
          <w:rFonts w:hint="eastAsia"/>
          <w:bCs/>
          <w:color w:val="000000"/>
        </w:rPr>
        <w:t>数据标准化工程管控</w:t>
      </w:r>
      <w:bookmarkEnd w:id="31"/>
      <w:bookmarkEnd w:id="32"/>
    </w:p>
    <w:p w14:paraId="1246259A">
      <w:pPr>
        <w:tabs>
          <w:tab w:val="left" w:pos="800"/>
        </w:tabs>
        <w:snapToGrid w:val="0"/>
        <w:ind w:firstLine="480" w:firstLineChars="200"/>
        <w:jc w:val="left"/>
        <w:rPr>
          <w:color w:val="000000"/>
          <w:szCs w:val="21"/>
        </w:rPr>
      </w:pPr>
      <w:r>
        <w:rPr>
          <w:rFonts w:hint="eastAsia"/>
          <w:color w:val="000000"/>
          <w:szCs w:val="21"/>
        </w:rPr>
        <w:t>数据标准化工程管控是指与CMMI3（能力成熟度模型集成3级）相结合，建立数据标准化工程管控机制，在系统业务需求、需求分析、系统设计等阶段的相关文档中明确数据标准化管控要求，并实施管控。</w:t>
      </w:r>
    </w:p>
    <w:p w14:paraId="281D410A">
      <w:pPr>
        <w:pStyle w:val="5"/>
        <w:snapToGrid w:val="0"/>
        <w:rPr>
          <w:rFonts w:hint="eastAsia"/>
          <w:bCs/>
          <w:color w:val="000000"/>
        </w:rPr>
      </w:pPr>
      <w:bookmarkStart w:id="33" w:name="_Toc85805850"/>
      <w:bookmarkStart w:id="34" w:name="_Toc19288234"/>
      <w:r>
        <w:rPr>
          <w:rFonts w:hint="eastAsia"/>
          <w:bCs/>
          <w:color w:val="000000"/>
        </w:rPr>
        <w:t>企业级数据字典管控</w:t>
      </w:r>
      <w:bookmarkEnd w:id="33"/>
      <w:bookmarkEnd w:id="34"/>
    </w:p>
    <w:p w14:paraId="0554EA0A">
      <w:pPr>
        <w:tabs>
          <w:tab w:val="left" w:pos="800"/>
        </w:tabs>
        <w:snapToGrid w:val="0"/>
        <w:ind w:firstLine="480" w:firstLineChars="200"/>
        <w:jc w:val="left"/>
        <w:rPr>
          <w:color w:val="000000"/>
          <w:szCs w:val="21"/>
        </w:rPr>
      </w:pPr>
      <w:r>
        <w:rPr>
          <w:rFonts w:hint="eastAsia"/>
          <w:color w:val="000000"/>
          <w:szCs w:val="21"/>
        </w:rPr>
        <w:t xml:space="preserve">企业级数据字典管控是指在信息系统建设中，通过遵循企业级数据字典的数据项落地数据标准的过程。 </w:t>
      </w:r>
    </w:p>
    <w:p w14:paraId="25A32719">
      <w:pPr>
        <w:pStyle w:val="5"/>
        <w:snapToGrid w:val="0"/>
        <w:rPr>
          <w:rFonts w:hint="eastAsia"/>
          <w:bCs/>
          <w:color w:val="000000"/>
        </w:rPr>
      </w:pPr>
      <w:bookmarkStart w:id="35" w:name="_Toc19288235"/>
      <w:bookmarkStart w:id="36" w:name="_Toc85805851"/>
      <w:r>
        <w:rPr>
          <w:rFonts w:hint="eastAsia"/>
          <w:bCs/>
          <w:color w:val="000000"/>
        </w:rPr>
        <w:t>数据质量管理</w:t>
      </w:r>
      <w:bookmarkEnd w:id="35"/>
      <w:bookmarkEnd w:id="36"/>
    </w:p>
    <w:p w14:paraId="7F1FBD06">
      <w:pPr>
        <w:tabs>
          <w:tab w:val="left" w:pos="800"/>
        </w:tabs>
        <w:snapToGrid w:val="0"/>
        <w:ind w:firstLine="480" w:firstLineChars="200"/>
        <w:jc w:val="left"/>
        <w:rPr>
          <w:color w:val="000000"/>
          <w:szCs w:val="21"/>
        </w:rPr>
      </w:pPr>
      <w:r>
        <w:rPr>
          <w:rFonts w:hint="eastAsia"/>
          <w:color w:val="000000"/>
          <w:szCs w:val="21"/>
        </w:rPr>
        <w:t>数据质量管理是指通过构建适合组织管理的治理框架，制定制度流程，优化信息系统，使数据质量达到指定要求，通过对数据质量的闭环管理使其实现持续提高的过程。</w:t>
      </w:r>
    </w:p>
    <w:p w14:paraId="7FA3924D">
      <w:pPr>
        <w:pStyle w:val="5"/>
        <w:snapToGrid w:val="0"/>
        <w:rPr>
          <w:rFonts w:hint="eastAsia"/>
          <w:bCs/>
          <w:color w:val="000000"/>
        </w:rPr>
      </w:pPr>
      <w:bookmarkStart w:id="37" w:name="_Toc19288236"/>
      <w:bookmarkStart w:id="38" w:name="_Toc85805852"/>
      <w:r>
        <w:rPr>
          <w:rFonts w:hint="eastAsia"/>
          <w:bCs/>
          <w:color w:val="000000"/>
        </w:rPr>
        <w:t>企业级数据字典</w:t>
      </w:r>
      <w:bookmarkEnd w:id="37"/>
      <w:bookmarkEnd w:id="38"/>
    </w:p>
    <w:p w14:paraId="41308F61">
      <w:pPr>
        <w:tabs>
          <w:tab w:val="left" w:pos="800"/>
        </w:tabs>
        <w:snapToGrid w:val="0"/>
        <w:ind w:firstLine="480" w:firstLineChars="200"/>
        <w:jc w:val="left"/>
        <w:rPr>
          <w:color w:val="000000"/>
          <w:szCs w:val="21"/>
        </w:rPr>
      </w:pPr>
      <w:r>
        <w:rPr>
          <w:rFonts w:hint="eastAsia"/>
          <w:color w:val="000000"/>
          <w:szCs w:val="21"/>
        </w:rPr>
        <w:t>企业级数据字典是数据标准落地的桥梁，是对企业范围内各系统数据项进行规范化并去重处理后形成的集合，为我行信息系统数据库设计提供统一的数据定义规范。</w:t>
      </w:r>
    </w:p>
    <w:p w14:paraId="7EF95C5E">
      <w:pPr>
        <w:snapToGrid w:val="0"/>
        <w:jc w:val="center"/>
        <w:rPr>
          <w:color w:val="000000"/>
          <w:szCs w:val="21"/>
        </w:rPr>
      </w:pPr>
      <w:r>
        <w:rPr>
          <w:color w:val="000000"/>
          <w:szCs w:val="21"/>
        </w:rPr>
        <w:drawing>
          <wp:inline distT="0" distB="0" distL="114300" distR="114300">
            <wp:extent cx="2588895" cy="1143635"/>
            <wp:effectExtent l="0" t="0" r="39" b="14"/>
            <wp:docPr id="1026"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pic:cNvPicPr>
                      <a:picLocks noChangeAspect="1"/>
                    </pic:cNvPicPr>
                  </pic:nvPicPr>
                  <pic:blipFill>
                    <a:blip r:embed="rId21"/>
                    <a:stretch>
                      <a:fillRect/>
                    </a:stretch>
                  </pic:blipFill>
                  <pic:spPr>
                    <a:xfrm>
                      <a:off x="0" y="0"/>
                      <a:ext cx="2588895" cy="1143635"/>
                    </a:xfrm>
                    <a:prstGeom prst="rect">
                      <a:avLst/>
                    </a:prstGeom>
                    <a:noFill/>
                    <a:ln w="9525" cap="flat" cmpd="sng">
                      <a:noFill/>
                      <a:prstDash val="solid"/>
                      <a:round/>
                    </a:ln>
                  </pic:spPr>
                </pic:pic>
              </a:graphicData>
            </a:graphic>
          </wp:inline>
        </w:drawing>
      </w:r>
    </w:p>
    <w:p w14:paraId="3F598413">
      <w:pPr>
        <w:tabs>
          <w:tab w:val="left" w:pos="800"/>
        </w:tabs>
        <w:snapToGrid w:val="0"/>
        <w:ind w:firstLine="480" w:firstLineChars="200"/>
        <w:jc w:val="left"/>
        <w:rPr>
          <w:color w:val="000000"/>
          <w:szCs w:val="21"/>
        </w:rPr>
      </w:pPr>
      <w:r>
        <w:rPr>
          <w:rFonts w:hint="eastAsia"/>
          <w:color w:val="000000"/>
          <w:szCs w:val="21"/>
        </w:rPr>
        <w:t>数据字典的基本组成单元是数据项，数据项是由一组属性规定其定义、标识、表示和允许值的数据单元。是数据字典的基本对象，通过域来规范其取值。</w:t>
      </w:r>
    </w:p>
    <w:p w14:paraId="682CA58A">
      <w:pPr>
        <w:snapToGrid w:val="0"/>
        <w:jc w:val="center"/>
        <w:rPr>
          <w:color w:val="000000"/>
          <w:szCs w:val="21"/>
        </w:rPr>
      </w:pPr>
      <w:r>
        <w:rPr>
          <w:color w:val="000000"/>
          <w:szCs w:val="21"/>
        </w:rPr>
        <w:drawing>
          <wp:inline distT="0" distB="0" distL="114300" distR="114300">
            <wp:extent cx="2933700" cy="1625600"/>
            <wp:effectExtent l="0" t="0" r="45" b="6"/>
            <wp:docPr id="1027"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pic:cNvPicPr>
                      <a:picLocks noChangeAspect="1"/>
                    </pic:cNvPicPr>
                  </pic:nvPicPr>
                  <pic:blipFill>
                    <a:blip r:embed="rId22"/>
                    <a:stretch>
                      <a:fillRect/>
                    </a:stretch>
                  </pic:blipFill>
                  <pic:spPr>
                    <a:xfrm>
                      <a:off x="0" y="0"/>
                      <a:ext cx="2933700" cy="1625600"/>
                    </a:xfrm>
                    <a:prstGeom prst="rect">
                      <a:avLst/>
                    </a:prstGeom>
                    <a:noFill/>
                    <a:ln w="9525" cap="flat" cmpd="sng">
                      <a:noFill/>
                      <a:prstDash val="solid"/>
                      <a:round/>
                    </a:ln>
                  </pic:spPr>
                </pic:pic>
              </a:graphicData>
            </a:graphic>
          </wp:inline>
        </w:drawing>
      </w:r>
    </w:p>
    <w:p w14:paraId="13D79AC4">
      <w:pPr>
        <w:tabs>
          <w:tab w:val="left" w:pos="800"/>
        </w:tabs>
        <w:snapToGrid w:val="0"/>
        <w:ind w:firstLine="480" w:firstLineChars="200"/>
        <w:jc w:val="left"/>
        <w:rPr>
          <w:color w:val="000000"/>
          <w:szCs w:val="21"/>
        </w:rPr>
      </w:pPr>
      <w:r>
        <w:rPr>
          <w:rFonts w:hint="eastAsia"/>
          <w:color w:val="000000"/>
          <w:szCs w:val="21"/>
        </w:rPr>
        <w:t>域规范了数据项的格式和取值，是属性值集合的通用表示，每个单独的属性都有需要遵循值范围，域具有清晰的值范围，是对数据项取值范围的定义，是数据项标准化内容的一部分；</w:t>
      </w:r>
    </w:p>
    <w:p w14:paraId="51591FCD">
      <w:pPr>
        <w:tabs>
          <w:tab w:val="left" w:pos="800"/>
        </w:tabs>
        <w:snapToGrid w:val="0"/>
        <w:ind w:firstLine="480" w:firstLineChars="200"/>
        <w:jc w:val="left"/>
        <w:rPr>
          <w:color w:val="000000"/>
          <w:szCs w:val="21"/>
        </w:rPr>
      </w:pPr>
      <w:r>
        <w:rPr>
          <w:rFonts w:hint="eastAsia"/>
          <w:color w:val="000000"/>
          <w:szCs w:val="21"/>
        </w:rPr>
        <w:t>代码类的域是一种特殊的域组；</w:t>
      </w:r>
    </w:p>
    <w:p w14:paraId="6325EA11">
      <w:pPr>
        <w:tabs>
          <w:tab w:val="left" w:pos="800"/>
        </w:tabs>
        <w:snapToGrid w:val="0"/>
        <w:ind w:firstLine="480" w:firstLineChars="200"/>
        <w:jc w:val="left"/>
        <w:rPr>
          <w:color w:val="000000"/>
          <w:szCs w:val="21"/>
        </w:rPr>
      </w:pPr>
      <w:r>
        <w:rPr>
          <w:rFonts w:hint="eastAsia"/>
          <w:color w:val="000000"/>
          <w:szCs w:val="21"/>
        </w:rPr>
        <w:t>代码表枚举了数据项的所有代码取值；</w:t>
      </w:r>
    </w:p>
    <w:p w14:paraId="40916BE9">
      <w:pPr>
        <w:tabs>
          <w:tab w:val="left" w:pos="800"/>
        </w:tabs>
        <w:snapToGrid w:val="0"/>
        <w:ind w:firstLine="480" w:firstLineChars="200"/>
        <w:jc w:val="left"/>
        <w:rPr>
          <w:color w:val="000000"/>
          <w:szCs w:val="21"/>
        </w:rPr>
      </w:pPr>
      <w:r>
        <w:rPr>
          <w:rFonts w:hint="eastAsia"/>
          <w:color w:val="000000"/>
          <w:szCs w:val="21"/>
        </w:rPr>
        <w:t>词根规范了数据项中文名称和域中文名称的中文用词，并提供统一的中文名称到英文名称和英文简称的转换。</w:t>
      </w:r>
    </w:p>
    <w:p w14:paraId="25E5AC67">
      <w:pPr>
        <w:pStyle w:val="5"/>
        <w:snapToGrid w:val="0"/>
        <w:rPr>
          <w:rFonts w:hint="eastAsia"/>
          <w:color w:val="000000"/>
        </w:rPr>
      </w:pPr>
      <w:bookmarkStart w:id="39" w:name="_Toc19288237"/>
      <w:bookmarkStart w:id="40" w:name="_Toc85805853"/>
      <w:r>
        <w:rPr>
          <w:rFonts w:hint="eastAsia"/>
          <w:color w:val="000000"/>
        </w:rPr>
        <w:t>指标数据标准</w:t>
      </w:r>
      <w:bookmarkEnd w:id="39"/>
      <w:bookmarkEnd w:id="40"/>
    </w:p>
    <w:p w14:paraId="7713AE53">
      <w:pPr>
        <w:tabs>
          <w:tab w:val="left" w:pos="800"/>
        </w:tabs>
        <w:snapToGrid w:val="0"/>
        <w:ind w:firstLine="480" w:firstLineChars="200"/>
        <w:jc w:val="left"/>
        <w:rPr>
          <w:color w:val="000000"/>
          <w:szCs w:val="21"/>
        </w:rPr>
      </w:pPr>
      <w:r>
        <w:rPr>
          <w:rFonts w:hint="eastAsia"/>
          <w:color w:val="000000"/>
          <w:szCs w:val="21"/>
        </w:rPr>
        <w:t>指标数据标准是指对相应的基础数据进行分析加工后形成指标数据的标准化规范；</w:t>
      </w:r>
    </w:p>
    <w:p w14:paraId="4913AE39">
      <w:pPr>
        <w:tabs>
          <w:tab w:val="left" w:pos="800"/>
        </w:tabs>
        <w:snapToGrid w:val="0"/>
        <w:ind w:firstLine="480" w:firstLineChars="200"/>
        <w:jc w:val="left"/>
        <w:rPr>
          <w:color w:val="000000"/>
          <w:szCs w:val="21"/>
        </w:rPr>
      </w:pPr>
      <w:r>
        <w:rPr>
          <w:rFonts w:hint="eastAsia"/>
          <w:color w:val="000000"/>
          <w:szCs w:val="21"/>
        </w:rPr>
        <w:t>指标数据标准模板包括指标定义、维度定义、维值代码定义、公共统计规则四部分内容；</w:t>
      </w:r>
    </w:p>
    <w:p w14:paraId="130F9527">
      <w:pPr>
        <w:tabs>
          <w:tab w:val="left" w:pos="800"/>
        </w:tabs>
        <w:snapToGrid w:val="0"/>
        <w:ind w:firstLine="480" w:firstLineChars="200"/>
        <w:jc w:val="left"/>
        <w:rPr>
          <w:color w:val="000000"/>
          <w:szCs w:val="21"/>
        </w:rPr>
      </w:pPr>
      <w:r>
        <w:rPr>
          <w:rFonts w:hint="eastAsia"/>
          <w:color w:val="000000"/>
          <w:szCs w:val="21"/>
        </w:rPr>
        <w:t>指标定义是对指标数据标准的名称、业务口径的详细定义，以实现“定义统一、口径统一、名称统一、来源统一、参照统一”的目标。指标定义应包括业务属性、技术属性、管理属性三部分内容，这是指标数据标准模板的基本构成；</w:t>
      </w:r>
    </w:p>
    <w:p w14:paraId="57D9C7D7">
      <w:pPr>
        <w:tabs>
          <w:tab w:val="left" w:pos="800"/>
        </w:tabs>
        <w:snapToGrid w:val="0"/>
        <w:ind w:firstLine="480" w:firstLineChars="200"/>
        <w:jc w:val="left"/>
        <w:rPr>
          <w:color w:val="000000"/>
          <w:szCs w:val="21"/>
        </w:rPr>
      </w:pPr>
      <w:r>
        <w:rPr>
          <w:rFonts w:hint="eastAsia"/>
          <w:color w:val="000000"/>
          <w:szCs w:val="21"/>
        </w:rPr>
        <w:t>维度定义是对维度的中文名称、英文名称、业务定义、业务规则等信息进行标准化描述；</w:t>
      </w:r>
    </w:p>
    <w:p w14:paraId="58D478AB">
      <w:pPr>
        <w:tabs>
          <w:tab w:val="left" w:pos="800"/>
        </w:tabs>
        <w:snapToGrid w:val="0"/>
        <w:ind w:firstLine="480" w:firstLineChars="200"/>
        <w:jc w:val="left"/>
        <w:rPr>
          <w:color w:val="000000"/>
          <w:szCs w:val="21"/>
        </w:rPr>
      </w:pPr>
      <w:r>
        <w:rPr>
          <w:rFonts w:hint="eastAsia"/>
          <w:color w:val="000000"/>
          <w:szCs w:val="21"/>
        </w:rPr>
        <w:t>维值代码定义是对维度</w:t>
      </w:r>
      <w:r>
        <w:rPr>
          <w:color w:val="000000"/>
          <w:szCs w:val="21"/>
        </w:rPr>
        <w:t>所包含取值</w:t>
      </w:r>
      <w:r>
        <w:rPr>
          <w:rFonts w:hint="eastAsia"/>
          <w:color w:val="000000"/>
          <w:szCs w:val="21"/>
        </w:rPr>
        <w:t>的中文名称、</w:t>
      </w:r>
      <w:r>
        <w:rPr>
          <w:color w:val="000000"/>
          <w:szCs w:val="21"/>
        </w:rPr>
        <w:t>代码</w:t>
      </w:r>
      <w:r>
        <w:rPr>
          <w:rFonts w:hint="eastAsia"/>
          <w:color w:val="000000"/>
          <w:szCs w:val="21"/>
        </w:rPr>
        <w:t>、业务规则等信息进行标准化描述；</w:t>
      </w:r>
    </w:p>
    <w:p w14:paraId="6A2611BC">
      <w:pPr>
        <w:tabs>
          <w:tab w:val="left" w:pos="800"/>
        </w:tabs>
        <w:snapToGrid w:val="0"/>
        <w:ind w:firstLine="480" w:firstLineChars="200"/>
        <w:jc w:val="left"/>
        <w:rPr>
          <w:color w:val="000000"/>
          <w:szCs w:val="21"/>
        </w:rPr>
      </w:pPr>
      <w:r>
        <w:rPr>
          <w:rFonts w:hint="eastAsia"/>
          <w:color w:val="000000"/>
          <w:szCs w:val="21"/>
        </w:rPr>
        <w:t>公共统计规则旨在就指标实际数据计算过程中一些常见的计算方法、统计分析方法等进行说明，便于业务人员在遇到实际相关指标时进行参考。</w:t>
      </w:r>
    </w:p>
    <w:p w14:paraId="51833C6D">
      <w:pPr>
        <w:pStyle w:val="5"/>
        <w:snapToGrid w:val="0"/>
        <w:rPr>
          <w:rFonts w:hint="eastAsia"/>
          <w:bCs/>
          <w:color w:val="000000"/>
        </w:rPr>
      </w:pPr>
      <w:bookmarkStart w:id="41" w:name="_Toc85805854"/>
      <w:bookmarkStart w:id="42" w:name="_Toc19288238"/>
      <w:r>
        <w:rPr>
          <w:rFonts w:hint="eastAsia"/>
          <w:bCs/>
          <w:color w:val="000000"/>
        </w:rPr>
        <w:t>元数据</w:t>
      </w:r>
      <w:bookmarkEnd w:id="41"/>
      <w:bookmarkEnd w:id="42"/>
    </w:p>
    <w:p w14:paraId="32B2075A">
      <w:pPr>
        <w:tabs>
          <w:tab w:val="left" w:pos="800"/>
        </w:tabs>
        <w:snapToGrid w:val="0"/>
        <w:ind w:firstLine="480" w:firstLineChars="200"/>
        <w:jc w:val="left"/>
        <w:rPr>
          <w:color w:val="000000"/>
          <w:szCs w:val="21"/>
        </w:rPr>
      </w:pPr>
      <w:r>
        <w:rPr>
          <w:rFonts w:hint="eastAsia"/>
          <w:color w:val="000000"/>
          <w:szCs w:val="21"/>
        </w:rPr>
        <w:t>元数据是描述数据的数据，是描述数据的业务含义、技术含义、加工处理过程、逻辑和物理结构、数据的所有者和提供方式等相关信息的集合。元数据分为业务元数据、技术元数据和操作元数据三大类。</w:t>
      </w:r>
    </w:p>
    <w:p w14:paraId="72D0D4CB">
      <w:pPr>
        <w:tabs>
          <w:tab w:val="left" w:pos="800"/>
        </w:tabs>
        <w:snapToGrid w:val="0"/>
        <w:ind w:firstLine="480" w:firstLineChars="200"/>
        <w:jc w:val="left"/>
        <w:rPr>
          <w:color w:val="000000"/>
          <w:szCs w:val="21"/>
        </w:rPr>
      </w:pPr>
      <w:r>
        <w:rPr>
          <w:rFonts w:hint="eastAsia"/>
          <w:color w:val="000000"/>
          <w:szCs w:val="21"/>
        </w:rPr>
        <w:t>业务元数据：业务元数据是描述数据业务特征的元数据，用于描述系统中业务领域相关概念、关系、规则，主要包括数据的业务定义，业务规则，计算公式，质量规则，数据敏感性分级等信息。</w:t>
      </w:r>
    </w:p>
    <w:p w14:paraId="50806C6D">
      <w:pPr>
        <w:tabs>
          <w:tab w:val="left" w:pos="800"/>
        </w:tabs>
        <w:snapToGrid w:val="0"/>
        <w:ind w:firstLine="480" w:firstLineChars="200"/>
        <w:jc w:val="left"/>
        <w:rPr>
          <w:color w:val="000000"/>
          <w:szCs w:val="21"/>
        </w:rPr>
      </w:pPr>
      <w:r>
        <w:rPr>
          <w:rFonts w:hint="eastAsia"/>
          <w:color w:val="000000"/>
          <w:szCs w:val="21"/>
        </w:rPr>
        <w:t>技术元数据：技术元数据是描述数据技术特征的元数据，用于描述数据的技术细节、存储数据的系统、以及系统内和系统之间数据流转过程，主要包括物理数据模型中的数据表名、字段名、主外键和索引，源到目标的映射关系，ETL作业的详细信息，系统间接口等描述信息。</w:t>
      </w:r>
    </w:p>
    <w:p w14:paraId="69CC7506">
      <w:pPr>
        <w:tabs>
          <w:tab w:val="left" w:pos="800"/>
        </w:tabs>
        <w:snapToGrid w:val="0"/>
        <w:ind w:firstLine="480" w:firstLineChars="200"/>
        <w:jc w:val="left"/>
        <w:rPr>
          <w:color w:val="000000"/>
          <w:szCs w:val="21"/>
        </w:rPr>
      </w:pPr>
      <w:r>
        <w:rPr>
          <w:rFonts w:hint="eastAsia"/>
          <w:color w:val="000000"/>
          <w:szCs w:val="21"/>
        </w:rPr>
        <w:t>操作元数据：操作元数据是描述对数据操作过程的元数据，用于描述处理和访问数据的细节，主要包括数据访问权限中的组织、岗位、职责、流程和访问权限，数据共享规则，元数据版本，以及系统日常运行产生的操作日志。</w:t>
      </w:r>
    </w:p>
    <w:p w14:paraId="63B268CE">
      <w:pPr>
        <w:pStyle w:val="5"/>
        <w:snapToGrid w:val="0"/>
        <w:rPr>
          <w:rFonts w:hint="eastAsia"/>
          <w:bCs/>
          <w:color w:val="000000"/>
        </w:rPr>
      </w:pPr>
      <w:bookmarkStart w:id="43" w:name="_Toc85805855"/>
      <w:bookmarkStart w:id="44" w:name="_Toc19288239"/>
      <w:r>
        <w:rPr>
          <w:rFonts w:hint="eastAsia"/>
          <w:bCs/>
          <w:color w:val="000000"/>
        </w:rPr>
        <w:t>元数据管理</w:t>
      </w:r>
      <w:bookmarkEnd w:id="43"/>
      <w:bookmarkEnd w:id="44"/>
    </w:p>
    <w:p w14:paraId="4E6B89D1">
      <w:pPr>
        <w:tabs>
          <w:tab w:val="left" w:pos="800"/>
        </w:tabs>
        <w:snapToGrid w:val="0"/>
        <w:ind w:firstLine="480" w:firstLineChars="200"/>
        <w:jc w:val="left"/>
        <w:rPr>
          <w:color w:val="000000"/>
          <w:szCs w:val="21"/>
        </w:rPr>
      </w:pPr>
      <w:r>
        <w:rPr>
          <w:rFonts w:hint="eastAsia"/>
          <w:color w:val="000000"/>
          <w:szCs w:val="21"/>
        </w:rPr>
        <w:t>元数据管理是关于元数据采集、元数据复核、元数据应用及元数据管理系统建设等相关工作。元数据管理的目标是构建覆盖面广、规范性强、集中度高的元数据管理体系，形成面向业务和技术等不同用户视角的数据资产及其关联关系视图，促进数据资产价值发挥。</w:t>
      </w:r>
    </w:p>
    <w:p w14:paraId="0E92EEBF">
      <w:pPr>
        <w:pStyle w:val="5"/>
        <w:snapToGrid w:val="0"/>
        <w:rPr>
          <w:rFonts w:hint="eastAsia"/>
          <w:bCs/>
          <w:color w:val="000000"/>
        </w:rPr>
      </w:pPr>
      <w:bookmarkStart w:id="45" w:name="_Toc85805856"/>
      <w:bookmarkStart w:id="46" w:name="_Toc19288240"/>
      <w:r>
        <w:rPr>
          <w:rFonts w:hint="eastAsia"/>
          <w:bCs/>
          <w:color w:val="000000"/>
        </w:rPr>
        <w:t>数据资产</w:t>
      </w:r>
      <w:bookmarkEnd w:id="45"/>
      <w:bookmarkEnd w:id="46"/>
    </w:p>
    <w:p w14:paraId="35DDC45E">
      <w:pPr>
        <w:tabs>
          <w:tab w:val="left" w:pos="800"/>
        </w:tabs>
        <w:snapToGrid w:val="0"/>
        <w:ind w:firstLine="480" w:firstLineChars="200"/>
        <w:jc w:val="left"/>
        <w:rPr>
          <w:color w:val="000000"/>
          <w:szCs w:val="21"/>
        </w:rPr>
      </w:pPr>
      <w:r>
        <w:rPr>
          <w:rFonts w:hint="eastAsia"/>
          <w:color w:val="000000"/>
          <w:szCs w:val="21"/>
        </w:rPr>
        <w:t>数据资产是由企业和个人拥有或者控制的，能够为企业带来未来经济利益的，以物理或电子的方式记录的数据资源。系统中的数据资产基于核心业务领域，盘点现有系统数据，识别并梳理出数据资产清单，发现并解决数据问题，从而建立企业级数据资产。</w:t>
      </w:r>
    </w:p>
    <w:p w14:paraId="17C31FB8">
      <w:pPr>
        <w:pStyle w:val="5"/>
        <w:snapToGrid w:val="0"/>
        <w:rPr>
          <w:rFonts w:hint="eastAsia"/>
          <w:bCs/>
          <w:color w:val="000000"/>
        </w:rPr>
      </w:pPr>
      <w:bookmarkStart w:id="47" w:name="_Toc19288241"/>
      <w:bookmarkStart w:id="48" w:name="_Toc85805857"/>
      <w:r>
        <w:rPr>
          <w:rFonts w:hint="eastAsia"/>
          <w:bCs/>
          <w:color w:val="000000"/>
        </w:rPr>
        <w:t>数据安全</w:t>
      </w:r>
      <w:bookmarkEnd w:id="47"/>
      <w:bookmarkEnd w:id="48"/>
    </w:p>
    <w:p w14:paraId="33A499F4">
      <w:pPr>
        <w:tabs>
          <w:tab w:val="left" w:pos="800"/>
        </w:tabs>
        <w:snapToGrid w:val="0"/>
        <w:ind w:firstLine="480" w:firstLineChars="200"/>
        <w:jc w:val="left"/>
        <w:rPr>
          <w:color w:val="000000"/>
          <w:szCs w:val="21"/>
        </w:rPr>
      </w:pPr>
      <w:r>
        <w:rPr>
          <w:rFonts w:hint="eastAsia"/>
          <w:color w:val="000000"/>
          <w:szCs w:val="21"/>
        </w:rPr>
        <w:t>数据安全是指通过采取必要措施，确保数据处于有效保护和合法利用的状态，以及具备保障持续安全状态的能力。</w:t>
      </w:r>
    </w:p>
    <w:p w14:paraId="4CB303C0">
      <w:pPr>
        <w:pStyle w:val="84"/>
        <w:snapToGrid w:val="0"/>
        <w:rPr>
          <w:color w:val="000000"/>
        </w:rPr>
      </w:pPr>
      <w:bookmarkStart w:id="49" w:name="_Toc19288242"/>
      <w:bookmarkStart w:id="50" w:name="_Toc85805858"/>
      <w:r>
        <w:rPr>
          <w:rFonts w:hint="eastAsia"/>
          <w:color w:val="000000"/>
        </w:rPr>
        <w:t>本文读者</w:t>
      </w:r>
      <w:bookmarkEnd w:id="49"/>
      <w:bookmarkEnd w:id="50"/>
    </w:p>
    <w:p w14:paraId="0AA3BBFD">
      <w:pPr>
        <w:snapToGrid w:val="0"/>
        <w:ind w:firstLine="480" w:firstLineChars="200"/>
        <w:rPr>
          <w:rFonts w:hint="eastAsia" w:ascii="宋体" w:hAnsi="宋体" w:cs="宋体"/>
          <w:color w:val="000000"/>
          <w:szCs w:val="21"/>
        </w:rPr>
      </w:pPr>
      <w:r>
        <w:rPr>
          <w:rFonts w:hint="eastAsia" w:ascii="宋体" w:hAnsi="宋体" w:cs="宋体"/>
          <w:color w:val="000000"/>
          <w:szCs w:val="21"/>
        </w:rPr>
        <w:t>参与本项目需求分析和需求评审的技术专家。</w:t>
      </w:r>
    </w:p>
    <w:p w14:paraId="466F8737">
      <w:pPr>
        <w:snapToGrid w:val="0"/>
        <w:ind w:firstLine="480" w:firstLineChars="200"/>
        <w:rPr>
          <w:rFonts w:hint="eastAsia" w:ascii="宋体" w:hAnsi="宋体" w:cs="宋体"/>
          <w:color w:val="000000"/>
          <w:szCs w:val="21"/>
        </w:rPr>
      </w:pPr>
      <w:r>
        <w:rPr>
          <w:rFonts w:hint="eastAsia" w:ascii="宋体" w:hAnsi="宋体" w:cs="宋体"/>
          <w:color w:val="000000"/>
          <w:szCs w:val="21"/>
        </w:rPr>
        <w:t>参与本项目需求分析的业务专家。</w:t>
      </w:r>
    </w:p>
    <w:p w14:paraId="3FA32C8F">
      <w:pPr>
        <w:snapToGrid w:val="0"/>
        <w:ind w:firstLine="480" w:firstLineChars="200"/>
        <w:rPr>
          <w:rFonts w:hint="eastAsia" w:ascii="宋体" w:hAnsi="宋体" w:cs="宋体"/>
          <w:color w:val="000000"/>
          <w:szCs w:val="21"/>
        </w:rPr>
      </w:pPr>
      <w:r>
        <w:rPr>
          <w:rFonts w:hint="eastAsia" w:ascii="宋体" w:hAnsi="宋体" w:cs="宋体"/>
          <w:color w:val="000000"/>
          <w:szCs w:val="21"/>
        </w:rPr>
        <w:t>参与本项目需求分析的管理人员。</w:t>
      </w:r>
    </w:p>
    <w:p w14:paraId="71F15325">
      <w:pPr>
        <w:snapToGrid w:val="0"/>
        <w:ind w:firstLine="480" w:firstLineChars="200"/>
        <w:rPr>
          <w:rFonts w:hint="eastAsia" w:ascii="宋体" w:hAnsi="宋体" w:cs="宋体"/>
          <w:color w:val="000000"/>
          <w:szCs w:val="21"/>
        </w:rPr>
      </w:pPr>
      <w:r>
        <w:rPr>
          <w:rFonts w:hint="eastAsia" w:ascii="宋体" w:hAnsi="宋体" w:cs="宋体"/>
          <w:color w:val="000000"/>
          <w:szCs w:val="21"/>
        </w:rPr>
        <w:t>参与本项目的系统设计人员。</w:t>
      </w:r>
    </w:p>
    <w:p w14:paraId="520FB38B">
      <w:pPr>
        <w:snapToGrid w:val="0"/>
        <w:ind w:firstLine="480" w:firstLineChars="200"/>
        <w:rPr>
          <w:rFonts w:hint="eastAsia" w:ascii="宋体" w:hAnsi="宋体" w:cs="宋体"/>
          <w:color w:val="000000"/>
          <w:szCs w:val="21"/>
        </w:rPr>
      </w:pPr>
      <w:r>
        <w:rPr>
          <w:rFonts w:hint="eastAsia" w:ascii="宋体" w:hAnsi="宋体" w:cs="宋体"/>
          <w:color w:val="000000"/>
          <w:szCs w:val="21"/>
        </w:rPr>
        <w:t>参与本项目的软件开发人员。</w:t>
      </w:r>
    </w:p>
    <w:p w14:paraId="3F67B423">
      <w:pPr>
        <w:snapToGrid w:val="0"/>
        <w:ind w:firstLine="480" w:firstLineChars="200"/>
        <w:rPr>
          <w:rFonts w:hint="eastAsia" w:ascii="宋体" w:hAnsi="宋体" w:cs="宋体"/>
          <w:color w:val="000000"/>
          <w:szCs w:val="21"/>
        </w:rPr>
      </w:pPr>
      <w:r>
        <w:rPr>
          <w:rFonts w:hint="eastAsia" w:ascii="宋体" w:hAnsi="宋体" w:cs="宋体"/>
          <w:color w:val="000000"/>
          <w:szCs w:val="21"/>
        </w:rPr>
        <w:t>参与本项目系统测试的业务测试人员和技术测试人员。</w:t>
      </w:r>
    </w:p>
    <w:p w14:paraId="087677FD">
      <w:pPr>
        <w:pStyle w:val="84"/>
        <w:snapToGrid w:val="0"/>
        <w:rPr>
          <w:color w:val="000000"/>
        </w:rPr>
      </w:pPr>
      <w:bookmarkStart w:id="51" w:name="_Toc85805859"/>
      <w:bookmarkStart w:id="52" w:name="_Toc19288243"/>
      <w:r>
        <w:rPr>
          <w:rFonts w:hint="eastAsia"/>
          <w:color w:val="000000"/>
        </w:rPr>
        <w:t>系统需求提出者</w:t>
      </w:r>
      <w:bookmarkEnd w:id="51"/>
      <w:bookmarkEnd w:id="52"/>
    </w:p>
    <w:tbl>
      <w:tblPr>
        <w:tblStyle w:val="42"/>
        <w:tblW w:w="9072" w:type="dxa"/>
        <w:jc w:val="center"/>
        <w:tblLayout w:type="fixed"/>
        <w:tblCellMar>
          <w:top w:w="0" w:type="dxa"/>
          <w:left w:w="108" w:type="dxa"/>
          <w:bottom w:w="0" w:type="dxa"/>
          <w:right w:w="108" w:type="dxa"/>
        </w:tblCellMar>
      </w:tblPr>
      <w:tblGrid>
        <w:gridCol w:w="1115"/>
        <w:gridCol w:w="1673"/>
        <w:gridCol w:w="4465"/>
        <w:gridCol w:w="1819"/>
      </w:tblGrid>
      <w:tr w14:paraId="2CAB9B2D">
        <w:tblPrEx>
          <w:tblCellMar>
            <w:top w:w="0" w:type="dxa"/>
            <w:left w:w="108" w:type="dxa"/>
            <w:bottom w:w="0" w:type="dxa"/>
            <w:right w:w="108" w:type="dxa"/>
          </w:tblCellMar>
        </w:tblPrEx>
        <w:trPr>
          <w:trHeight w:val="283" w:hRule="atLeast"/>
          <w:tblHeader/>
          <w:jc w:val="center"/>
        </w:trPr>
        <w:tc>
          <w:tcPr>
            <w:tcW w:w="1080" w:type="dxa"/>
            <w:tcBorders>
              <w:top w:val="single" w:color="auto" w:sz="6" w:space="0"/>
              <w:left w:val="single" w:color="auto" w:sz="6" w:space="0"/>
              <w:bottom w:val="single" w:color="auto" w:sz="6" w:space="0"/>
              <w:right w:val="single" w:color="auto" w:sz="6" w:space="0"/>
            </w:tcBorders>
            <w:shd w:val="clear" w:color="auto" w:fill="E0E0E0"/>
          </w:tcPr>
          <w:p w14:paraId="43E5CD26">
            <w:pPr>
              <w:autoSpaceDE w:val="0"/>
              <w:autoSpaceDN w:val="0"/>
              <w:snapToGrid w:val="0"/>
              <w:jc w:val="center"/>
              <w:rPr>
                <w:rFonts w:hint="eastAsia" w:ascii="宋体" w:hAnsi="宋体" w:cs="宋体"/>
                <w:b/>
                <w:color w:val="000000"/>
                <w:sz w:val="21"/>
                <w:szCs w:val="21"/>
              </w:rPr>
            </w:pPr>
            <w:r>
              <w:rPr>
                <w:rFonts w:hint="eastAsia" w:ascii="宋体" w:hAnsi="宋体" w:cs="宋体"/>
                <w:b/>
                <w:color w:val="000000"/>
                <w:sz w:val="21"/>
                <w:szCs w:val="21"/>
              </w:rPr>
              <w:t>序号</w:t>
            </w:r>
          </w:p>
        </w:tc>
        <w:tc>
          <w:tcPr>
            <w:tcW w:w="1621" w:type="dxa"/>
            <w:tcBorders>
              <w:top w:val="single" w:color="auto" w:sz="6" w:space="0"/>
              <w:left w:val="single" w:color="auto" w:sz="6" w:space="0"/>
              <w:bottom w:val="single" w:color="auto" w:sz="6" w:space="0"/>
              <w:right w:val="single" w:color="auto" w:sz="6" w:space="0"/>
            </w:tcBorders>
            <w:shd w:val="clear" w:color="auto" w:fill="E0E0E0"/>
          </w:tcPr>
          <w:p w14:paraId="61FBF309">
            <w:pPr>
              <w:autoSpaceDE w:val="0"/>
              <w:autoSpaceDN w:val="0"/>
              <w:snapToGrid w:val="0"/>
              <w:jc w:val="center"/>
              <w:rPr>
                <w:rFonts w:hint="eastAsia" w:ascii="宋体" w:hAnsi="宋体" w:cs="宋体"/>
                <w:b/>
                <w:color w:val="000000"/>
                <w:sz w:val="21"/>
                <w:szCs w:val="21"/>
              </w:rPr>
            </w:pPr>
            <w:r>
              <w:rPr>
                <w:rFonts w:hint="eastAsia" w:ascii="宋体" w:hAnsi="宋体" w:cs="宋体"/>
                <w:b/>
                <w:color w:val="000000"/>
                <w:sz w:val="21"/>
                <w:szCs w:val="21"/>
              </w:rPr>
              <w:t>省份</w:t>
            </w:r>
          </w:p>
        </w:tc>
        <w:tc>
          <w:tcPr>
            <w:tcW w:w="4325" w:type="dxa"/>
            <w:tcBorders>
              <w:top w:val="single" w:color="auto" w:sz="6" w:space="0"/>
              <w:left w:val="single" w:color="auto" w:sz="6" w:space="0"/>
              <w:bottom w:val="single" w:color="auto" w:sz="6" w:space="0"/>
              <w:right w:val="single" w:color="auto" w:sz="6" w:space="0"/>
            </w:tcBorders>
            <w:shd w:val="clear" w:color="auto" w:fill="E0E0E0"/>
          </w:tcPr>
          <w:p w14:paraId="19A77E02">
            <w:pPr>
              <w:autoSpaceDE w:val="0"/>
              <w:autoSpaceDN w:val="0"/>
              <w:snapToGrid w:val="0"/>
              <w:jc w:val="center"/>
              <w:rPr>
                <w:rFonts w:hint="eastAsia" w:ascii="宋体" w:hAnsi="宋体" w:cs="宋体"/>
                <w:b/>
                <w:color w:val="000000"/>
                <w:sz w:val="21"/>
                <w:szCs w:val="21"/>
              </w:rPr>
            </w:pPr>
            <w:r>
              <w:rPr>
                <w:rFonts w:hint="eastAsia" w:ascii="宋体" w:hAnsi="宋体" w:cs="宋体"/>
                <w:b/>
                <w:color w:val="000000"/>
                <w:sz w:val="21"/>
                <w:szCs w:val="21"/>
              </w:rPr>
              <w:t>姓名</w:t>
            </w:r>
          </w:p>
        </w:tc>
        <w:tc>
          <w:tcPr>
            <w:tcW w:w="1762" w:type="dxa"/>
            <w:tcBorders>
              <w:top w:val="single" w:color="auto" w:sz="6" w:space="0"/>
              <w:left w:val="single" w:color="auto" w:sz="6" w:space="0"/>
              <w:bottom w:val="single" w:color="auto" w:sz="6" w:space="0"/>
              <w:right w:val="single" w:color="auto" w:sz="6" w:space="0"/>
            </w:tcBorders>
            <w:shd w:val="clear" w:color="auto" w:fill="E0E0E0"/>
          </w:tcPr>
          <w:p w14:paraId="4999CF1E">
            <w:pPr>
              <w:autoSpaceDE w:val="0"/>
              <w:autoSpaceDN w:val="0"/>
              <w:snapToGrid w:val="0"/>
              <w:jc w:val="center"/>
              <w:rPr>
                <w:rFonts w:hint="eastAsia" w:ascii="宋体" w:hAnsi="宋体" w:cs="宋体"/>
                <w:b/>
                <w:color w:val="000000"/>
                <w:sz w:val="21"/>
                <w:szCs w:val="21"/>
              </w:rPr>
            </w:pPr>
            <w:r>
              <w:rPr>
                <w:rFonts w:hint="eastAsia" w:ascii="宋体" w:hAnsi="宋体" w:cs="宋体"/>
                <w:b/>
                <w:color w:val="000000"/>
                <w:sz w:val="21"/>
                <w:szCs w:val="21"/>
              </w:rPr>
              <w:t>数量</w:t>
            </w:r>
          </w:p>
        </w:tc>
      </w:tr>
      <w:tr w14:paraId="6C8AF5C7">
        <w:tblPrEx>
          <w:tblCellMar>
            <w:top w:w="0" w:type="dxa"/>
            <w:left w:w="108" w:type="dxa"/>
            <w:bottom w:w="0" w:type="dxa"/>
            <w:right w:w="108" w:type="dxa"/>
          </w:tblCellMar>
        </w:tblPrEx>
        <w:trPr>
          <w:trHeight w:val="283" w:hRule="atLeast"/>
          <w:jc w:val="center"/>
        </w:trPr>
        <w:tc>
          <w:tcPr>
            <w:tcW w:w="1080" w:type="dxa"/>
            <w:tcBorders>
              <w:top w:val="single" w:color="auto" w:sz="6" w:space="0"/>
              <w:left w:val="single" w:color="auto" w:sz="6" w:space="0"/>
              <w:bottom w:val="single" w:color="auto" w:sz="6" w:space="0"/>
              <w:right w:val="single" w:color="auto" w:sz="6" w:space="0"/>
            </w:tcBorders>
          </w:tcPr>
          <w:p w14:paraId="4E6CC8B1">
            <w:pPr>
              <w:autoSpaceDE w:val="0"/>
              <w:autoSpaceDN w:val="0"/>
              <w:snapToGrid w:val="0"/>
              <w:jc w:val="center"/>
              <w:rPr>
                <w:rFonts w:hint="eastAsia" w:ascii="宋体" w:hAnsi="宋体" w:cs="宋体"/>
                <w:color w:val="000000"/>
                <w:sz w:val="18"/>
                <w:szCs w:val="18"/>
              </w:rPr>
            </w:pPr>
            <w:r>
              <w:rPr>
                <w:rFonts w:hint="eastAsia" w:ascii="宋体" w:hAnsi="宋体" w:cs="宋体"/>
                <w:color w:val="000000"/>
                <w:sz w:val="18"/>
                <w:szCs w:val="18"/>
              </w:rPr>
              <w:t>1</w:t>
            </w:r>
          </w:p>
        </w:tc>
        <w:tc>
          <w:tcPr>
            <w:tcW w:w="1621" w:type="dxa"/>
            <w:tcBorders>
              <w:top w:val="single" w:color="auto" w:sz="6" w:space="0"/>
              <w:left w:val="single" w:color="auto" w:sz="6" w:space="0"/>
              <w:bottom w:val="single" w:color="auto" w:sz="6" w:space="0"/>
              <w:right w:val="single" w:color="auto" w:sz="6" w:space="0"/>
            </w:tcBorders>
          </w:tcPr>
          <w:p w14:paraId="3E5C02BF">
            <w:pPr>
              <w:autoSpaceDE w:val="0"/>
              <w:autoSpaceDN w:val="0"/>
              <w:snapToGrid w:val="0"/>
              <w:jc w:val="center"/>
              <w:rPr>
                <w:rFonts w:hint="eastAsia" w:ascii="宋体" w:hAnsi="宋体" w:cs="宋体"/>
                <w:color w:val="000000"/>
                <w:sz w:val="18"/>
                <w:szCs w:val="18"/>
              </w:rPr>
            </w:pPr>
            <w:r>
              <w:rPr>
                <w:rFonts w:hint="eastAsia" w:ascii="宋体" w:hAnsi="宋体" w:cs="宋体"/>
                <w:color w:val="000000"/>
                <w:sz w:val="18"/>
                <w:szCs w:val="18"/>
              </w:rPr>
              <w:t>总行</w:t>
            </w:r>
          </w:p>
        </w:tc>
        <w:tc>
          <w:tcPr>
            <w:tcW w:w="4325" w:type="dxa"/>
            <w:tcBorders>
              <w:top w:val="single" w:color="auto" w:sz="6" w:space="0"/>
              <w:left w:val="single" w:color="auto" w:sz="6" w:space="0"/>
              <w:bottom w:val="single" w:color="auto" w:sz="6" w:space="0"/>
              <w:right w:val="single" w:color="auto" w:sz="6" w:space="0"/>
            </w:tcBorders>
          </w:tcPr>
          <w:p w14:paraId="6AE2280F">
            <w:pPr>
              <w:autoSpaceDN w:val="0"/>
              <w:snapToGrid w:val="0"/>
              <w:jc w:val="center"/>
              <w:rPr>
                <w:rFonts w:hint="eastAsia" w:ascii="宋体" w:hAnsi="宋体" w:cs="宋体"/>
                <w:color w:val="000000"/>
                <w:sz w:val="18"/>
                <w:szCs w:val="18"/>
              </w:rPr>
            </w:pPr>
            <w:r>
              <w:rPr>
                <w:rFonts w:hint="eastAsia" w:ascii="宋体" w:hAnsi="宋体" w:cs="宋体"/>
                <w:color w:val="000000"/>
                <w:sz w:val="18"/>
                <w:szCs w:val="18"/>
              </w:rPr>
              <w:t>中国邮政储蓄银行数据管理部</w:t>
            </w:r>
          </w:p>
        </w:tc>
        <w:tc>
          <w:tcPr>
            <w:tcW w:w="1762" w:type="dxa"/>
            <w:tcBorders>
              <w:top w:val="single" w:color="auto" w:sz="6" w:space="0"/>
              <w:left w:val="single" w:color="auto" w:sz="6" w:space="0"/>
              <w:bottom w:val="single" w:color="auto" w:sz="6" w:space="0"/>
              <w:right w:val="single" w:color="auto" w:sz="6" w:space="0"/>
            </w:tcBorders>
          </w:tcPr>
          <w:p w14:paraId="0127BD04">
            <w:pPr>
              <w:autoSpaceDE w:val="0"/>
              <w:autoSpaceDN w:val="0"/>
              <w:snapToGrid w:val="0"/>
              <w:jc w:val="center"/>
              <w:rPr>
                <w:rFonts w:hint="eastAsia" w:ascii="宋体" w:hAnsi="宋体" w:cs="宋体"/>
                <w:color w:val="000000"/>
                <w:sz w:val="18"/>
                <w:szCs w:val="18"/>
              </w:rPr>
            </w:pPr>
            <w:r>
              <w:rPr>
                <w:rFonts w:hint="eastAsia" w:ascii="宋体" w:hAnsi="宋体" w:cs="宋体"/>
                <w:color w:val="000000"/>
                <w:sz w:val="18"/>
                <w:szCs w:val="18"/>
              </w:rPr>
              <w:t>1</w:t>
            </w:r>
          </w:p>
        </w:tc>
      </w:tr>
    </w:tbl>
    <w:p w14:paraId="2A03BD65">
      <w:pPr>
        <w:pStyle w:val="84"/>
        <w:snapToGrid w:val="0"/>
        <w:rPr>
          <w:color w:val="000000"/>
        </w:rPr>
      </w:pPr>
      <w:bookmarkStart w:id="53" w:name="_Toc19288244"/>
      <w:bookmarkStart w:id="54" w:name="_Toc85805860"/>
      <w:r>
        <w:rPr>
          <w:rFonts w:hint="eastAsia"/>
          <w:color w:val="000000"/>
        </w:rPr>
        <w:t>系统开发者</w:t>
      </w:r>
      <w:bookmarkEnd w:id="53"/>
      <w:bookmarkEnd w:id="54"/>
    </w:p>
    <w:p w14:paraId="6C85927F">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中国邮政储蓄银行数据管理部</w:t>
      </w:r>
    </w:p>
    <w:p w14:paraId="5B5204ED">
      <w:pPr>
        <w:pStyle w:val="84"/>
        <w:snapToGrid w:val="0"/>
        <w:rPr>
          <w:color w:val="000000"/>
        </w:rPr>
      </w:pPr>
      <w:bookmarkStart w:id="55" w:name="_Toc19288245"/>
      <w:bookmarkStart w:id="56" w:name="_Toc85805861"/>
      <w:r>
        <w:rPr>
          <w:rFonts w:hint="eastAsia"/>
          <w:color w:val="000000"/>
        </w:rPr>
        <w:t>系统最终用户</w:t>
      </w:r>
      <w:bookmarkEnd w:id="55"/>
      <w:bookmarkEnd w:id="56"/>
    </w:p>
    <w:p w14:paraId="7493DC6C">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中国邮政储蓄银行总行至一支各部门业务及技术人员</w:t>
      </w:r>
    </w:p>
    <w:p w14:paraId="677C23C0">
      <w:pPr>
        <w:pStyle w:val="84"/>
        <w:snapToGrid w:val="0"/>
        <w:rPr>
          <w:color w:val="000000"/>
        </w:rPr>
      </w:pPr>
      <w:bookmarkStart w:id="57" w:name="_Toc85805862"/>
      <w:bookmarkStart w:id="58" w:name="_Toc19288246"/>
      <w:r>
        <w:rPr>
          <w:rFonts w:hint="eastAsia"/>
          <w:color w:val="000000"/>
        </w:rPr>
        <w:t>文档编制依据</w:t>
      </w:r>
      <w:bookmarkEnd w:id="57"/>
      <w:bookmarkEnd w:id="58"/>
    </w:p>
    <w:p w14:paraId="20747B28">
      <w:pPr>
        <w:snapToGrid w:val="0"/>
        <w:ind w:firstLine="480" w:firstLineChars="200"/>
        <w:rPr>
          <w:rFonts w:hint="eastAsia" w:ascii="宋体" w:hAnsi="宋体" w:cs="宋体"/>
          <w:color w:val="000000"/>
          <w:szCs w:val="21"/>
        </w:rPr>
      </w:pPr>
      <w:r>
        <w:rPr>
          <w:rFonts w:hint="eastAsia" w:ascii="宋体" w:hAnsi="宋体" w:cs="宋体"/>
          <w:color w:val="000000"/>
          <w:szCs w:val="21"/>
        </w:rPr>
        <w:t>本需求方案涉及的规范性引用文件包括：</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47"/>
        <w:gridCol w:w="1175"/>
        <w:gridCol w:w="1469"/>
        <w:gridCol w:w="881"/>
      </w:tblGrid>
      <w:tr w14:paraId="0D38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5353" w:type="dxa"/>
            <w:shd w:val="clear" w:color="auto" w:fill="E6E6E6"/>
            <w:vAlign w:val="center"/>
          </w:tcPr>
          <w:p w14:paraId="2FA5716B">
            <w:pPr>
              <w:snapToGrid w:val="0"/>
              <w:jc w:val="center"/>
              <w:rPr>
                <w:rFonts w:hint="eastAsia" w:ascii="宋体" w:hAnsi="宋体" w:cs="宋体"/>
                <w:color w:val="000000"/>
                <w:sz w:val="21"/>
                <w:szCs w:val="21"/>
              </w:rPr>
            </w:pPr>
            <w:r>
              <w:rPr>
                <w:rFonts w:hint="eastAsia" w:ascii="宋体" w:hAnsi="宋体" w:cs="宋体"/>
                <w:color w:val="000000"/>
                <w:sz w:val="21"/>
                <w:szCs w:val="21"/>
              </w:rPr>
              <w:t>资料名称</w:t>
            </w:r>
          </w:p>
        </w:tc>
        <w:tc>
          <w:tcPr>
            <w:tcW w:w="1134" w:type="dxa"/>
            <w:shd w:val="clear" w:color="auto" w:fill="E6E6E6"/>
            <w:vAlign w:val="center"/>
          </w:tcPr>
          <w:p w14:paraId="78FCDF13">
            <w:pPr>
              <w:snapToGrid w:val="0"/>
              <w:jc w:val="center"/>
              <w:rPr>
                <w:rFonts w:hint="eastAsia" w:ascii="宋体" w:hAnsi="宋体" w:cs="宋体"/>
                <w:color w:val="000000"/>
                <w:sz w:val="21"/>
                <w:szCs w:val="21"/>
              </w:rPr>
            </w:pPr>
            <w:r>
              <w:rPr>
                <w:rFonts w:hint="eastAsia" w:ascii="宋体" w:hAnsi="宋体" w:cs="宋体"/>
                <w:color w:val="000000"/>
                <w:sz w:val="21"/>
                <w:szCs w:val="21"/>
              </w:rPr>
              <w:t>作者</w:t>
            </w:r>
          </w:p>
        </w:tc>
        <w:tc>
          <w:tcPr>
            <w:tcW w:w="1418" w:type="dxa"/>
            <w:shd w:val="clear" w:color="auto" w:fill="E6E6E6"/>
            <w:vAlign w:val="center"/>
          </w:tcPr>
          <w:p w14:paraId="1806C781">
            <w:pPr>
              <w:snapToGrid w:val="0"/>
              <w:jc w:val="center"/>
              <w:rPr>
                <w:rFonts w:hint="eastAsia" w:ascii="宋体" w:hAnsi="宋体" w:cs="宋体"/>
                <w:color w:val="000000"/>
                <w:sz w:val="21"/>
                <w:szCs w:val="21"/>
              </w:rPr>
            </w:pPr>
            <w:r>
              <w:rPr>
                <w:rFonts w:hint="eastAsia" w:ascii="宋体" w:hAnsi="宋体" w:cs="宋体"/>
                <w:color w:val="000000"/>
                <w:sz w:val="21"/>
                <w:szCs w:val="21"/>
              </w:rPr>
              <w:t>日期</w:t>
            </w:r>
          </w:p>
        </w:tc>
        <w:tc>
          <w:tcPr>
            <w:tcW w:w="850" w:type="dxa"/>
            <w:shd w:val="clear" w:color="auto" w:fill="E6E6E6"/>
            <w:vAlign w:val="center"/>
          </w:tcPr>
          <w:p w14:paraId="57204D0B">
            <w:pPr>
              <w:snapToGrid w:val="0"/>
              <w:jc w:val="center"/>
              <w:rPr>
                <w:rFonts w:hint="eastAsia" w:ascii="宋体" w:hAnsi="宋体" w:cs="宋体"/>
                <w:color w:val="000000"/>
                <w:sz w:val="21"/>
                <w:szCs w:val="21"/>
              </w:rPr>
            </w:pPr>
            <w:r>
              <w:rPr>
                <w:rFonts w:hint="eastAsia" w:ascii="宋体" w:hAnsi="宋体" w:cs="宋体"/>
                <w:color w:val="000000"/>
                <w:sz w:val="21"/>
                <w:szCs w:val="21"/>
              </w:rPr>
              <w:t>备注</w:t>
            </w:r>
          </w:p>
        </w:tc>
      </w:tr>
      <w:tr w14:paraId="2F18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5353" w:type="dxa"/>
            <w:vAlign w:val="center"/>
          </w:tcPr>
          <w:p w14:paraId="4D8B785E">
            <w:pPr>
              <w:snapToGrid w:val="0"/>
              <w:jc w:val="center"/>
              <w:rPr>
                <w:rFonts w:hint="eastAsia" w:ascii="宋体" w:hAnsi="宋体" w:cs="宋体"/>
                <w:color w:val="000000"/>
                <w:sz w:val="21"/>
                <w:szCs w:val="21"/>
              </w:rPr>
            </w:pPr>
            <w:r>
              <w:rPr>
                <w:rFonts w:hint="eastAsia" w:ascii="宋体" w:hAnsi="宋体" w:cs="宋体"/>
                <w:color w:val="000000"/>
                <w:sz w:val="21"/>
                <w:szCs w:val="21"/>
              </w:rPr>
              <w:t>《中国邮政储蓄银行BBB平台</w:t>
            </w:r>
            <w:r>
              <w:rPr>
                <w:rFonts w:ascii="宋体" w:hAnsi="宋体" w:cs="宋体"/>
                <w:color w:val="000000"/>
                <w:sz w:val="21"/>
                <w:szCs w:val="21"/>
              </w:rPr>
              <w:t>2023年新增工程</w:t>
            </w:r>
            <w:r>
              <w:rPr>
                <w:rFonts w:hint="eastAsia" w:ascii="宋体" w:hAnsi="宋体" w:cs="宋体"/>
                <w:color w:val="000000"/>
                <w:sz w:val="21"/>
                <w:szCs w:val="21"/>
              </w:rPr>
              <w:t>业务需求》</w:t>
            </w:r>
          </w:p>
        </w:tc>
        <w:tc>
          <w:tcPr>
            <w:tcW w:w="1134" w:type="dxa"/>
            <w:tcBorders>
              <w:top w:val="single" w:color="auto" w:sz="4" w:space="0"/>
              <w:left w:val="single" w:color="auto" w:sz="4" w:space="0"/>
              <w:right w:val="single" w:color="auto" w:sz="4" w:space="0"/>
            </w:tcBorders>
            <w:vAlign w:val="center"/>
          </w:tcPr>
          <w:p w14:paraId="7A958344">
            <w:pPr>
              <w:snapToGrid w:val="0"/>
              <w:jc w:val="center"/>
              <w:rPr>
                <w:rFonts w:hint="eastAsia" w:ascii="宋体" w:hAnsi="宋体" w:cs="宋体"/>
                <w:color w:val="000000"/>
                <w:sz w:val="21"/>
                <w:szCs w:val="21"/>
              </w:rPr>
            </w:pPr>
            <w:r>
              <w:rPr>
                <w:rFonts w:hint="eastAsia" w:ascii="宋体" w:hAnsi="宋体" w:cs="宋体"/>
                <w:color w:val="000000"/>
                <w:sz w:val="21"/>
                <w:szCs w:val="21"/>
              </w:rPr>
              <w:t>数据管理部需求编写组</w:t>
            </w:r>
          </w:p>
        </w:tc>
        <w:tc>
          <w:tcPr>
            <w:tcW w:w="1418" w:type="dxa"/>
            <w:tcBorders>
              <w:top w:val="single" w:color="auto" w:sz="4" w:space="0"/>
              <w:left w:val="single" w:color="auto" w:sz="4" w:space="0"/>
              <w:right w:val="single" w:color="auto" w:sz="4" w:space="0"/>
            </w:tcBorders>
            <w:vAlign w:val="center"/>
          </w:tcPr>
          <w:p w14:paraId="54D9AEBB">
            <w:pPr>
              <w:snapToGrid w:val="0"/>
              <w:jc w:val="center"/>
              <w:rPr>
                <w:rFonts w:hint="eastAsia" w:ascii="宋体" w:hAnsi="宋体" w:cs="宋体"/>
                <w:color w:val="000000"/>
                <w:sz w:val="21"/>
                <w:szCs w:val="21"/>
              </w:rPr>
            </w:pPr>
            <w:r>
              <w:rPr>
                <w:rFonts w:hint="eastAsia" w:ascii="宋体" w:hAnsi="宋体" w:cs="宋体"/>
                <w:color w:val="000000"/>
                <w:sz w:val="21"/>
                <w:szCs w:val="21"/>
              </w:rPr>
              <w:t>202</w:t>
            </w:r>
            <w:r>
              <w:rPr>
                <w:rFonts w:ascii="宋体" w:hAnsi="宋体" w:cs="宋体"/>
                <w:color w:val="000000"/>
                <w:sz w:val="21"/>
                <w:szCs w:val="21"/>
              </w:rPr>
              <w:t>3</w:t>
            </w:r>
            <w:r>
              <w:rPr>
                <w:rFonts w:hint="eastAsia" w:ascii="宋体" w:hAnsi="宋体" w:cs="宋体"/>
                <w:color w:val="000000"/>
                <w:sz w:val="21"/>
                <w:szCs w:val="21"/>
              </w:rPr>
              <w:t>年</w:t>
            </w:r>
            <w:r>
              <w:rPr>
                <w:rFonts w:ascii="宋体" w:hAnsi="宋体" w:cs="宋体"/>
                <w:color w:val="000000"/>
                <w:sz w:val="21"/>
                <w:szCs w:val="21"/>
              </w:rPr>
              <w:t>5</w:t>
            </w:r>
            <w:r>
              <w:rPr>
                <w:rFonts w:hint="eastAsia" w:ascii="宋体" w:hAnsi="宋体" w:cs="宋体"/>
                <w:color w:val="000000"/>
                <w:sz w:val="21"/>
                <w:szCs w:val="21"/>
              </w:rPr>
              <w:t>月</w:t>
            </w:r>
          </w:p>
        </w:tc>
        <w:tc>
          <w:tcPr>
            <w:tcW w:w="850" w:type="dxa"/>
            <w:tcBorders>
              <w:left w:val="single" w:color="auto" w:sz="4" w:space="0"/>
            </w:tcBorders>
            <w:vAlign w:val="center"/>
          </w:tcPr>
          <w:p w14:paraId="3E110C7B">
            <w:pPr>
              <w:snapToGrid w:val="0"/>
              <w:jc w:val="center"/>
              <w:rPr>
                <w:rFonts w:hint="eastAsia" w:ascii="宋体" w:hAnsi="宋体" w:cs="宋体"/>
                <w:color w:val="000000"/>
                <w:sz w:val="21"/>
                <w:szCs w:val="21"/>
              </w:rPr>
            </w:pPr>
            <w:r>
              <w:rPr>
                <w:rFonts w:ascii="宋体" w:hAnsi="宋体" w:cs="宋体"/>
                <w:color w:val="000000"/>
                <w:sz w:val="21"/>
                <w:szCs w:val="21"/>
              </w:rPr>
              <w:t>/</w:t>
            </w:r>
          </w:p>
        </w:tc>
      </w:tr>
      <w:tr w14:paraId="16FF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5353" w:type="dxa"/>
            <w:vAlign w:val="center"/>
          </w:tcPr>
          <w:p w14:paraId="60F088E4">
            <w:pPr>
              <w:snapToGrid w:val="0"/>
              <w:jc w:val="center"/>
              <w:rPr>
                <w:rFonts w:hint="eastAsia" w:ascii="宋体" w:hAnsi="宋体" w:cs="宋体"/>
                <w:color w:val="000000"/>
                <w:sz w:val="21"/>
                <w:szCs w:val="21"/>
              </w:rPr>
            </w:pPr>
            <w:r>
              <w:rPr>
                <w:rFonts w:hint="eastAsia" w:ascii="宋体" w:hAnsi="宋体" w:cs="宋体"/>
                <w:color w:val="000000"/>
                <w:sz w:val="21"/>
                <w:szCs w:val="21"/>
              </w:rPr>
              <w:t>《中国邮政储蓄银行BBB平台项目技术方案》</w:t>
            </w:r>
          </w:p>
        </w:tc>
        <w:tc>
          <w:tcPr>
            <w:tcW w:w="1134" w:type="dxa"/>
            <w:tcBorders>
              <w:top w:val="single" w:color="auto" w:sz="4" w:space="0"/>
              <w:left w:val="single" w:color="auto" w:sz="4" w:space="0"/>
              <w:right w:val="single" w:color="auto" w:sz="4" w:space="0"/>
            </w:tcBorders>
            <w:vAlign w:val="center"/>
          </w:tcPr>
          <w:p w14:paraId="06C07F54">
            <w:pPr>
              <w:snapToGrid w:val="0"/>
              <w:jc w:val="center"/>
              <w:rPr>
                <w:rFonts w:hint="eastAsia" w:ascii="宋体" w:hAnsi="宋体" w:cs="宋体"/>
                <w:color w:val="000000"/>
                <w:sz w:val="21"/>
                <w:szCs w:val="21"/>
              </w:rPr>
            </w:pPr>
            <w:r>
              <w:rPr>
                <w:rFonts w:hint="eastAsia" w:ascii="宋体" w:hAnsi="宋体" w:cs="宋体"/>
                <w:color w:val="000000"/>
                <w:sz w:val="21"/>
                <w:szCs w:val="21"/>
              </w:rPr>
              <w:t>技术方案编写组</w:t>
            </w:r>
          </w:p>
        </w:tc>
        <w:tc>
          <w:tcPr>
            <w:tcW w:w="1418" w:type="dxa"/>
            <w:tcBorders>
              <w:top w:val="single" w:color="auto" w:sz="4" w:space="0"/>
              <w:left w:val="single" w:color="auto" w:sz="4" w:space="0"/>
              <w:right w:val="single" w:color="auto" w:sz="4" w:space="0"/>
            </w:tcBorders>
            <w:vAlign w:val="center"/>
          </w:tcPr>
          <w:p w14:paraId="21E16D98">
            <w:pPr>
              <w:snapToGrid w:val="0"/>
              <w:jc w:val="center"/>
              <w:rPr>
                <w:rFonts w:hint="eastAsia" w:ascii="宋体" w:hAnsi="宋体" w:cs="宋体"/>
                <w:color w:val="000000"/>
                <w:sz w:val="21"/>
                <w:szCs w:val="21"/>
              </w:rPr>
            </w:pPr>
            <w:r>
              <w:rPr>
                <w:rFonts w:hint="eastAsia" w:ascii="宋体" w:hAnsi="宋体" w:cs="宋体"/>
                <w:color w:val="000000"/>
                <w:sz w:val="21"/>
                <w:szCs w:val="21"/>
              </w:rPr>
              <w:t>2021年3月</w:t>
            </w:r>
          </w:p>
        </w:tc>
        <w:tc>
          <w:tcPr>
            <w:tcW w:w="850" w:type="dxa"/>
            <w:tcBorders>
              <w:left w:val="single" w:color="auto" w:sz="4" w:space="0"/>
            </w:tcBorders>
            <w:vAlign w:val="center"/>
          </w:tcPr>
          <w:p w14:paraId="60361CE9">
            <w:pPr>
              <w:snapToGrid w:val="0"/>
              <w:jc w:val="center"/>
              <w:rPr>
                <w:rFonts w:hint="eastAsia" w:ascii="宋体" w:hAnsi="宋体" w:cs="宋体"/>
                <w:color w:val="000000"/>
                <w:sz w:val="21"/>
                <w:szCs w:val="21"/>
              </w:rPr>
            </w:pPr>
            <w:r>
              <w:rPr>
                <w:rFonts w:ascii="宋体" w:hAnsi="宋体" w:cs="宋体"/>
                <w:color w:val="000000"/>
                <w:sz w:val="21"/>
                <w:szCs w:val="21"/>
              </w:rPr>
              <w:t>/</w:t>
            </w:r>
          </w:p>
        </w:tc>
      </w:tr>
      <w:tr w14:paraId="25D45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5353" w:type="dxa"/>
            <w:vAlign w:val="center"/>
          </w:tcPr>
          <w:p w14:paraId="74774E2E">
            <w:pPr>
              <w:snapToGrid w:val="0"/>
              <w:jc w:val="center"/>
              <w:rPr>
                <w:rFonts w:hint="eastAsia" w:ascii="宋体" w:hAnsi="宋体" w:cs="宋体"/>
                <w:color w:val="000000"/>
                <w:sz w:val="21"/>
                <w:szCs w:val="21"/>
              </w:rPr>
            </w:pPr>
            <w:r>
              <w:rPr>
                <w:rFonts w:hint="eastAsia" w:ascii="宋体" w:hAnsi="宋体" w:cs="宋体"/>
                <w:color w:val="000000"/>
                <w:sz w:val="21"/>
                <w:szCs w:val="21"/>
              </w:rPr>
              <w:t>《BBB平台</w:t>
            </w:r>
            <w:r>
              <w:rPr>
                <w:rFonts w:ascii="宋体" w:hAnsi="宋体" w:cs="宋体"/>
                <w:color w:val="000000"/>
                <w:sz w:val="21"/>
                <w:szCs w:val="21"/>
              </w:rPr>
              <w:t>2023年新增功能工程</w:t>
            </w:r>
            <w:r>
              <w:rPr>
                <w:rFonts w:hint="eastAsia" w:ascii="宋体" w:hAnsi="宋体" w:cs="宋体"/>
                <w:color w:val="000000"/>
                <w:sz w:val="21"/>
                <w:szCs w:val="21"/>
              </w:rPr>
              <w:t>软件开发与集成技术规范书》</w:t>
            </w:r>
          </w:p>
        </w:tc>
        <w:tc>
          <w:tcPr>
            <w:tcW w:w="1134" w:type="dxa"/>
            <w:tcBorders>
              <w:top w:val="single" w:color="auto" w:sz="4" w:space="0"/>
              <w:left w:val="single" w:color="auto" w:sz="4" w:space="0"/>
              <w:right w:val="single" w:color="auto" w:sz="4" w:space="0"/>
            </w:tcBorders>
            <w:vAlign w:val="center"/>
          </w:tcPr>
          <w:p w14:paraId="1FFF3705">
            <w:pPr>
              <w:snapToGrid w:val="0"/>
              <w:jc w:val="center"/>
              <w:rPr>
                <w:rFonts w:hint="eastAsia" w:ascii="宋体" w:hAnsi="宋体" w:cs="宋体"/>
                <w:color w:val="000000"/>
                <w:sz w:val="21"/>
                <w:szCs w:val="21"/>
              </w:rPr>
            </w:pPr>
            <w:r>
              <w:rPr>
                <w:rFonts w:hint="eastAsia" w:ascii="宋体" w:hAnsi="宋体" w:cs="宋体"/>
                <w:color w:val="000000"/>
                <w:sz w:val="21"/>
                <w:szCs w:val="21"/>
              </w:rPr>
              <w:t>数据管理部技术规范书编写组</w:t>
            </w:r>
          </w:p>
        </w:tc>
        <w:tc>
          <w:tcPr>
            <w:tcW w:w="1418" w:type="dxa"/>
            <w:tcBorders>
              <w:top w:val="single" w:color="auto" w:sz="4" w:space="0"/>
              <w:left w:val="single" w:color="auto" w:sz="4" w:space="0"/>
              <w:right w:val="single" w:color="auto" w:sz="4" w:space="0"/>
            </w:tcBorders>
            <w:vAlign w:val="center"/>
          </w:tcPr>
          <w:p w14:paraId="1CEE7B7B">
            <w:pPr>
              <w:snapToGrid w:val="0"/>
              <w:jc w:val="center"/>
              <w:rPr>
                <w:rFonts w:hint="eastAsia" w:ascii="宋体" w:hAnsi="宋体" w:cs="宋体"/>
                <w:color w:val="000000"/>
                <w:sz w:val="21"/>
                <w:szCs w:val="21"/>
              </w:rPr>
            </w:pPr>
            <w:r>
              <w:rPr>
                <w:rFonts w:hint="eastAsia" w:ascii="宋体" w:hAnsi="宋体" w:cs="宋体"/>
                <w:color w:val="000000"/>
                <w:sz w:val="21"/>
                <w:szCs w:val="21"/>
              </w:rPr>
              <w:t>202</w:t>
            </w:r>
            <w:r>
              <w:rPr>
                <w:rFonts w:ascii="宋体" w:hAnsi="宋体" w:cs="宋体"/>
                <w:color w:val="000000"/>
                <w:sz w:val="21"/>
                <w:szCs w:val="21"/>
              </w:rPr>
              <w:t>3</w:t>
            </w:r>
            <w:r>
              <w:rPr>
                <w:rFonts w:hint="eastAsia" w:ascii="宋体" w:hAnsi="宋体" w:cs="宋体"/>
                <w:color w:val="000000"/>
                <w:sz w:val="21"/>
                <w:szCs w:val="21"/>
              </w:rPr>
              <w:t>年</w:t>
            </w:r>
            <w:r>
              <w:rPr>
                <w:rFonts w:ascii="宋体" w:hAnsi="宋体" w:cs="宋体"/>
                <w:color w:val="000000"/>
                <w:sz w:val="21"/>
                <w:szCs w:val="21"/>
              </w:rPr>
              <w:t>5</w:t>
            </w:r>
            <w:r>
              <w:rPr>
                <w:rFonts w:hint="eastAsia" w:ascii="宋体" w:hAnsi="宋体" w:cs="宋体"/>
                <w:color w:val="000000"/>
                <w:sz w:val="21"/>
                <w:szCs w:val="21"/>
              </w:rPr>
              <w:t>月</w:t>
            </w:r>
          </w:p>
        </w:tc>
        <w:tc>
          <w:tcPr>
            <w:tcW w:w="850" w:type="dxa"/>
            <w:tcBorders>
              <w:left w:val="single" w:color="auto" w:sz="4" w:space="0"/>
            </w:tcBorders>
            <w:vAlign w:val="center"/>
          </w:tcPr>
          <w:p w14:paraId="0403EE29">
            <w:pPr>
              <w:snapToGrid w:val="0"/>
              <w:jc w:val="center"/>
              <w:rPr>
                <w:rFonts w:hint="eastAsia" w:ascii="宋体" w:hAnsi="宋体" w:cs="宋体"/>
                <w:color w:val="000000"/>
                <w:sz w:val="21"/>
                <w:szCs w:val="21"/>
              </w:rPr>
            </w:pPr>
            <w:r>
              <w:rPr>
                <w:rFonts w:ascii="宋体" w:hAnsi="宋体" w:cs="宋体"/>
                <w:color w:val="000000"/>
                <w:sz w:val="21"/>
                <w:szCs w:val="21"/>
              </w:rPr>
              <w:t>/</w:t>
            </w:r>
          </w:p>
        </w:tc>
      </w:tr>
    </w:tbl>
    <w:p w14:paraId="5D481EC0">
      <w:pPr>
        <w:pStyle w:val="84"/>
        <w:snapToGrid w:val="0"/>
        <w:rPr>
          <w:color w:val="000000"/>
        </w:rPr>
      </w:pPr>
      <w:bookmarkStart w:id="59" w:name="_Toc85805863"/>
      <w:bookmarkStart w:id="60" w:name="_Toc19288247"/>
      <w:r>
        <w:rPr>
          <w:rFonts w:hint="eastAsia"/>
          <w:color w:val="000000"/>
        </w:rPr>
        <w:t>参考资料</w:t>
      </w:r>
      <w:bookmarkEnd w:id="59"/>
      <w:bookmarkEnd w:id="60"/>
    </w:p>
    <w:p w14:paraId="32D097DF">
      <w:pPr>
        <w:snapToGrid w:val="0"/>
        <w:ind w:firstLine="480" w:firstLineChars="200"/>
        <w:rPr>
          <w:rFonts w:hint="eastAsia" w:ascii="宋体" w:hAnsi="宋体" w:cs="宋体"/>
          <w:color w:val="000000"/>
          <w:szCs w:val="21"/>
        </w:rPr>
      </w:pPr>
      <w:r>
        <w:rPr>
          <w:rFonts w:hint="eastAsia" w:ascii="宋体" w:hAnsi="宋体" w:cs="宋体"/>
          <w:color w:val="000000"/>
          <w:szCs w:val="21"/>
        </w:rPr>
        <w:t>《数据管理能力成熟度模型》（GB∕T 36073-2018）</w:t>
      </w:r>
    </w:p>
    <w:p w14:paraId="075F23FA">
      <w:pPr>
        <w:snapToGrid w:val="0"/>
        <w:ind w:firstLine="480" w:firstLineChars="200"/>
        <w:rPr>
          <w:rFonts w:hint="eastAsia" w:ascii="宋体" w:hAnsi="宋体" w:cs="宋体"/>
          <w:color w:val="000000"/>
          <w:szCs w:val="21"/>
        </w:rPr>
      </w:pPr>
      <w:r>
        <w:rPr>
          <w:rFonts w:hint="eastAsia" w:ascii="宋体" w:hAnsi="宋体" w:cs="宋体"/>
          <w:color w:val="000000"/>
          <w:szCs w:val="21"/>
        </w:rPr>
        <w:t>《银行业金融机构数据治理指引》（银保监发〔2018〕22号）</w:t>
      </w:r>
    </w:p>
    <w:p w14:paraId="67F3D8C1">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《中国邮政储蓄银行数据治理办法（2020年版）》</w:t>
      </w:r>
    </w:p>
    <w:p w14:paraId="10CF4107">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《中国邮政储蓄银行主数据管理办法（2020年版）》</w:t>
      </w:r>
    </w:p>
    <w:p w14:paraId="79FE6602">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《中国邮政储蓄银行数据质量管理办法（2020年版）》；</w:t>
      </w:r>
    </w:p>
    <w:p w14:paraId="2F9C4AF8">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《中国邮政储蓄银行指标数据：第1部分：定义规范（2020年版）》</w:t>
      </w:r>
    </w:p>
    <w:p w14:paraId="19F4E9D5">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《中国邮政储蓄银行指标数据第2部分：指标定义（2021年第二批，征求意见稿）》</w:t>
      </w:r>
    </w:p>
    <w:p w14:paraId="63BB4CC5">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《中国邮政储蓄银行数据标准管理办法（2020年版）》</w:t>
      </w:r>
    </w:p>
    <w:p w14:paraId="237D0AD8">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《中国邮政储蓄银行元数据管理办法（2020年版）》</w:t>
      </w:r>
    </w:p>
    <w:p w14:paraId="0F15BBD1">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《中国邮政储蓄银行外部数据管理办法（2021年修订版）》</w:t>
      </w:r>
    </w:p>
    <w:p w14:paraId="4FD2EF02">
      <w:pPr>
        <w:pStyle w:val="2"/>
        <w:snapToGrid w:val="0"/>
        <w:ind w:left="0" w:leftChars="0" w:firstLine="420"/>
        <w:rPr>
          <w:color w:val="000000"/>
        </w:rPr>
      </w:pPr>
      <w:r>
        <w:rPr>
          <w:color w:val="000000"/>
        </w:rPr>
        <w:t>《</w:t>
      </w:r>
      <w:r>
        <w:rPr>
          <w:rFonts w:hint="eastAsia" w:ascii="宋体" w:hAnsi="宋体" w:cs="宋体"/>
          <w:color w:val="000000"/>
          <w:sz w:val="24"/>
          <w:szCs w:val="21"/>
        </w:rPr>
        <w:t>中国邮政储蓄银行</w:t>
      </w:r>
      <w:r>
        <w:rPr>
          <w:rFonts w:ascii="宋体" w:hAnsi="宋体" w:cs="宋体"/>
          <w:color w:val="000000"/>
          <w:sz w:val="24"/>
          <w:szCs w:val="21"/>
        </w:rPr>
        <w:t>数据标准定标管理实施细则（2021年版）</w:t>
      </w:r>
      <w:r>
        <w:rPr>
          <w:color w:val="000000"/>
        </w:rPr>
        <w:t>》</w:t>
      </w:r>
    </w:p>
    <w:p w14:paraId="6A27EE66">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《中国邮政储蓄银行数据管理检查</w:t>
      </w:r>
      <w:r>
        <w:rPr>
          <w:rFonts w:ascii="宋体" w:hAnsi="宋体" w:cs="宋体"/>
          <w:color w:val="000000"/>
          <w:szCs w:val="21"/>
        </w:rPr>
        <w:t>办法</w:t>
      </w:r>
      <w:r>
        <w:rPr>
          <w:rFonts w:hint="eastAsia" w:ascii="宋体" w:hAnsi="宋体" w:cs="宋体"/>
          <w:color w:val="000000"/>
          <w:szCs w:val="21"/>
        </w:rPr>
        <w:t>（202</w:t>
      </w:r>
      <w:r>
        <w:rPr>
          <w:rFonts w:ascii="宋体" w:hAnsi="宋体" w:cs="宋体"/>
          <w:color w:val="000000"/>
          <w:szCs w:val="21"/>
        </w:rPr>
        <w:t>2</w:t>
      </w:r>
      <w:r>
        <w:rPr>
          <w:rFonts w:hint="eastAsia" w:ascii="宋体" w:hAnsi="宋体" w:cs="宋体"/>
          <w:color w:val="000000"/>
          <w:szCs w:val="21"/>
        </w:rPr>
        <w:t>年修订版）》</w:t>
      </w:r>
    </w:p>
    <w:p w14:paraId="18F1B49F">
      <w:pPr>
        <w:pStyle w:val="2"/>
        <w:snapToGrid w:val="0"/>
        <w:ind w:left="420" w:leftChars="0"/>
        <w:rPr>
          <w:color w:val="000000"/>
        </w:rPr>
      </w:pPr>
      <w:r>
        <w:rPr>
          <w:color w:val="000000"/>
        </w:rPr>
        <w:t>《</w:t>
      </w:r>
      <w:r>
        <w:rPr>
          <w:rFonts w:hint="eastAsia" w:ascii="宋体" w:hAnsi="宋体" w:cs="宋体"/>
          <w:color w:val="000000"/>
          <w:sz w:val="24"/>
          <w:szCs w:val="21"/>
        </w:rPr>
        <w:t>中国邮政储蓄银行</w:t>
      </w:r>
      <w:r>
        <w:rPr>
          <w:rFonts w:ascii="宋体" w:hAnsi="宋体" w:cs="宋体"/>
          <w:color w:val="000000"/>
          <w:sz w:val="24"/>
          <w:szCs w:val="21"/>
        </w:rPr>
        <w:t>信息系统元数据管理实施细则（2021年版）</w:t>
      </w:r>
      <w:r>
        <w:rPr>
          <w:color w:val="000000"/>
        </w:rPr>
        <w:t>》</w:t>
      </w:r>
    </w:p>
    <w:p w14:paraId="0BAAEB04">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《中国邮政储蓄银行数据标准定标管理实施细则（2021年版）》</w:t>
      </w:r>
    </w:p>
    <w:p w14:paraId="3706B539">
      <w:pPr>
        <w:snapToGrid w:val="0"/>
        <w:ind w:firstLine="480" w:firstLineChars="200"/>
        <w:rPr>
          <w:rFonts w:hint="eastAsia" w:ascii="宋体" w:hAnsi="宋体" w:cs="宋体"/>
          <w:color w:val="000000"/>
          <w:szCs w:val="21"/>
        </w:rPr>
      </w:pPr>
      <w:r>
        <w:rPr>
          <w:rFonts w:hint="eastAsia" w:ascii="宋体" w:hAnsi="宋体" w:cs="宋体"/>
          <w:color w:val="000000"/>
          <w:szCs w:val="21"/>
        </w:rPr>
        <w:t>《中国邮政储蓄银行数据标准贯标管控实施细则（2021年版）》</w:t>
      </w:r>
    </w:p>
    <w:p w14:paraId="17630B19">
      <w:pPr>
        <w:pStyle w:val="3"/>
        <w:snapToGrid w:val="0"/>
        <w:rPr>
          <w:rFonts w:hint="eastAsia"/>
          <w:color w:val="000000"/>
        </w:rPr>
      </w:pPr>
      <w:bookmarkStart w:id="61" w:name="_Toc85805864"/>
      <w:r>
        <w:rPr>
          <w:rFonts w:hint="eastAsia"/>
          <w:color w:val="000000"/>
        </w:rPr>
        <w:t>概述</w:t>
      </w:r>
      <w:bookmarkEnd w:id="2"/>
      <w:bookmarkEnd w:id="3"/>
      <w:bookmarkEnd w:id="4"/>
      <w:bookmarkEnd w:id="5"/>
      <w:bookmarkEnd w:id="6"/>
      <w:bookmarkEnd w:id="7"/>
      <w:bookmarkEnd w:id="8"/>
      <w:bookmarkEnd w:id="9"/>
      <w:bookmarkEnd w:id="61"/>
    </w:p>
    <w:p w14:paraId="4DAD8B2F">
      <w:pPr>
        <w:pStyle w:val="84"/>
        <w:snapToGrid w:val="0"/>
        <w:rPr>
          <w:color w:val="000000"/>
        </w:rPr>
      </w:pPr>
      <w:bookmarkStart w:id="62" w:name="_Toc28894"/>
      <w:bookmarkStart w:id="63" w:name="_Toc28060"/>
      <w:bookmarkStart w:id="64" w:name="_Toc10174"/>
      <w:bookmarkStart w:id="65" w:name="_Toc85805865"/>
      <w:bookmarkStart w:id="66" w:name="_Toc19288249"/>
      <w:bookmarkStart w:id="67" w:name="_Toc17315"/>
      <w:bookmarkStart w:id="68" w:name="_Toc99106479"/>
      <w:bookmarkStart w:id="69" w:name="_Toc32669"/>
      <w:bookmarkStart w:id="70" w:name="_Toc51662741"/>
      <w:r>
        <w:rPr>
          <w:rFonts w:hint="eastAsia"/>
          <w:color w:val="000000"/>
        </w:rPr>
        <w:t>系统现状</w:t>
      </w:r>
      <w:bookmarkEnd w:id="62"/>
      <w:bookmarkEnd w:id="63"/>
      <w:bookmarkEnd w:id="64"/>
      <w:bookmarkEnd w:id="65"/>
      <w:bookmarkEnd w:id="66"/>
      <w:bookmarkEnd w:id="67"/>
      <w:bookmarkEnd w:id="68"/>
      <w:bookmarkEnd w:id="69"/>
    </w:p>
    <w:p w14:paraId="15C16065">
      <w:pPr>
        <w:tabs>
          <w:tab w:val="left" w:pos="800"/>
        </w:tabs>
        <w:snapToGrid w:val="0"/>
        <w:ind w:firstLine="480" w:firstLineChars="200"/>
        <w:jc w:val="left"/>
        <w:rPr>
          <w:color w:val="000000"/>
          <w:szCs w:val="21"/>
        </w:rPr>
      </w:pPr>
      <w:r>
        <w:rPr>
          <w:rFonts w:hint="eastAsia"/>
          <w:color w:val="000000"/>
          <w:szCs w:val="21"/>
        </w:rPr>
        <w:t>本系统在BBB平台工程基础上开展BBB平台2023年功能工程建设，前期工程基本完成了对元数据、基础数据标准、指标数据标准、企业级数据字典、数据模型、主数据信息规范概览、数据质量和数据资产的建设。BBB平台2023年功能工程建设需要在BBB平台工程的建设基础之上对系统功能做出完善和优化，增加个人数据电脑、指标权威认证、指标相似度分析等。</w:t>
      </w:r>
    </w:p>
    <w:p w14:paraId="369BBFC2">
      <w:pPr>
        <w:pStyle w:val="84"/>
        <w:snapToGrid w:val="0"/>
        <w:rPr>
          <w:color w:val="000000"/>
        </w:rPr>
      </w:pPr>
      <w:bookmarkStart w:id="71" w:name="_Toc13403"/>
      <w:bookmarkStart w:id="72" w:name="_Toc18495"/>
      <w:bookmarkStart w:id="73" w:name="_Toc23659"/>
      <w:bookmarkStart w:id="74" w:name="_Toc85805866"/>
      <w:bookmarkStart w:id="75" w:name="_Toc19288250"/>
      <w:bookmarkStart w:id="76" w:name="_Toc230"/>
      <w:bookmarkStart w:id="77" w:name="_Toc99106480"/>
      <w:bookmarkStart w:id="78" w:name="_Toc22074"/>
      <w:r>
        <w:rPr>
          <w:rFonts w:hint="eastAsia"/>
          <w:color w:val="000000"/>
        </w:rPr>
        <w:t>建设</w:t>
      </w:r>
      <w:bookmarkEnd w:id="70"/>
      <w:r>
        <w:rPr>
          <w:rFonts w:hint="eastAsia"/>
          <w:color w:val="000000"/>
        </w:rPr>
        <w:t>背景</w:t>
      </w:r>
      <w:bookmarkEnd w:id="71"/>
      <w:bookmarkEnd w:id="72"/>
      <w:bookmarkEnd w:id="73"/>
      <w:bookmarkEnd w:id="74"/>
      <w:bookmarkEnd w:id="75"/>
      <w:bookmarkEnd w:id="76"/>
      <w:bookmarkEnd w:id="77"/>
      <w:bookmarkEnd w:id="78"/>
    </w:p>
    <w:p w14:paraId="101850BE">
      <w:pPr>
        <w:tabs>
          <w:tab w:val="left" w:pos="800"/>
        </w:tabs>
        <w:snapToGrid w:val="0"/>
        <w:ind w:firstLine="480" w:firstLineChars="200"/>
        <w:jc w:val="left"/>
        <w:rPr>
          <w:rFonts w:hint="eastAsia" w:ascii="宋体" w:hAnsi="宋体" w:cs="宋体"/>
          <w:color w:val="000000"/>
          <w:szCs w:val="21"/>
        </w:rPr>
      </w:pPr>
      <w:r>
        <w:rPr>
          <w:rFonts w:hint="eastAsia" w:ascii="宋体" w:hAnsi="宋体" w:cs="宋体"/>
          <w:color w:val="000000"/>
          <w:szCs w:val="21"/>
        </w:rPr>
        <w:t>为有效落实监管部门对于数据治理工作的监管要求，保障数据治理、数据资产管理工作有序推进，依据《中国邮政储蓄银行大数据五年规划》建立定位于服务数据治理工作做的IT系统，主要包括数据资产管理、数据标准管理、数据质量管理和元数据管理等功能的要求，加强数据治理、数据资产管理工作。</w:t>
      </w:r>
    </w:p>
    <w:p w14:paraId="0FDE45A5">
      <w:pPr>
        <w:pStyle w:val="84"/>
        <w:snapToGrid w:val="0"/>
        <w:rPr>
          <w:color w:val="000000"/>
        </w:rPr>
      </w:pPr>
      <w:bookmarkStart w:id="79" w:name="_Toc13605"/>
      <w:bookmarkStart w:id="80" w:name="_Toc51662743"/>
      <w:bookmarkStart w:id="81" w:name="_Toc19288251"/>
      <w:bookmarkStart w:id="82" w:name="_Toc85805867"/>
      <w:bookmarkStart w:id="83" w:name="_Toc29346"/>
      <w:bookmarkStart w:id="84" w:name="_Toc22012"/>
      <w:bookmarkStart w:id="85" w:name="_Toc10744"/>
      <w:bookmarkStart w:id="86" w:name="_Toc99106481"/>
      <w:bookmarkStart w:id="87" w:name="_Toc6316"/>
      <w:r>
        <w:rPr>
          <w:rFonts w:hint="eastAsia"/>
          <w:color w:val="000000"/>
        </w:rPr>
        <w:t>系统总体结构</w:t>
      </w:r>
      <w:bookmarkEnd w:id="79"/>
      <w:bookmarkEnd w:id="80"/>
      <w:bookmarkEnd w:id="81"/>
      <w:bookmarkEnd w:id="82"/>
      <w:bookmarkEnd w:id="83"/>
      <w:bookmarkEnd w:id="84"/>
      <w:bookmarkEnd w:id="85"/>
      <w:bookmarkEnd w:id="86"/>
      <w:bookmarkEnd w:id="87"/>
    </w:p>
    <w:p w14:paraId="5D227C65">
      <w:pPr>
        <w:tabs>
          <w:tab w:val="left" w:pos="800"/>
        </w:tabs>
        <w:snapToGrid w:val="0"/>
        <w:ind w:firstLine="480" w:firstLineChars="200"/>
        <w:jc w:val="left"/>
        <w:rPr>
          <w:color w:val="000000"/>
          <w:szCs w:val="21"/>
        </w:rPr>
      </w:pPr>
      <w:bookmarkStart w:id="88" w:name="_Toc31678"/>
      <w:bookmarkStart w:id="89" w:name="_Toc21544"/>
      <w:r>
        <w:rPr>
          <w:rFonts w:hint="eastAsia"/>
          <w:color w:val="000000"/>
          <w:szCs w:val="21"/>
        </w:rPr>
        <w:t>BBB平台作为我行集中管理元数据、数据标准、数据质量和企业级数据字典的系统，从元数据采集角度，BBB平台会与大数据平台、数据仓库、数据集市各类应用系统、逻辑集中系统、公司业务系统、信用卡核心系统、信贷业务平台等各类业务系统都有数据库表、ETL处理过程、存储过程处理等的接口。</w:t>
      </w:r>
    </w:p>
    <w:p w14:paraId="0F0B040A">
      <w:pPr>
        <w:tabs>
          <w:tab w:val="left" w:pos="800"/>
        </w:tabs>
        <w:snapToGrid w:val="0"/>
        <w:ind w:firstLine="480" w:firstLineChars="200"/>
        <w:jc w:val="left"/>
        <w:rPr>
          <w:color w:val="000000"/>
          <w:szCs w:val="21"/>
        </w:rPr>
      </w:pPr>
      <w:r>
        <w:rPr>
          <w:rFonts w:hint="eastAsia"/>
          <w:color w:val="000000"/>
          <w:szCs w:val="21"/>
        </w:rPr>
        <w:t>数据质量管理模块基于大数据平台环境，通过采集大数据平台贴源层数据，通过数据质量规则，自动或手动的形式，对数据进行质量校验，反馈相关校验结果，同时支持对于数据质量问题处理流程的管理，实现问题通知、提升、反馈功能。</w:t>
      </w:r>
    </w:p>
    <w:p w14:paraId="34A6A2D7">
      <w:pPr>
        <w:pStyle w:val="5"/>
        <w:snapToGrid w:val="0"/>
        <w:rPr>
          <w:rFonts w:hint="eastAsia"/>
          <w:bCs/>
          <w:color w:val="000000"/>
        </w:rPr>
      </w:pPr>
      <w:bookmarkStart w:id="90" w:name="_Toc15602"/>
      <w:bookmarkStart w:id="91" w:name="_Toc20695"/>
      <w:bookmarkStart w:id="92" w:name="_Toc15303"/>
      <w:bookmarkStart w:id="93" w:name="_Toc15683"/>
      <w:bookmarkStart w:id="94" w:name="_Toc99106482"/>
      <w:bookmarkStart w:id="95" w:name="_Toc18611"/>
      <w:bookmarkStart w:id="96" w:name="_Toc19915"/>
      <w:bookmarkStart w:id="97" w:name="_Toc1114"/>
      <w:bookmarkStart w:id="98" w:name="_Toc19288252"/>
      <w:bookmarkStart w:id="99" w:name="_Toc85805868"/>
      <w:bookmarkStart w:id="100" w:name="_Toc14055"/>
      <w:bookmarkStart w:id="101" w:name="_Toc26885"/>
      <w:bookmarkStart w:id="102" w:name="_Toc559"/>
      <w:bookmarkStart w:id="103" w:name="_Toc11821"/>
      <w:bookmarkStart w:id="104" w:name="_Toc21642"/>
      <w:bookmarkStart w:id="105" w:name="_Toc523"/>
      <w:bookmarkStart w:id="106" w:name="_Toc10560"/>
      <w:r>
        <w:rPr>
          <w:rFonts w:hint="eastAsia"/>
          <w:bCs/>
          <w:color w:val="000000"/>
        </w:rPr>
        <w:t>功能结构图</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77C1D636">
      <w:pPr>
        <w:rPr>
          <w:color w:val="000000"/>
          <w:szCs w:val="21"/>
        </w:rPr>
      </w:pPr>
      <w:r>
        <w:rPr>
          <w:color w:val="000000"/>
          <w:szCs w:val="21"/>
        </w:rPr>
        <w:drawing>
          <wp:inline distT="0" distB="0" distL="85090" distR="85090">
            <wp:extent cx="5471795" cy="2687320"/>
            <wp:effectExtent l="0" t="0" r="16" b="9"/>
            <wp:docPr id="1028" name="图片"/>
            <wp:cNvGraphicFramePr/>
            <a:graphic xmlns:a="http://schemas.openxmlformats.org/drawingml/2006/main">
              <a:graphicData uri="http://schemas.openxmlformats.org/drawingml/2006/picture">
                <pic:pic xmlns:pic="http://schemas.openxmlformats.org/drawingml/2006/picture">
                  <pic:nvPicPr>
                    <pic:cNvPr id="1028" name="图片"/>
                    <pic:cNvPicPr/>
                  </pic:nvPicPr>
                  <pic:blipFill>
                    <a:blip r:embed="rId23"/>
                    <a:stretch>
                      <a:fillRect/>
                    </a:stretch>
                  </pic:blipFill>
                  <pic:spPr>
                    <a:xfrm>
                      <a:off x="0" y="0"/>
                      <a:ext cx="5472429" cy="2687320"/>
                    </a:xfrm>
                    <a:prstGeom prst="rect">
                      <a:avLst/>
                    </a:prstGeom>
                    <a:noFill/>
                    <a:ln w="9525" cap="flat" cmpd="sng">
                      <a:noFill/>
                      <a:prstDash val="solid"/>
                      <a:miter/>
                    </a:ln>
                  </pic:spPr>
                </pic:pic>
              </a:graphicData>
            </a:graphic>
          </wp:inline>
        </w:drawing>
      </w:r>
    </w:p>
    <w:p w14:paraId="6243DA17">
      <w:pPr>
        <w:jc w:val="center"/>
        <w:rPr>
          <w:color w:val="000000"/>
        </w:rPr>
      </w:pPr>
      <w:r>
        <w:rPr>
          <w:rFonts w:hint="eastAsia"/>
          <w:color w:val="000000"/>
          <w:szCs w:val="21"/>
        </w:rPr>
        <w:t>系统模块功能图</w:t>
      </w:r>
    </w:p>
    <w:p w14:paraId="60128396">
      <w:pPr>
        <w:tabs>
          <w:tab w:val="left" w:pos="800"/>
        </w:tabs>
        <w:adjustRightInd w:val="0"/>
        <w:snapToGrid w:val="0"/>
        <w:ind w:firstLine="480" w:firstLineChars="200"/>
        <w:jc w:val="center"/>
        <w:rPr>
          <w:color w:val="000000"/>
          <w:szCs w:val="21"/>
        </w:rPr>
      </w:pPr>
      <w:r>
        <w:rPr>
          <w:color w:val="000000"/>
        </w:rPr>
        <w:drawing>
          <wp:anchor distT="0" distB="0" distL="84455" distR="84455" simplePos="0" relativeHeight="251659264" behindDoc="0" locked="0" layoutInCell="1" allowOverlap="1">
            <wp:simplePos x="0" y="0"/>
            <wp:positionH relativeFrom="column">
              <wp:posOffset>-110490</wp:posOffset>
            </wp:positionH>
            <wp:positionV relativeFrom="paragraph">
              <wp:posOffset>25400</wp:posOffset>
            </wp:positionV>
            <wp:extent cx="5400675" cy="2880360"/>
            <wp:effectExtent l="0" t="0" r="0" b="0"/>
            <wp:wrapTopAndBottom/>
            <wp:docPr id="1029" name="图片"/>
            <wp:cNvGraphicFramePr/>
            <a:graphic xmlns:a="http://schemas.openxmlformats.org/drawingml/2006/main">
              <a:graphicData uri="http://schemas.openxmlformats.org/drawingml/2006/picture">
                <pic:pic xmlns:pic="http://schemas.openxmlformats.org/drawingml/2006/picture">
                  <pic:nvPicPr>
                    <pic:cNvPr id="1029" name="图片"/>
                    <pic:cNvPicPr/>
                  </pic:nvPicPr>
                  <pic:blipFill>
                    <a:blip r:embed="rId24"/>
                    <a:stretch>
                      <a:fillRect/>
                    </a:stretch>
                  </pic:blipFill>
                  <pic:spPr>
                    <a:xfrm>
                      <a:off x="0" y="0"/>
                      <a:ext cx="5400675" cy="2880360"/>
                    </a:xfrm>
                    <a:prstGeom prst="rect">
                      <a:avLst/>
                    </a:prstGeom>
                    <a:noFill/>
                    <a:ln w="9525" cap="flat" cmpd="sng">
                      <a:noFill/>
                      <a:prstDash val="solid"/>
                      <a:miter/>
                    </a:ln>
                  </pic:spPr>
                </pic:pic>
              </a:graphicData>
            </a:graphic>
          </wp:anchor>
        </w:drawing>
      </w:r>
      <w:r>
        <w:rPr>
          <w:rFonts w:hint="eastAsia"/>
          <w:color w:val="000000"/>
          <w:szCs w:val="21"/>
        </w:rPr>
        <w:t>系统内部模块关系图</w:t>
      </w:r>
    </w:p>
    <w:p w14:paraId="414F0C86">
      <w:pPr>
        <w:tabs>
          <w:tab w:val="left" w:pos="800"/>
        </w:tabs>
        <w:snapToGrid w:val="0"/>
        <w:ind w:firstLine="480" w:firstLineChars="200"/>
        <w:jc w:val="left"/>
        <w:rPr>
          <w:color w:val="000000"/>
          <w:szCs w:val="21"/>
        </w:rPr>
      </w:pPr>
      <w:r>
        <w:rPr>
          <w:color w:val="000000"/>
          <w:szCs w:val="21"/>
        </w:rPr>
        <w:t>生产环境与开发环境的功能点</w:t>
      </w:r>
      <w:r>
        <w:rPr>
          <w:rFonts w:hint="eastAsia"/>
          <w:color w:val="000000"/>
          <w:szCs w:val="21"/>
        </w:rPr>
        <w:t>无</w:t>
      </w:r>
      <w:r>
        <w:rPr>
          <w:color w:val="000000"/>
          <w:szCs w:val="21"/>
        </w:rPr>
        <w:t>差异。</w:t>
      </w:r>
    </w:p>
    <w:bookmarkEnd w:id="88"/>
    <w:bookmarkEnd w:id="89"/>
    <w:p w14:paraId="10A05443">
      <w:pPr>
        <w:pStyle w:val="86"/>
        <w:adjustRightInd w:val="0"/>
        <w:snapToGrid w:val="0"/>
        <w:rPr>
          <w:rFonts w:hint="eastAsia"/>
        </w:rPr>
      </w:pPr>
      <w:r>
        <w:rPr>
          <w:rFonts w:hint="eastAsia"/>
        </w:rPr>
        <w:t>数据资产</w:t>
      </w:r>
    </w:p>
    <w:p w14:paraId="71CD512C">
      <w:pPr>
        <w:ind w:firstLine="480" w:firstLineChars="200"/>
        <w:rPr>
          <w:rFonts w:hint="eastAsia" w:ascii="宋体" w:hAnsi="宋体" w:cs="宋体"/>
        </w:rPr>
      </w:pPr>
      <w:r>
        <w:rPr>
          <w:rFonts w:hint="eastAsia" w:ascii="宋体" w:hAnsi="宋体" w:cs="宋体"/>
        </w:rPr>
        <w:t>数据资产目录是指为了便于更好的管理数据资产，对于数据资产进行分类，并按照目录来展示，在目录中描述数据资产的数据质量信息、数据安全信息、数据分布信息、数据价值评估等信息</w:t>
      </w:r>
      <w:r>
        <w:rPr>
          <w:rFonts w:ascii="宋体" w:hAnsi="宋体" w:cs="宋体"/>
        </w:rPr>
        <w:t>。</w:t>
      </w:r>
    </w:p>
    <w:p w14:paraId="6CB00615">
      <w:pPr>
        <w:pStyle w:val="2"/>
        <w:ind w:left="0" w:leftChars="0" w:firstLine="480" w:firstLineChars="200"/>
        <w:rPr>
          <w:rFonts w:hint="eastAsia" w:ascii="宋体" w:hAnsi="宋体" w:cs="宋体"/>
          <w:sz w:val="24"/>
          <w:szCs w:val="24"/>
        </w:rPr>
      </w:pPr>
      <w:r>
        <w:rPr>
          <w:rFonts w:hint="eastAsia" w:ascii="宋体" w:hAnsi="宋体" w:cs="宋体"/>
          <w:sz w:val="24"/>
          <w:szCs w:val="24"/>
        </w:rPr>
        <w:t>数据资产是由企业和个人拥有或者控制的，能够为企业带来未来经济利益的，以物理或电子的方式记录的数据资源。系统中的数据资产基于核心业务领域，盘点现有系统数据，识别并梳理出数据资产清单，发现并解决数据问题，从而建立企业级数据资产。</w:t>
      </w:r>
    </w:p>
    <w:p w14:paraId="37E652A2">
      <w:pPr>
        <w:pStyle w:val="86"/>
        <w:adjustRightInd w:val="0"/>
        <w:snapToGrid w:val="0"/>
        <w:rPr>
          <w:rFonts w:hint="eastAsia"/>
        </w:rPr>
      </w:pPr>
      <w:r>
        <w:t>APP</w:t>
      </w:r>
    </w:p>
    <w:p w14:paraId="19FCE633">
      <w:pPr>
        <w:ind w:firstLine="480" w:firstLineChars="200"/>
        <w:rPr>
          <w:rFonts w:hint="eastAsia" w:ascii="宋体" w:hAnsi="宋体" w:cs="宋体"/>
        </w:rPr>
      </w:pPr>
      <w:r>
        <w:rPr>
          <w:rFonts w:ascii="宋体" w:hAnsi="宋体" w:cs="宋体"/>
        </w:rPr>
        <w:t>APP</w:t>
      </w:r>
      <w:r>
        <w:rPr>
          <w:rFonts w:hint="eastAsia" w:ascii="宋体" w:hAnsi="宋体" w:cs="宋体"/>
        </w:rPr>
        <w:t>是指为了便于更好的管理数据资产，</w:t>
      </w:r>
      <w:r>
        <w:rPr>
          <w:rFonts w:ascii="宋体" w:hAnsi="宋体" w:cs="宋体"/>
        </w:rPr>
        <w:t>方便用户在应用上使用BBB平台，</w:t>
      </w:r>
      <w:r>
        <w:rPr>
          <w:rFonts w:hint="eastAsia" w:ascii="宋体" w:hAnsi="宋体" w:cs="宋体"/>
        </w:rPr>
        <w:t>对于数据资产进行分类，并按照目录来展示，在目录中描述数据资产的数据质量信息、数据安全信息、数据分布信息、数据价值评估等信息</w:t>
      </w:r>
      <w:r>
        <w:rPr>
          <w:rFonts w:ascii="宋体" w:hAnsi="宋体" w:cs="宋体"/>
        </w:rPr>
        <w:t>。</w:t>
      </w:r>
    </w:p>
    <w:p w14:paraId="1617E1BC">
      <w:pPr>
        <w:pStyle w:val="86"/>
        <w:adjustRightInd w:val="0"/>
        <w:snapToGrid w:val="0"/>
        <w:rPr>
          <w:rFonts w:hint="eastAsia"/>
        </w:rPr>
      </w:pPr>
      <w:r>
        <w:rPr>
          <w:rFonts w:cs="宋体"/>
          <w:szCs w:val="24"/>
        </w:rPr>
        <w:t>治理中心</w:t>
      </w:r>
    </w:p>
    <w:p w14:paraId="2D3BAD68">
      <w:pPr>
        <w:pStyle w:val="85"/>
        <w:rPr>
          <w:color w:val="000000"/>
        </w:rPr>
      </w:pPr>
      <w:r>
        <w:rPr>
          <w:color w:val="000000"/>
        </w:rPr>
        <w:t>治理中心-</w:t>
      </w:r>
      <w:r>
        <w:rPr>
          <w:rFonts w:hint="eastAsia"/>
          <w:color w:val="000000"/>
        </w:rPr>
        <w:t>企业级数据字典管理</w:t>
      </w:r>
    </w:p>
    <w:p w14:paraId="65784CE4">
      <w:pPr>
        <w:tabs>
          <w:tab w:val="left" w:pos="800"/>
        </w:tabs>
        <w:snapToGrid w:val="0"/>
        <w:ind w:firstLine="480" w:firstLineChars="200"/>
        <w:jc w:val="left"/>
        <w:rPr>
          <w:color w:val="000000"/>
          <w:szCs w:val="21"/>
        </w:rPr>
      </w:pPr>
      <w:r>
        <w:rPr>
          <w:rFonts w:hint="eastAsia"/>
          <w:color w:val="000000"/>
          <w:szCs w:val="21"/>
        </w:rPr>
        <w:t>企业级数据字典的内容包括以下几类对象：词根、数据项，域以及表示代码类域取值的代码表值，内容物的结构关系如下：</w:t>
      </w:r>
    </w:p>
    <w:p w14:paraId="532AA610">
      <w:pPr>
        <w:snapToGrid w:val="0"/>
        <w:jc w:val="center"/>
        <w:rPr>
          <w:color w:val="000000"/>
        </w:rPr>
      </w:pPr>
      <w:r>
        <w:rPr>
          <w:color w:val="000000"/>
        </w:rPr>
        <w:drawing>
          <wp:inline distT="0" distB="0" distL="114300" distR="114300">
            <wp:extent cx="4552315" cy="1129030"/>
            <wp:effectExtent l="0" t="0" r="6" b="46"/>
            <wp:docPr id="1030"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pic:cNvPicPr>
                      <a:picLocks noChangeAspect="1"/>
                    </pic:cNvPicPr>
                  </pic:nvPicPr>
                  <pic:blipFill>
                    <a:blip r:embed="rId25"/>
                    <a:stretch>
                      <a:fillRect/>
                    </a:stretch>
                  </pic:blipFill>
                  <pic:spPr>
                    <a:xfrm>
                      <a:off x="0" y="0"/>
                      <a:ext cx="4552315" cy="1129030"/>
                    </a:xfrm>
                    <a:prstGeom prst="rect">
                      <a:avLst/>
                    </a:prstGeom>
                    <a:noFill/>
                    <a:ln w="9525" cap="flat" cmpd="sng">
                      <a:noFill/>
                      <a:prstDash val="solid"/>
                      <a:round/>
                    </a:ln>
                  </pic:spPr>
                </pic:pic>
              </a:graphicData>
            </a:graphic>
          </wp:inline>
        </w:drawing>
      </w:r>
    </w:p>
    <w:p w14:paraId="2631887C">
      <w:pPr>
        <w:tabs>
          <w:tab w:val="left" w:pos="800"/>
        </w:tabs>
        <w:snapToGrid w:val="0"/>
        <w:ind w:firstLine="480" w:firstLineChars="200"/>
        <w:jc w:val="left"/>
        <w:rPr>
          <w:color w:val="000000"/>
          <w:szCs w:val="21"/>
        </w:rPr>
      </w:pPr>
      <w:r>
        <w:rPr>
          <w:rFonts w:hint="eastAsia"/>
          <w:color w:val="000000"/>
          <w:szCs w:val="21"/>
        </w:rPr>
        <w:t>词根是组成数据对象中文名称的，具有一定程度独立完整的含义、最细的力度、正常惯用的词汇，是对数据对象命名规范管理的基础，如：贷款、利息、损益、年、月、再、后等。</w:t>
      </w:r>
    </w:p>
    <w:p w14:paraId="554DBA43">
      <w:pPr>
        <w:tabs>
          <w:tab w:val="left" w:pos="800"/>
        </w:tabs>
        <w:snapToGrid w:val="0"/>
        <w:ind w:firstLine="480" w:firstLineChars="200"/>
        <w:jc w:val="left"/>
        <w:rPr>
          <w:color w:val="000000"/>
          <w:szCs w:val="21"/>
        </w:rPr>
      </w:pPr>
      <w:r>
        <w:rPr>
          <w:rFonts w:hint="eastAsia"/>
          <w:color w:val="000000"/>
          <w:szCs w:val="21"/>
        </w:rPr>
        <w:t>类词属于词根，是“属性”名称的最后一个词语，反映了属性所选的域组。它是基于人们的语言习惯，在属性名称中，对属性取值类型的反映。例如：额度（金额类）、日期（日期类）、类型（代码类）。</w:t>
      </w:r>
    </w:p>
    <w:p w14:paraId="21EF858B">
      <w:pPr>
        <w:tabs>
          <w:tab w:val="left" w:pos="800"/>
        </w:tabs>
        <w:snapToGrid w:val="0"/>
        <w:ind w:firstLine="480" w:firstLineChars="200"/>
        <w:jc w:val="left"/>
        <w:rPr>
          <w:color w:val="000000"/>
          <w:szCs w:val="21"/>
        </w:rPr>
      </w:pPr>
      <w:r>
        <w:rPr>
          <w:rFonts w:hint="eastAsia"/>
          <w:color w:val="000000"/>
          <w:szCs w:val="21"/>
        </w:rPr>
        <w:t>数据项由一组属性规定其定义、标识、表示和允许值的数据单元，包括分类属性、基本属性、业务属性、技术属性和管理属性的定义。所有数据项的中文名称均由词根和类词组合而成。</w:t>
      </w:r>
    </w:p>
    <w:p w14:paraId="7CE2D9DE">
      <w:pPr>
        <w:tabs>
          <w:tab w:val="left" w:pos="800"/>
        </w:tabs>
        <w:snapToGrid w:val="0"/>
        <w:ind w:firstLine="480" w:firstLineChars="200"/>
        <w:jc w:val="left"/>
        <w:rPr>
          <w:color w:val="000000"/>
          <w:szCs w:val="21"/>
        </w:rPr>
      </w:pPr>
      <w:r>
        <w:rPr>
          <w:rFonts w:hint="eastAsia"/>
          <w:color w:val="000000"/>
          <w:szCs w:val="21"/>
        </w:rPr>
        <w:t>域是用于企业数据模型中的数据类型，数据格式的定义。域是数据模型中属性定义的一部分。域由项目组申请，并提交数据管理处审核。</w:t>
      </w:r>
    </w:p>
    <w:p w14:paraId="25CD1894">
      <w:pPr>
        <w:tabs>
          <w:tab w:val="left" w:pos="800"/>
        </w:tabs>
        <w:snapToGrid w:val="0"/>
        <w:ind w:firstLine="480" w:firstLineChars="200"/>
        <w:jc w:val="left"/>
        <w:rPr>
          <w:color w:val="000000"/>
          <w:szCs w:val="21"/>
        </w:rPr>
      </w:pPr>
      <w:r>
        <w:rPr>
          <w:rFonts w:hint="eastAsia"/>
          <w:color w:val="000000"/>
          <w:szCs w:val="21"/>
        </w:rPr>
        <w:t>代码表是一组由数值、字符或符号以离散形式表示信息的明确的取值的集合，代码表作为代码类的域统一纳入域管理。代码表随代码类域一同提交申请。</w:t>
      </w:r>
    </w:p>
    <w:p w14:paraId="4834B437">
      <w:pPr>
        <w:tabs>
          <w:tab w:val="left" w:pos="800"/>
        </w:tabs>
        <w:snapToGrid w:val="0"/>
        <w:ind w:firstLine="480" w:firstLineChars="200"/>
        <w:jc w:val="left"/>
        <w:rPr>
          <w:color w:val="000000"/>
          <w:szCs w:val="21"/>
        </w:rPr>
      </w:pPr>
      <w:r>
        <w:rPr>
          <w:rFonts w:hint="eastAsia"/>
          <w:color w:val="000000"/>
          <w:szCs w:val="21"/>
        </w:rPr>
        <w:t>在使用企业级数据字典过程中，如果没有项目组可使用的数据项，由项目组提交申请，数据管理处审核通过后就可以使用了。保证一个重要原则：先定义，后使用。</w:t>
      </w:r>
    </w:p>
    <w:p w14:paraId="28F282A4">
      <w:pPr>
        <w:tabs>
          <w:tab w:val="left" w:pos="800"/>
        </w:tabs>
        <w:snapToGrid w:val="0"/>
        <w:ind w:firstLine="480" w:firstLineChars="200"/>
        <w:jc w:val="left"/>
        <w:rPr>
          <w:color w:val="000000"/>
          <w:szCs w:val="21"/>
        </w:rPr>
      </w:pPr>
      <w:r>
        <w:rPr>
          <w:rFonts w:hint="eastAsia"/>
          <w:color w:val="000000"/>
          <w:szCs w:val="21"/>
        </w:rPr>
        <w:t>系统支持自定义企业级数据字典各类对象（词根、数据项，域以及表示代码类域取值的代码表值等）的属性，可通过界面灵活的配置各类对象的属性。</w:t>
      </w:r>
    </w:p>
    <w:p w14:paraId="7A8A8D30">
      <w:pPr>
        <w:tabs>
          <w:tab w:val="left" w:pos="800"/>
        </w:tabs>
        <w:snapToGrid w:val="0"/>
        <w:ind w:firstLine="480" w:firstLineChars="200"/>
        <w:jc w:val="left"/>
        <w:rPr>
          <w:color w:val="000000"/>
          <w:szCs w:val="21"/>
        </w:rPr>
      </w:pPr>
      <w:r>
        <w:rPr>
          <w:rFonts w:hint="eastAsia"/>
          <w:color w:val="000000"/>
          <w:szCs w:val="21"/>
        </w:rPr>
        <w:t>数据字典模板框架，如下图：</w:t>
      </w:r>
    </w:p>
    <w:p w14:paraId="305772CF">
      <w:pPr>
        <w:snapToGrid w:val="0"/>
        <w:jc w:val="center"/>
        <w:rPr>
          <w:color w:val="000000"/>
        </w:rPr>
      </w:pPr>
      <w:r>
        <w:rPr>
          <w:color w:val="000000"/>
        </w:rPr>
        <w:drawing>
          <wp:inline distT="0" distB="0" distL="114300" distR="114300">
            <wp:extent cx="5266690" cy="3319145"/>
            <wp:effectExtent l="0" t="0" r="17" b="19"/>
            <wp:docPr id="103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pic:cNvPicPr>
                      <a:picLocks noChangeAspect="1"/>
                    </pic:cNvPicPr>
                  </pic:nvPicPr>
                  <pic:blipFill>
                    <a:blip r:embed="rId26"/>
                    <a:stretch>
                      <a:fillRect/>
                    </a:stretch>
                  </pic:blipFill>
                  <pic:spPr>
                    <a:xfrm>
                      <a:off x="0" y="0"/>
                      <a:ext cx="5266690" cy="3319145"/>
                    </a:xfrm>
                    <a:prstGeom prst="rect">
                      <a:avLst/>
                    </a:prstGeom>
                    <a:noFill/>
                    <a:ln w="9525" cap="flat" cmpd="sng">
                      <a:noFill/>
                      <a:prstDash val="solid"/>
                      <a:round/>
                    </a:ln>
                  </pic:spPr>
                </pic:pic>
              </a:graphicData>
            </a:graphic>
          </wp:inline>
        </w:drawing>
      </w:r>
    </w:p>
    <w:p w14:paraId="25DC3928">
      <w:pPr>
        <w:snapToGrid w:val="0"/>
        <w:rPr>
          <w:color w:val="000000"/>
        </w:rPr>
      </w:pPr>
      <w:r>
        <w:rPr>
          <w:color w:val="000000"/>
        </w:rPr>
        <w:drawing>
          <wp:inline distT="0" distB="0" distL="114300" distR="114300">
            <wp:extent cx="5444490" cy="2522220"/>
            <wp:effectExtent l="0" t="0" r="12" b="39"/>
            <wp:docPr id="1032"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pic:cNvPicPr>
                      <a:picLocks noChangeAspect="1"/>
                    </pic:cNvPicPr>
                  </pic:nvPicPr>
                  <pic:blipFill>
                    <a:blip r:embed="rId27"/>
                    <a:stretch>
                      <a:fillRect/>
                    </a:stretch>
                  </pic:blipFill>
                  <pic:spPr>
                    <a:xfrm>
                      <a:off x="0" y="0"/>
                      <a:ext cx="5444490" cy="2522220"/>
                    </a:xfrm>
                    <a:prstGeom prst="rect">
                      <a:avLst/>
                    </a:prstGeom>
                    <a:noFill/>
                    <a:ln w="9525" cap="flat" cmpd="sng">
                      <a:noFill/>
                      <a:prstDash val="solid"/>
                      <a:round/>
                    </a:ln>
                  </pic:spPr>
                </pic:pic>
              </a:graphicData>
            </a:graphic>
          </wp:inline>
        </w:drawing>
      </w:r>
    </w:p>
    <w:p w14:paraId="0C8971BA">
      <w:pPr>
        <w:snapToGrid w:val="0"/>
        <w:rPr>
          <w:color w:val="000000"/>
        </w:rPr>
      </w:pPr>
    </w:p>
    <w:p w14:paraId="0FDC96E8">
      <w:pPr>
        <w:pStyle w:val="85"/>
        <w:rPr>
          <w:color w:val="000000"/>
        </w:rPr>
      </w:pPr>
      <w:r>
        <w:rPr>
          <w:color w:val="000000"/>
        </w:rPr>
        <w:t>治理中心-</w:t>
      </w:r>
      <w:r>
        <w:rPr>
          <w:rFonts w:hint="eastAsia"/>
          <w:color w:val="000000"/>
        </w:rPr>
        <w:t>元数据管理</w:t>
      </w:r>
    </w:p>
    <w:p w14:paraId="1C960DD0">
      <w:pPr>
        <w:tabs>
          <w:tab w:val="left" w:pos="800"/>
        </w:tabs>
        <w:snapToGrid w:val="0"/>
        <w:ind w:firstLine="480" w:firstLineChars="200"/>
        <w:jc w:val="left"/>
        <w:rPr>
          <w:color w:val="000000"/>
          <w:szCs w:val="21"/>
        </w:rPr>
      </w:pPr>
      <w:r>
        <w:rPr>
          <w:rFonts w:hint="eastAsia"/>
          <w:color w:val="000000"/>
          <w:szCs w:val="21"/>
        </w:rPr>
        <w:t>元数据管理模块，旨在将我们所有信息系统的元数据进行统一存储和管理，并为元数据用户提供查询、分析等应用服务，实现我行数据资产的清晰描述与解释，为全行信息应用、数据管理、系统建设提供支持。元数据管理模块的主要功能包括，元模型管理、元数据采集管理、元数据维护管理、元数据应用等。</w:t>
      </w:r>
    </w:p>
    <w:p w14:paraId="439C9BA3">
      <w:pPr>
        <w:snapToGrid w:val="0"/>
        <w:rPr>
          <w:color w:val="000000"/>
        </w:rPr>
      </w:pPr>
      <w:r>
        <w:rPr>
          <w:color w:val="000000"/>
        </w:rPr>
        <w:drawing>
          <wp:inline distT="0" distB="0" distL="114300" distR="114300">
            <wp:extent cx="5517515" cy="3172460"/>
            <wp:effectExtent l="0" t="0" r="43" b="17"/>
            <wp:docPr id="1033"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pic:cNvPicPr>
                      <a:picLocks noChangeAspect="1"/>
                    </pic:cNvPicPr>
                  </pic:nvPicPr>
                  <pic:blipFill>
                    <a:blip r:embed="rId28"/>
                    <a:stretch>
                      <a:fillRect/>
                    </a:stretch>
                  </pic:blipFill>
                  <pic:spPr>
                    <a:xfrm>
                      <a:off x="0" y="0"/>
                      <a:ext cx="5517515" cy="3172460"/>
                    </a:xfrm>
                    <a:prstGeom prst="rect">
                      <a:avLst/>
                    </a:prstGeom>
                    <a:noFill/>
                    <a:ln w="9525" cap="flat" cmpd="sng">
                      <a:noFill/>
                      <a:prstDash val="solid"/>
                      <a:round/>
                    </a:ln>
                  </pic:spPr>
                </pic:pic>
              </a:graphicData>
            </a:graphic>
          </wp:inline>
        </w:drawing>
      </w:r>
    </w:p>
    <w:p w14:paraId="6A0B8318">
      <w:pPr>
        <w:snapToGrid w:val="0"/>
        <w:rPr>
          <w:color w:val="000000"/>
        </w:rPr>
      </w:pPr>
    </w:p>
    <w:p w14:paraId="56B1297A">
      <w:pPr>
        <w:pStyle w:val="86"/>
        <w:snapToGrid w:val="0"/>
        <w:rPr>
          <w:rFonts w:hint="eastAsia"/>
          <w:color w:val="000000"/>
        </w:rPr>
      </w:pPr>
      <w:r>
        <w:rPr>
          <w:color w:val="000000"/>
        </w:rPr>
        <w:t>需求管理</w:t>
      </w:r>
    </w:p>
    <w:p w14:paraId="65910D87">
      <w:pPr>
        <w:tabs>
          <w:tab w:val="left" w:pos="800"/>
        </w:tabs>
        <w:snapToGrid w:val="0"/>
        <w:ind w:firstLine="480" w:firstLineChars="200"/>
        <w:jc w:val="left"/>
        <w:rPr>
          <w:color w:val="000000"/>
          <w:szCs w:val="21"/>
        </w:rPr>
      </w:pPr>
      <w:r>
        <w:rPr>
          <w:rFonts w:hint="eastAsia"/>
          <w:szCs w:val="21"/>
        </w:rPr>
        <w:t>在BBB平台创建“</w:t>
      </w:r>
      <w:r>
        <w:rPr>
          <w:szCs w:val="21"/>
        </w:rPr>
        <w:t>需求管理</w:t>
      </w:r>
      <w:r>
        <w:rPr>
          <w:rFonts w:hint="eastAsia"/>
          <w:szCs w:val="21"/>
        </w:rPr>
        <w:t>”功能模块，</w:t>
      </w:r>
      <w:r>
        <w:rPr>
          <w:szCs w:val="21"/>
        </w:rPr>
        <w:t>整合当前用户所需的需求，</w:t>
      </w:r>
      <w:r>
        <w:rPr>
          <w:rFonts w:hint="eastAsia"/>
          <w:szCs w:val="21"/>
        </w:rPr>
        <w:t>支持用户在此区域进行</w:t>
      </w:r>
      <w:r>
        <w:rPr>
          <w:szCs w:val="21"/>
        </w:rPr>
        <w:t>需求提出</w:t>
      </w:r>
      <w:r>
        <w:rPr>
          <w:rFonts w:hint="eastAsia"/>
          <w:szCs w:val="21"/>
        </w:rPr>
        <w:t>，</w:t>
      </w:r>
      <w:r>
        <w:rPr>
          <w:szCs w:val="21"/>
        </w:rPr>
        <w:t>包括需求与服务需求、手工报表需求申请、数据提取需求、数据需求管理、专家库管理等功能</w:t>
      </w:r>
      <w:r>
        <w:rPr>
          <w:rFonts w:hint="eastAsia"/>
          <w:color w:val="000000"/>
          <w:szCs w:val="21"/>
        </w:rPr>
        <w:t>。</w:t>
      </w:r>
    </w:p>
    <w:p w14:paraId="08C0D694">
      <w:pPr>
        <w:pStyle w:val="2"/>
        <w:ind w:left="0" w:leftChars="0" w:firstLine="420" w:firstLineChars="200"/>
        <w:rPr>
          <w:rFonts w:ascii="Calibri" w:hAnsi="Calibri"/>
          <w:sz w:val="24"/>
          <w:szCs w:val="21"/>
        </w:rPr>
      </w:pPr>
      <w:r>
        <w:rPr>
          <w:rFonts w:hint="eastAsia" w:cs="Calibri"/>
          <w:szCs w:val="21"/>
        </w:rPr>
        <w:t>本模块提供数据类需求的管理功能，通过建立需求管理流程、定义需求管理角色等，满足对数据类需求的统筹管理要求，提高需求的合理性和规范性，细分功能主要包括：数据提取需求管理、手工报表需求管理等功能。</w:t>
      </w:r>
    </w:p>
    <w:p w14:paraId="68F499C5">
      <w:pPr>
        <w:pStyle w:val="86"/>
        <w:snapToGrid w:val="0"/>
        <w:rPr>
          <w:rFonts w:hint="eastAsia"/>
          <w:color w:val="000000"/>
        </w:rPr>
      </w:pPr>
      <w:r>
        <w:rPr>
          <w:rFonts w:hint="eastAsia"/>
          <w:color w:val="000000"/>
        </w:rPr>
        <w:t>资产运营</w:t>
      </w:r>
    </w:p>
    <w:p w14:paraId="0ABC08A4">
      <w:pPr>
        <w:tabs>
          <w:tab w:val="left" w:pos="800"/>
        </w:tabs>
        <w:snapToGrid w:val="0"/>
        <w:ind w:firstLine="480" w:firstLineChars="200"/>
        <w:jc w:val="left"/>
        <w:rPr>
          <w:color w:val="000000"/>
          <w:szCs w:val="21"/>
        </w:rPr>
      </w:pPr>
      <w:r>
        <w:rPr>
          <w:rFonts w:hint="eastAsia"/>
          <w:color w:val="000000"/>
          <w:szCs w:val="21"/>
        </w:rPr>
        <w:t>数据资产内容运营落地数据资产运营-数据资产交流社区，主要作用是数据资产管理内容运营及推广，包括数据资产相关培训宣传、数据资产管理文案编写、视频播放、投稿、发帖分享等功能。</w:t>
      </w:r>
    </w:p>
    <w:p w14:paraId="6AA42888">
      <w:pPr>
        <w:pStyle w:val="2"/>
        <w:snapToGrid w:val="0"/>
        <w:ind w:left="0" w:leftChars="0"/>
        <w:rPr>
          <w:color w:val="000000"/>
        </w:rPr>
      </w:pPr>
      <w:r>
        <w:rPr>
          <w:color w:val="000000"/>
        </w:rPr>
        <w:drawing>
          <wp:inline distT="0" distB="0" distL="114300" distR="114300">
            <wp:extent cx="5574665" cy="3970020"/>
            <wp:effectExtent l="0" t="0" r="42" b="34"/>
            <wp:docPr id="1034" name="图片" descr="运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descr="运营"/>
                    <pic:cNvPicPr>
                      <a:picLocks noChangeAspect="1"/>
                    </pic:cNvPicPr>
                  </pic:nvPicPr>
                  <pic:blipFill>
                    <a:blip r:embed="rId29"/>
                    <a:stretch>
                      <a:fillRect/>
                    </a:stretch>
                  </pic:blipFill>
                  <pic:spPr>
                    <a:xfrm>
                      <a:off x="0" y="0"/>
                      <a:ext cx="5574665" cy="3970020"/>
                    </a:xfrm>
                    <a:prstGeom prst="rect">
                      <a:avLst/>
                    </a:prstGeom>
                    <a:noFill/>
                    <a:ln w="9525" cap="flat" cmpd="sng">
                      <a:noFill/>
                      <a:prstDash val="solid"/>
                      <a:miter/>
                    </a:ln>
                  </pic:spPr>
                </pic:pic>
              </a:graphicData>
            </a:graphic>
          </wp:inline>
        </w:drawing>
      </w:r>
    </w:p>
    <w:p w14:paraId="36B3E903">
      <w:pPr>
        <w:pStyle w:val="86"/>
        <w:snapToGrid w:val="0"/>
        <w:rPr>
          <w:rFonts w:hint="eastAsia"/>
          <w:color w:val="000000"/>
        </w:rPr>
      </w:pPr>
      <w:r>
        <w:rPr>
          <w:rFonts w:hint="eastAsia"/>
          <w:color w:val="000000"/>
        </w:rPr>
        <w:t>分类分级</w:t>
      </w:r>
      <w:r>
        <w:rPr>
          <w:color w:val="000000"/>
        </w:rPr>
        <w:t>子系统</w:t>
      </w:r>
    </w:p>
    <w:p w14:paraId="2EFED861">
      <w:pPr>
        <w:tabs>
          <w:tab w:val="left" w:pos="800"/>
        </w:tabs>
        <w:snapToGrid w:val="0"/>
        <w:ind w:firstLine="480" w:firstLineChars="200"/>
        <w:jc w:val="left"/>
        <w:rPr>
          <w:color w:val="000000"/>
          <w:szCs w:val="21"/>
        </w:rPr>
      </w:pPr>
      <w:r>
        <w:rPr>
          <w:rFonts w:hint="eastAsia"/>
          <w:color w:val="000000"/>
          <w:szCs w:val="21"/>
        </w:rPr>
        <w:t>建立数据安全管理，建立有效的数据安全分类分级审核机制，推动重要信息系统落地分级管控要求，实现数据的安全管控闭环。数据安全管理应包括以下功能：数据安全分类分级系统调用服务、数据，安全分类目录维护、数据安全分类分级查询、数据安全管控策略。</w:t>
      </w:r>
    </w:p>
    <w:p w14:paraId="01BFD53D">
      <w:pPr>
        <w:pStyle w:val="85"/>
        <w:rPr>
          <w:rFonts w:hint="eastAsia" w:hAnsi="方正兰亭黑_GBK"/>
        </w:rPr>
      </w:pPr>
      <w:r>
        <w:rPr>
          <w:rFonts w:hint="eastAsia" w:hAnsi="方正兰亭黑_GBK"/>
        </w:rPr>
        <w:t>规则管理</w:t>
      </w:r>
    </w:p>
    <w:p w14:paraId="37642A07">
      <w:pPr>
        <w:ind w:firstLine="480" w:firstLineChars="200"/>
        <w:rPr>
          <w:rFonts w:hint="eastAsia" w:hAnsi="宋体"/>
          <w:bCs/>
          <w:color w:val="000000"/>
          <w:szCs w:val="21"/>
        </w:rPr>
      </w:pPr>
      <w:r>
        <w:rPr>
          <w:rFonts w:hint="eastAsia"/>
          <w:color w:val="000000"/>
          <w:szCs w:val="21"/>
        </w:rPr>
        <w:t>规则管理可以让</w:t>
      </w:r>
      <w:r>
        <w:rPr>
          <w:rFonts w:hint="eastAsia" w:hAnsi="宋体"/>
          <w:bCs/>
          <w:color w:val="000000"/>
          <w:szCs w:val="21"/>
        </w:rPr>
        <w:t>用户在分类分级模块下创建标准，修改标准，导入规则细则，发布标准，本次迭代主要</w:t>
      </w:r>
      <w:r>
        <w:rPr>
          <w:rFonts w:hAnsi="宋体"/>
          <w:bCs/>
          <w:color w:val="000000"/>
          <w:szCs w:val="21"/>
        </w:rPr>
        <w:t>是</w:t>
      </w:r>
      <w:r>
        <w:rPr>
          <w:rFonts w:hint="eastAsia" w:hAnsi="宋体"/>
          <w:bCs/>
          <w:color w:val="000000"/>
          <w:szCs w:val="21"/>
        </w:rPr>
        <w:t>快问快答对接大模型</w:t>
      </w:r>
      <w:r>
        <w:rPr>
          <w:rFonts w:hint="eastAsia" w:hAnsi="宋体"/>
          <w:color w:val="000000"/>
          <w:szCs w:val="21"/>
        </w:rPr>
        <w:t>。</w:t>
      </w:r>
    </w:p>
    <w:p w14:paraId="18AD101C">
      <w:pPr>
        <w:snapToGrid w:val="0"/>
        <w:jc w:val="center"/>
        <w:rPr>
          <w:rFonts w:hint="eastAsia" w:ascii="宋体" w:hAnsi="宋体" w:cs="宋体"/>
          <w:color w:val="000000"/>
          <w:highlight w:val="yellow"/>
        </w:rPr>
      </w:pPr>
    </w:p>
    <w:p w14:paraId="424FCA2E">
      <w:pPr>
        <w:pStyle w:val="5"/>
        <w:snapToGrid w:val="0"/>
        <w:rPr>
          <w:rFonts w:hint="eastAsia"/>
          <w:color w:val="000000"/>
        </w:rPr>
      </w:pPr>
      <w:bookmarkStart w:id="107" w:name="_Toc19288253"/>
      <w:bookmarkStart w:id="108" w:name="_Toc5692"/>
      <w:bookmarkStart w:id="109" w:name="_Toc25459"/>
      <w:bookmarkStart w:id="110" w:name="_Toc99106483"/>
      <w:bookmarkStart w:id="111" w:name="_Toc385354371"/>
      <w:bookmarkStart w:id="112" w:name="_Toc22976"/>
      <w:bookmarkStart w:id="113" w:name="_Toc9659"/>
      <w:bookmarkStart w:id="114" w:name="_Toc21405"/>
      <w:bookmarkStart w:id="115" w:name="_Toc6042"/>
      <w:bookmarkStart w:id="116" w:name="_Toc85805869"/>
      <w:bookmarkStart w:id="117" w:name="_Toc8041"/>
      <w:r>
        <w:rPr>
          <w:rFonts w:hint="eastAsia"/>
          <w:bCs/>
          <w:color w:val="000000"/>
        </w:rPr>
        <w:t>业务功能列表</w:t>
      </w:r>
      <w:bookmarkEnd w:id="107"/>
      <w:bookmarkEnd w:id="108"/>
      <w:bookmarkEnd w:id="109"/>
      <w:bookmarkEnd w:id="110"/>
      <w:bookmarkEnd w:id="111"/>
      <w:bookmarkEnd w:id="112"/>
      <w:bookmarkEnd w:id="113"/>
      <w:bookmarkEnd w:id="114"/>
      <w:bookmarkEnd w:id="115"/>
      <w:bookmarkEnd w:id="116"/>
      <w:bookmarkEnd w:id="117"/>
    </w:p>
    <w:p w14:paraId="0A0C0F8B">
      <w:pPr>
        <w:pStyle w:val="86"/>
        <w:snapToGrid w:val="0"/>
        <w:rPr>
          <w:rFonts w:hint="eastAsia"/>
          <w:color w:val="000000"/>
        </w:rPr>
      </w:pPr>
      <w:bookmarkStart w:id="118" w:name="_Toc99106484"/>
      <w:bookmarkStart w:id="119" w:name="_Toc10167"/>
      <w:bookmarkStart w:id="120" w:name="_Toc2294"/>
      <w:bookmarkStart w:id="121" w:name="_Toc1617"/>
      <w:bookmarkStart w:id="122" w:name="_Toc19288254"/>
      <w:bookmarkStart w:id="123" w:name="_Toc19224"/>
      <w:bookmarkStart w:id="124" w:name="_Toc350349459"/>
      <w:bookmarkStart w:id="125" w:name="_Toc11727"/>
      <w:bookmarkStart w:id="126" w:name="_Toc196110466"/>
      <w:bookmarkStart w:id="127" w:name="_Toc3511"/>
      <w:r>
        <w:rPr>
          <w:color w:val="000000"/>
        </w:rPr>
        <w:t>数据资产</w:t>
      </w:r>
    </w:p>
    <w:tbl>
      <w:tblPr>
        <w:tblStyle w:val="42"/>
        <w:tblW w:w="9072" w:type="dxa"/>
        <w:jc w:val="center"/>
        <w:tblLayout w:type="fixed"/>
        <w:tblCellMar>
          <w:top w:w="0" w:type="dxa"/>
          <w:left w:w="108" w:type="dxa"/>
          <w:bottom w:w="0" w:type="dxa"/>
          <w:right w:w="108" w:type="dxa"/>
        </w:tblCellMar>
      </w:tblPr>
      <w:tblGrid>
        <w:gridCol w:w="804"/>
        <w:gridCol w:w="1378"/>
        <w:gridCol w:w="2158"/>
        <w:gridCol w:w="4732"/>
      </w:tblGrid>
      <w:tr w14:paraId="4CA92FA6">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0BBD1041">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序号</w:t>
            </w:r>
          </w:p>
        </w:tc>
        <w:tc>
          <w:tcPr>
            <w:tcW w:w="1378"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6F254F66">
            <w:pPr>
              <w:autoSpaceDN w:val="0"/>
              <w:snapToGrid w:val="0"/>
              <w:textAlignment w:val="center"/>
              <w:rPr>
                <w:rFonts w:hint="eastAsia" w:ascii="宋体" w:hAnsi="宋体" w:cs="宋体"/>
                <w:b/>
                <w:bCs/>
                <w:color w:val="000000"/>
                <w:szCs w:val="21"/>
              </w:rPr>
            </w:pPr>
            <w:r>
              <w:rPr>
                <w:rFonts w:hint="eastAsia" w:ascii="宋体" w:hAnsi="宋体" w:cs="宋体"/>
                <w:b/>
                <w:bCs/>
                <w:color w:val="000000"/>
                <w:szCs w:val="21"/>
              </w:rPr>
              <w:t>需求编号</w:t>
            </w:r>
          </w:p>
        </w:tc>
        <w:tc>
          <w:tcPr>
            <w:tcW w:w="2158"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0563E854">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需求名称</w:t>
            </w:r>
          </w:p>
        </w:tc>
        <w:tc>
          <w:tcPr>
            <w:tcW w:w="4732"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64D4A41F">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说明</w:t>
            </w:r>
          </w:p>
        </w:tc>
      </w:tr>
      <w:tr w14:paraId="5A3F00B5">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1195CCD9">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1</w:t>
            </w:r>
          </w:p>
        </w:tc>
        <w:tc>
          <w:tcPr>
            <w:tcW w:w="1378" w:type="dxa"/>
            <w:tcBorders>
              <w:top w:val="single" w:color="000000" w:sz="4" w:space="0"/>
              <w:left w:val="single" w:color="000000" w:sz="4" w:space="0"/>
              <w:bottom w:val="single" w:color="000000" w:sz="4" w:space="0"/>
              <w:right w:val="single" w:color="000000" w:sz="4" w:space="0"/>
            </w:tcBorders>
            <w:vAlign w:val="center"/>
          </w:tcPr>
          <w:p w14:paraId="3AE056A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01-</w:t>
            </w:r>
            <w:r>
              <w:rPr>
                <w:rFonts w:hint="eastAsia" w:ascii="宋体" w:hAnsi="宋体" w:cs="宋体"/>
                <w:color w:val="000000"/>
                <w:sz w:val="18"/>
                <w:szCs w:val="18"/>
              </w:rPr>
              <w:t>00</w:t>
            </w:r>
            <w:r>
              <w:rPr>
                <w:rFonts w:ascii="宋体" w:hAnsi="宋体" w:cs="宋体"/>
                <w:color w:val="000000"/>
                <w:sz w:val="18"/>
                <w:szCs w:val="18"/>
              </w:rPr>
              <w:t>1</w:t>
            </w:r>
          </w:p>
        </w:tc>
        <w:tc>
          <w:tcPr>
            <w:tcW w:w="2158" w:type="dxa"/>
            <w:tcBorders>
              <w:top w:val="single" w:color="000000" w:sz="4" w:space="0"/>
              <w:left w:val="single" w:color="000000" w:sz="4" w:space="0"/>
              <w:bottom w:val="single" w:color="000000" w:sz="4" w:space="0"/>
              <w:right w:val="single" w:color="000000" w:sz="4" w:space="0"/>
            </w:tcBorders>
            <w:vAlign w:val="center"/>
          </w:tcPr>
          <w:p w14:paraId="4B68485D">
            <w:pPr>
              <w:autoSpaceDN w:val="0"/>
              <w:snapToGrid w:val="0"/>
              <w:jc w:val="center"/>
              <w:textAlignment w:val="center"/>
              <w:rPr>
                <w:rFonts w:hint="eastAsia" w:ascii="宋体" w:hAnsi="宋体" w:cs="宋体"/>
                <w:color w:val="000000"/>
                <w:sz w:val="18"/>
                <w:szCs w:val="18"/>
              </w:rPr>
            </w:pPr>
            <w:r>
              <w:rPr>
                <w:rFonts w:ascii="宋体" w:hAnsi="宋体" w:cs="宋体"/>
                <w:bCs/>
                <w:color w:val="000000"/>
                <w:sz w:val="18"/>
                <w:szCs w:val="18"/>
              </w:rPr>
              <w:t>找数功能优化</w:t>
            </w:r>
          </w:p>
        </w:tc>
        <w:tc>
          <w:tcPr>
            <w:tcW w:w="4732" w:type="dxa"/>
            <w:tcBorders>
              <w:top w:val="single" w:color="000000" w:sz="4" w:space="0"/>
              <w:left w:val="single" w:color="000000" w:sz="4" w:space="0"/>
              <w:bottom w:val="single" w:color="000000" w:sz="4" w:space="0"/>
              <w:right w:val="single" w:color="000000" w:sz="4" w:space="0"/>
            </w:tcBorders>
            <w:vAlign w:val="center"/>
          </w:tcPr>
          <w:p w14:paraId="7AACE482">
            <w:pPr>
              <w:ind w:firstLine="360" w:firstLineChars="200"/>
              <w:rPr>
                <w:rFonts w:hint="eastAsia" w:ascii="宋体" w:hAnsi="宋体" w:cs="宋体"/>
                <w:color w:val="000000"/>
                <w:sz w:val="18"/>
                <w:szCs w:val="18"/>
              </w:rPr>
            </w:pPr>
            <w:r>
              <w:rPr>
                <w:rFonts w:hint="eastAsia" w:ascii="宋体" w:hAnsi="宋体" w:cs="宋体"/>
                <w:color w:val="000000"/>
                <w:sz w:val="18"/>
                <w:szCs w:val="18"/>
              </w:rPr>
              <w:t>本功能在已经上线的映射展示功能的基础上优化汇总层的码值展示功能，</w:t>
            </w:r>
          </w:p>
          <w:p w14:paraId="55C74F6E">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基础层码值取值逻辑调整。</w:t>
            </w:r>
          </w:p>
        </w:tc>
      </w:tr>
      <w:tr w14:paraId="315F6CE5">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3E0B001D">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2</w:t>
            </w:r>
          </w:p>
        </w:tc>
        <w:tc>
          <w:tcPr>
            <w:tcW w:w="1378" w:type="dxa"/>
            <w:tcBorders>
              <w:top w:val="single" w:color="000000" w:sz="4" w:space="0"/>
              <w:left w:val="single" w:color="000000" w:sz="4" w:space="0"/>
              <w:bottom w:val="single" w:color="000000" w:sz="4" w:space="0"/>
              <w:right w:val="single" w:color="000000" w:sz="4" w:space="0"/>
            </w:tcBorders>
            <w:vAlign w:val="center"/>
          </w:tcPr>
          <w:p w14:paraId="471022A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01-</w:t>
            </w:r>
            <w:r>
              <w:rPr>
                <w:rFonts w:hint="eastAsia" w:ascii="宋体" w:hAnsi="宋体" w:cs="宋体"/>
                <w:color w:val="000000"/>
                <w:sz w:val="18"/>
                <w:szCs w:val="18"/>
              </w:rPr>
              <w:t>00</w:t>
            </w:r>
            <w:r>
              <w:rPr>
                <w:rFonts w:ascii="宋体" w:hAnsi="宋体" w:cs="宋体"/>
                <w:color w:val="000000"/>
                <w:sz w:val="18"/>
                <w:szCs w:val="18"/>
              </w:rPr>
              <w:t>2</w:t>
            </w:r>
          </w:p>
        </w:tc>
        <w:tc>
          <w:tcPr>
            <w:tcW w:w="2158" w:type="dxa"/>
            <w:tcBorders>
              <w:top w:val="single" w:color="000000" w:sz="4" w:space="0"/>
              <w:left w:val="single" w:color="000000" w:sz="4" w:space="0"/>
              <w:bottom w:val="single" w:color="000000" w:sz="4" w:space="0"/>
              <w:right w:val="single" w:color="000000" w:sz="4" w:space="0"/>
            </w:tcBorders>
            <w:vAlign w:val="center"/>
          </w:tcPr>
          <w:p w14:paraId="510DB9B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数据资产目录优化</w:t>
            </w:r>
            <w:r>
              <w:rPr>
                <w:rFonts w:ascii="宋体" w:hAnsi="宋体" w:cs="宋体"/>
                <w:color w:val="000000"/>
                <w:sz w:val="18"/>
                <w:szCs w:val="18"/>
              </w:rPr>
              <w:t>权限</w:t>
            </w:r>
          </w:p>
        </w:tc>
        <w:tc>
          <w:tcPr>
            <w:tcW w:w="4732" w:type="dxa"/>
            <w:tcBorders>
              <w:top w:val="single" w:color="000000" w:sz="4" w:space="0"/>
              <w:left w:val="single" w:color="000000" w:sz="4" w:space="0"/>
              <w:bottom w:val="single" w:color="000000" w:sz="4" w:space="0"/>
              <w:right w:val="single" w:color="000000" w:sz="4" w:space="0"/>
            </w:tcBorders>
            <w:vAlign w:val="center"/>
          </w:tcPr>
          <w:p w14:paraId="169A1D3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数据资产目录结构依据管理视角和应用视角不同做权限控制调整。</w:t>
            </w:r>
          </w:p>
        </w:tc>
      </w:tr>
      <w:tr w14:paraId="70E6F167">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34E16396">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3</w:t>
            </w:r>
          </w:p>
        </w:tc>
        <w:tc>
          <w:tcPr>
            <w:tcW w:w="1378" w:type="dxa"/>
            <w:tcBorders>
              <w:top w:val="single" w:color="000000" w:sz="4" w:space="0"/>
              <w:left w:val="single" w:color="000000" w:sz="4" w:space="0"/>
              <w:bottom w:val="single" w:color="000000" w:sz="4" w:space="0"/>
              <w:right w:val="single" w:color="000000" w:sz="4" w:space="0"/>
            </w:tcBorders>
            <w:vAlign w:val="center"/>
          </w:tcPr>
          <w:p w14:paraId="45B6358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01-</w:t>
            </w:r>
            <w:r>
              <w:rPr>
                <w:rFonts w:hint="eastAsia" w:ascii="宋体" w:hAnsi="宋体" w:cs="宋体"/>
                <w:color w:val="000000"/>
                <w:sz w:val="18"/>
                <w:szCs w:val="18"/>
              </w:rPr>
              <w:t>00</w:t>
            </w:r>
            <w:r>
              <w:rPr>
                <w:rFonts w:ascii="宋体" w:hAnsi="宋体" w:cs="宋体"/>
                <w:color w:val="000000"/>
                <w:sz w:val="18"/>
                <w:szCs w:val="18"/>
              </w:rPr>
              <w:t>3</w:t>
            </w:r>
          </w:p>
        </w:tc>
        <w:tc>
          <w:tcPr>
            <w:tcW w:w="2158" w:type="dxa"/>
            <w:tcBorders>
              <w:top w:val="single" w:color="000000" w:sz="4" w:space="0"/>
              <w:left w:val="single" w:color="000000" w:sz="4" w:space="0"/>
              <w:bottom w:val="single" w:color="000000" w:sz="4" w:space="0"/>
              <w:right w:val="single" w:color="000000" w:sz="4" w:space="0"/>
            </w:tcBorders>
            <w:vAlign w:val="center"/>
          </w:tcPr>
          <w:p w14:paraId="7A30532E">
            <w:pPr>
              <w:autoSpaceDN w:val="0"/>
              <w:snapToGrid w:val="0"/>
              <w:jc w:val="center"/>
              <w:textAlignment w:val="center"/>
              <w:rPr>
                <w:rFonts w:hint="eastAsia" w:ascii="宋体" w:hAnsi="宋体" w:cs="宋体"/>
                <w:color w:val="000000"/>
                <w:sz w:val="18"/>
                <w:szCs w:val="18"/>
              </w:rPr>
            </w:pPr>
            <w:r>
              <w:rPr>
                <w:rFonts w:hint="eastAsia" w:ascii="宋体" w:hAnsi="宋体" w:cs="宋体"/>
                <w:bCs/>
                <w:color w:val="000000"/>
                <w:sz w:val="18"/>
                <w:szCs w:val="18"/>
              </w:rPr>
              <w:t>资产质量全景视图</w:t>
            </w:r>
          </w:p>
        </w:tc>
        <w:tc>
          <w:tcPr>
            <w:tcW w:w="4732" w:type="dxa"/>
            <w:tcBorders>
              <w:top w:val="single" w:color="000000" w:sz="4" w:space="0"/>
              <w:left w:val="single" w:color="000000" w:sz="4" w:space="0"/>
              <w:bottom w:val="single" w:color="000000" w:sz="4" w:space="0"/>
              <w:right w:val="single" w:color="000000" w:sz="4" w:space="0"/>
            </w:tcBorders>
            <w:vAlign w:val="center"/>
          </w:tcPr>
          <w:p w14:paraId="2AF4156E">
            <w:pPr>
              <w:autoSpaceDN w:val="0"/>
              <w:rPr>
                <w:rFonts w:hint="eastAsia" w:ascii="宋体" w:hAnsi="宋体" w:cs="宋体"/>
                <w:color w:val="000000"/>
                <w:sz w:val="18"/>
                <w:szCs w:val="18"/>
              </w:rPr>
            </w:pPr>
            <w:r>
              <w:rPr>
                <w:rFonts w:hint="eastAsia" w:ascii="宋体" w:hAnsi="宋体" w:cs="宋体"/>
                <w:color w:val="000000"/>
                <w:sz w:val="18"/>
                <w:szCs w:val="18"/>
              </w:rPr>
              <w:t>一是供各级机构和人员及时发现资产质量变化情况，二是自动进行预警提示。</w:t>
            </w:r>
          </w:p>
        </w:tc>
      </w:tr>
      <w:tr w14:paraId="12EF92A6">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66C7F174">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4</w:t>
            </w:r>
          </w:p>
        </w:tc>
        <w:tc>
          <w:tcPr>
            <w:tcW w:w="1378" w:type="dxa"/>
            <w:tcBorders>
              <w:top w:val="single" w:color="000000" w:sz="4" w:space="0"/>
              <w:left w:val="single" w:color="000000" w:sz="4" w:space="0"/>
              <w:bottom w:val="single" w:color="000000" w:sz="4" w:space="0"/>
              <w:right w:val="single" w:color="000000" w:sz="4" w:space="0"/>
            </w:tcBorders>
            <w:vAlign w:val="center"/>
          </w:tcPr>
          <w:p w14:paraId="1F86E4D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01-</w:t>
            </w:r>
            <w:r>
              <w:rPr>
                <w:rFonts w:hint="eastAsia" w:ascii="宋体" w:hAnsi="宋体" w:cs="宋体"/>
                <w:color w:val="000000"/>
                <w:sz w:val="18"/>
                <w:szCs w:val="18"/>
              </w:rPr>
              <w:t>00</w:t>
            </w:r>
            <w:r>
              <w:rPr>
                <w:rFonts w:ascii="宋体" w:hAnsi="宋体" w:cs="宋体"/>
                <w:color w:val="000000"/>
                <w:sz w:val="18"/>
                <w:szCs w:val="18"/>
              </w:rPr>
              <w:t>4</w:t>
            </w:r>
          </w:p>
        </w:tc>
        <w:tc>
          <w:tcPr>
            <w:tcW w:w="2158" w:type="dxa"/>
            <w:tcBorders>
              <w:top w:val="single" w:color="000000" w:sz="4" w:space="0"/>
              <w:left w:val="single" w:color="000000" w:sz="4" w:space="0"/>
              <w:bottom w:val="single" w:color="000000" w:sz="4" w:space="0"/>
              <w:right w:val="single" w:color="000000" w:sz="4" w:space="0"/>
            </w:tcBorders>
            <w:vAlign w:val="center"/>
          </w:tcPr>
          <w:p w14:paraId="150666C0">
            <w:pPr>
              <w:pStyle w:val="86"/>
              <w:numPr>
                <w:ilvl w:val="0"/>
                <w:numId w:val="0"/>
              </w:numPr>
              <w:rPr>
                <w:rFonts w:hint="eastAsia" w:cs="宋体"/>
                <w:b w:val="0"/>
                <w:color w:val="000000"/>
                <w:spacing w:val="0"/>
                <w:sz w:val="18"/>
                <w:szCs w:val="18"/>
              </w:rPr>
            </w:pPr>
            <w:r>
              <w:rPr>
                <w:rFonts w:cs="宋体"/>
                <w:b w:val="0"/>
                <w:color w:val="000000"/>
                <w:spacing w:val="0"/>
                <w:sz w:val="18"/>
                <w:szCs w:val="18"/>
              </w:rPr>
              <w:t>极速贷vintage产品增加押品类型等维度的优化（数据产品）</w:t>
            </w:r>
          </w:p>
          <w:p w14:paraId="31A08847">
            <w:pPr>
              <w:autoSpaceDN w:val="0"/>
              <w:snapToGrid w:val="0"/>
              <w:jc w:val="center"/>
              <w:textAlignment w:val="center"/>
              <w:rPr>
                <w:rFonts w:hint="eastAsia" w:ascii="宋体" w:hAnsi="宋体" w:cs="宋体"/>
                <w:color w:val="000000"/>
                <w:sz w:val="18"/>
                <w:szCs w:val="18"/>
              </w:rPr>
            </w:pPr>
          </w:p>
        </w:tc>
        <w:tc>
          <w:tcPr>
            <w:tcW w:w="4732" w:type="dxa"/>
            <w:tcBorders>
              <w:top w:val="single" w:color="000000" w:sz="4" w:space="0"/>
              <w:left w:val="single" w:color="000000" w:sz="4" w:space="0"/>
              <w:bottom w:val="single" w:color="000000" w:sz="4" w:space="0"/>
              <w:right w:val="single" w:color="000000" w:sz="4" w:space="0"/>
            </w:tcBorders>
            <w:vAlign w:val="center"/>
          </w:tcPr>
          <w:p w14:paraId="7698CBEE">
            <w:pPr>
              <w:ind w:firstLine="420"/>
              <w:rPr>
                <w:rFonts w:hint="eastAsia" w:ascii="宋体" w:hAnsi="宋体" w:cs="宋体"/>
                <w:color w:val="000000"/>
                <w:sz w:val="18"/>
                <w:szCs w:val="18"/>
              </w:rPr>
            </w:pPr>
            <w:r>
              <w:rPr>
                <w:rFonts w:hint="eastAsia" w:ascii="宋体" w:hAnsi="宋体" w:cs="宋体"/>
                <w:color w:val="000000"/>
                <w:sz w:val="18"/>
                <w:szCs w:val="18"/>
              </w:rPr>
              <w:t>在【信贷风险分析-机构风险监控-极速贷Vintage月度分析】模块页面下方新增一个【小额贷款Vintage分析】页面，该页面与【极速贷Vintage月度分析】内容一致。同时该页面新增【押品类型】和【逾期类型】两个筛选条件，字段同步展示在结果表中。同时新增查询数据下载功能。</w:t>
            </w:r>
          </w:p>
          <w:p w14:paraId="5ED455E1">
            <w:pPr>
              <w:autoSpaceDN w:val="0"/>
              <w:snapToGrid w:val="0"/>
              <w:jc w:val="center"/>
              <w:textAlignment w:val="center"/>
              <w:rPr>
                <w:rFonts w:hint="eastAsia" w:ascii="宋体" w:hAnsi="宋体" w:cs="宋体"/>
                <w:color w:val="000000"/>
                <w:sz w:val="18"/>
                <w:szCs w:val="18"/>
              </w:rPr>
            </w:pPr>
          </w:p>
        </w:tc>
      </w:tr>
      <w:tr w14:paraId="3CBD93FA">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0BD9B217">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5</w:t>
            </w:r>
          </w:p>
        </w:tc>
        <w:tc>
          <w:tcPr>
            <w:tcW w:w="1378" w:type="dxa"/>
            <w:tcBorders>
              <w:top w:val="single" w:color="000000" w:sz="4" w:space="0"/>
              <w:left w:val="single" w:color="000000" w:sz="4" w:space="0"/>
              <w:bottom w:val="single" w:color="000000" w:sz="4" w:space="0"/>
              <w:right w:val="single" w:color="000000" w:sz="4" w:space="0"/>
            </w:tcBorders>
            <w:vAlign w:val="center"/>
          </w:tcPr>
          <w:p w14:paraId="3991D04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01-</w:t>
            </w:r>
            <w:r>
              <w:rPr>
                <w:rFonts w:hint="eastAsia" w:ascii="宋体" w:hAnsi="宋体" w:cs="宋体"/>
                <w:color w:val="000000"/>
                <w:sz w:val="18"/>
                <w:szCs w:val="18"/>
              </w:rPr>
              <w:t>00</w:t>
            </w:r>
            <w:r>
              <w:rPr>
                <w:rFonts w:ascii="宋体" w:hAnsi="宋体" w:cs="宋体"/>
                <w:color w:val="000000"/>
                <w:sz w:val="18"/>
                <w:szCs w:val="18"/>
              </w:rPr>
              <w:t>5</w:t>
            </w:r>
          </w:p>
        </w:tc>
        <w:tc>
          <w:tcPr>
            <w:tcW w:w="2158" w:type="dxa"/>
            <w:tcBorders>
              <w:top w:val="single" w:color="000000" w:sz="4" w:space="0"/>
              <w:left w:val="single" w:color="000000" w:sz="4" w:space="0"/>
              <w:bottom w:val="single" w:color="000000" w:sz="4" w:space="0"/>
              <w:right w:val="single" w:color="000000" w:sz="4" w:space="0"/>
            </w:tcBorders>
            <w:vAlign w:val="center"/>
          </w:tcPr>
          <w:p w14:paraId="29F02F47">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农村综合服务视图</w:t>
            </w:r>
          </w:p>
        </w:tc>
        <w:tc>
          <w:tcPr>
            <w:tcW w:w="4732" w:type="dxa"/>
            <w:tcBorders>
              <w:top w:val="single" w:color="000000" w:sz="4" w:space="0"/>
              <w:left w:val="single" w:color="000000" w:sz="4" w:space="0"/>
              <w:bottom w:val="single" w:color="000000" w:sz="4" w:space="0"/>
              <w:right w:val="single" w:color="000000" w:sz="4" w:space="0"/>
            </w:tcBorders>
            <w:vAlign w:val="center"/>
          </w:tcPr>
          <w:p w14:paraId="7E52777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根据邮政提供的村级单位寄递相关数据，以及银行方面的村级单位金融数据，综合展示邮政集团在农村区域的寄递服务、金融服务情况，并允许根据用户输入提供查询结果。</w:t>
            </w:r>
          </w:p>
        </w:tc>
      </w:tr>
      <w:tr w14:paraId="559642E8">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4FE2BAF5">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6</w:t>
            </w:r>
          </w:p>
        </w:tc>
        <w:tc>
          <w:tcPr>
            <w:tcW w:w="1378" w:type="dxa"/>
            <w:tcBorders>
              <w:top w:val="single" w:color="000000" w:sz="4" w:space="0"/>
              <w:left w:val="single" w:color="000000" w:sz="4" w:space="0"/>
              <w:bottom w:val="single" w:color="000000" w:sz="4" w:space="0"/>
              <w:right w:val="single" w:color="000000" w:sz="4" w:space="0"/>
            </w:tcBorders>
            <w:vAlign w:val="center"/>
          </w:tcPr>
          <w:p w14:paraId="482B1A6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01-</w:t>
            </w:r>
            <w:r>
              <w:rPr>
                <w:rFonts w:hint="eastAsia" w:ascii="宋体" w:hAnsi="宋体" w:cs="宋体"/>
                <w:color w:val="000000"/>
                <w:sz w:val="18"/>
                <w:szCs w:val="18"/>
              </w:rPr>
              <w:t>00</w:t>
            </w:r>
            <w:r>
              <w:rPr>
                <w:rFonts w:ascii="宋体" w:hAnsi="宋体" w:cs="宋体"/>
                <w:color w:val="000000"/>
                <w:sz w:val="18"/>
                <w:szCs w:val="18"/>
              </w:rPr>
              <w:t>6</w:t>
            </w:r>
          </w:p>
        </w:tc>
        <w:tc>
          <w:tcPr>
            <w:tcW w:w="2158" w:type="dxa"/>
            <w:tcBorders>
              <w:top w:val="single" w:color="000000" w:sz="4" w:space="0"/>
              <w:left w:val="single" w:color="000000" w:sz="4" w:space="0"/>
              <w:bottom w:val="single" w:color="000000" w:sz="4" w:space="0"/>
              <w:right w:val="single" w:color="000000" w:sz="4" w:space="0"/>
            </w:tcBorders>
            <w:vAlign w:val="center"/>
          </w:tcPr>
          <w:p w14:paraId="389FB8C1">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标签管理</w:t>
            </w:r>
          </w:p>
        </w:tc>
        <w:tc>
          <w:tcPr>
            <w:tcW w:w="4732" w:type="dxa"/>
            <w:tcBorders>
              <w:top w:val="single" w:color="000000" w:sz="4" w:space="0"/>
              <w:left w:val="single" w:color="000000" w:sz="4" w:space="0"/>
              <w:bottom w:val="single" w:color="000000" w:sz="4" w:space="0"/>
              <w:right w:val="single" w:color="000000" w:sz="4" w:space="0"/>
            </w:tcBorders>
            <w:vAlign w:val="center"/>
          </w:tcPr>
          <w:p w14:paraId="627FA2D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 xml:space="preserve">  实现标签现状维护的功能，支持多个角色对标签清单的填写，后续标签的</w:t>
            </w:r>
            <w:r>
              <w:rPr>
                <w:rFonts w:hint="eastAsia" w:ascii="宋体" w:hAnsi="宋体" w:cs="宋体"/>
                <w:iCs/>
                <w:color w:val="000000"/>
                <w:sz w:val="18"/>
                <w:szCs w:val="18"/>
              </w:rPr>
              <w:t>增加、更改、废止</w:t>
            </w:r>
            <w:r>
              <w:rPr>
                <w:rFonts w:hint="eastAsia" w:ascii="宋体" w:hAnsi="宋体" w:cs="宋体"/>
                <w:color w:val="000000"/>
                <w:sz w:val="18"/>
                <w:szCs w:val="18"/>
              </w:rPr>
              <w:t>、查询、导出等工作。</w:t>
            </w:r>
          </w:p>
        </w:tc>
      </w:tr>
    </w:tbl>
    <w:p w14:paraId="00919859">
      <w:pPr>
        <w:pStyle w:val="86"/>
        <w:snapToGrid w:val="0"/>
        <w:rPr>
          <w:rFonts w:hint="eastAsia"/>
          <w:color w:val="000000"/>
        </w:rPr>
      </w:pPr>
      <w:r>
        <w:rPr>
          <w:color w:val="000000"/>
        </w:rPr>
        <w:t>APP</w:t>
      </w:r>
    </w:p>
    <w:tbl>
      <w:tblPr>
        <w:tblStyle w:val="42"/>
        <w:tblW w:w="9072" w:type="dxa"/>
        <w:jc w:val="center"/>
        <w:tblLayout w:type="fixed"/>
        <w:tblCellMar>
          <w:top w:w="0" w:type="dxa"/>
          <w:left w:w="108" w:type="dxa"/>
          <w:bottom w:w="0" w:type="dxa"/>
          <w:right w:w="108" w:type="dxa"/>
        </w:tblCellMar>
      </w:tblPr>
      <w:tblGrid>
        <w:gridCol w:w="804"/>
        <w:gridCol w:w="1378"/>
        <w:gridCol w:w="2158"/>
        <w:gridCol w:w="4732"/>
      </w:tblGrid>
      <w:tr w14:paraId="437D0996">
        <w:tblPrEx>
          <w:tblCellMar>
            <w:top w:w="0" w:type="dxa"/>
            <w:left w:w="108" w:type="dxa"/>
            <w:bottom w:w="0" w:type="dxa"/>
            <w:right w:w="108" w:type="dxa"/>
          </w:tblCellMar>
        </w:tblPrEx>
        <w:trPr>
          <w:trHeight w:val="282" w:hRule="atLeast"/>
          <w:jc w:val="center"/>
        </w:trPr>
        <w:tc>
          <w:tcPr>
            <w:tcW w:w="804"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6C8E4E8B">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序号</w:t>
            </w:r>
          </w:p>
        </w:tc>
        <w:tc>
          <w:tcPr>
            <w:tcW w:w="1378"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2A681DE3">
            <w:pPr>
              <w:autoSpaceDN w:val="0"/>
              <w:snapToGrid w:val="0"/>
              <w:textAlignment w:val="center"/>
              <w:rPr>
                <w:rFonts w:hint="eastAsia" w:ascii="宋体" w:hAnsi="宋体" w:cs="宋体"/>
                <w:b/>
                <w:bCs/>
                <w:color w:val="000000"/>
                <w:szCs w:val="21"/>
              </w:rPr>
            </w:pPr>
            <w:r>
              <w:rPr>
                <w:rFonts w:hint="eastAsia" w:ascii="宋体" w:hAnsi="宋体" w:cs="宋体"/>
                <w:b/>
                <w:bCs/>
                <w:color w:val="000000"/>
                <w:szCs w:val="21"/>
              </w:rPr>
              <w:t>需求编号</w:t>
            </w:r>
          </w:p>
        </w:tc>
        <w:tc>
          <w:tcPr>
            <w:tcW w:w="2158"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774F685A">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需求名称</w:t>
            </w:r>
          </w:p>
        </w:tc>
        <w:tc>
          <w:tcPr>
            <w:tcW w:w="4732"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3C632B33">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说明</w:t>
            </w:r>
          </w:p>
        </w:tc>
      </w:tr>
      <w:tr w14:paraId="27571DA7">
        <w:tblPrEx>
          <w:tblCellMar>
            <w:top w:w="0" w:type="dxa"/>
            <w:left w:w="108" w:type="dxa"/>
            <w:bottom w:w="0" w:type="dxa"/>
            <w:right w:w="108" w:type="dxa"/>
          </w:tblCellMar>
        </w:tblPrEx>
        <w:trPr>
          <w:trHeight w:val="282"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2EE592F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w:t>
            </w:r>
          </w:p>
        </w:tc>
        <w:tc>
          <w:tcPr>
            <w:tcW w:w="1378" w:type="dxa"/>
            <w:tcBorders>
              <w:top w:val="single" w:color="000000" w:sz="4" w:space="0"/>
              <w:left w:val="single" w:color="000000" w:sz="4" w:space="0"/>
              <w:bottom w:val="single" w:color="000000" w:sz="4" w:space="0"/>
              <w:right w:val="single" w:color="000000" w:sz="4" w:space="0"/>
            </w:tcBorders>
            <w:vAlign w:val="center"/>
          </w:tcPr>
          <w:p w14:paraId="3843CE8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02</w:t>
            </w:r>
            <w:r>
              <w:rPr>
                <w:rFonts w:hint="eastAsia" w:ascii="宋体" w:hAnsi="宋体" w:cs="宋体"/>
                <w:color w:val="000000"/>
                <w:sz w:val="18"/>
                <w:szCs w:val="18"/>
              </w:rPr>
              <w:t>-001</w:t>
            </w:r>
          </w:p>
        </w:tc>
        <w:tc>
          <w:tcPr>
            <w:tcW w:w="2158" w:type="dxa"/>
            <w:tcBorders>
              <w:top w:val="single" w:color="000000" w:sz="4" w:space="0"/>
              <w:left w:val="single" w:color="000000" w:sz="4" w:space="0"/>
              <w:bottom w:val="single" w:color="000000" w:sz="4" w:space="0"/>
              <w:right w:val="single" w:color="000000" w:sz="4" w:space="0"/>
            </w:tcBorders>
            <w:vAlign w:val="center"/>
          </w:tcPr>
          <w:p w14:paraId="1C5788E9">
            <w:pPr>
              <w:autoSpaceDN w:val="0"/>
              <w:snapToGrid w:val="0"/>
              <w:jc w:val="center"/>
              <w:textAlignment w:val="center"/>
              <w:rPr>
                <w:rFonts w:hint="eastAsia" w:ascii="宋体" w:hAnsi="宋体" w:cs="宋体"/>
                <w:color w:val="000000"/>
                <w:sz w:val="18"/>
                <w:szCs w:val="18"/>
              </w:rPr>
            </w:pPr>
            <w:r>
              <w:rPr>
                <w:rFonts w:ascii="宋体" w:hAnsi="宋体" w:cs="宋体"/>
                <w:bCs/>
                <w:color w:val="000000"/>
                <w:sz w:val="18"/>
                <w:szCs w:val="18"/>
              </w:rPr>
              <w:t>个人数据电脑2.0升级</w:t>
            </w:r>
          </w:p>
          <w:p w14:paraId="652C0106">
            <w:pPr>
              <w:autoSpaceDN w:val="0"/>
              <w:snapToGrid w:val="0"/>
              <w:textAlignment w:val="center"/>
              <w:rPr>
                <w:rFonts w:hint="eastAsia" w:ascii="宋体" w:hAnsi="宋体" w:cs="宋体"/>
                <w:color w:val="000000"/>
                <w:sz w:val="18"/>
                <w:szCs w:val="18"/>
              </w:rPr>
            </w:pPr>
          </w:p>
        </w:tc>
        <w:tc>
          <w:tcPr>
            <w:tcW w:w="4732" w:type="dxa"/>
            <w:tcBorders>
              <w:top w:val="single" w:color="000000" w:sz="4" w:space="0"/>
              <w:left w:val="single" w:color="000000" w:sz="4" w:space="0"/>
              <w:bottom w:val="single" w:color="000000" w:sz="4" w:space="0"/>
              <w:right w:val="single" w:color="000000" w:sz="4" w:space="0"/>
            </w:tcBorders>
            <w:vAlign w:val="center"/>
          </w:tcPr>
          <w:p w14:paraId="64302DBA">
            <w:pPr>
              <w:autoSpaceDN w:val="0"/>
              <w:snapToGrid w:val="0"/>
              <w:jc w:val="center"/>
              <w:textAlignment w:val="center"/>
              <w:rPr>
                <w:rFonts w:hint="eastAsia" w:ascii="宋体" w:hAnsi="宋体" w:cs="宋体"/>
                <w:bCs/>
                <w:iCs/>
                <w:color w:val="000000"/>
                <w:sz w:val="18"/>
                <w:szCs w:val="18"/>
              </w:rPr>
            </w:pPr>
            <w:r>
              <w:rPr>
                <w:rFonts w:hint="eastAsia" w:ascii="宋体" w:hAnsi="宋体" w:cs="宋体"/>
                <w:bCs/>
                <w:iCs/>
                <w:color w:val="000000"/>
                <w:sz w:val="18"/>
                <w:szCs w:val="18"/>
              </w:rPr>
              <w:t>个人数据电脑2.0升级</w:t>
            </w:r>
          </w:p>
        </w:tc>
      </w:tr>
    </w:tbl>
    <w:p w14:paraId="5419446B">
      <w:pPr>
        <w:pStyle w:val="86"/>
        <w:snapToGrid w:val="0"/>
        <w:rPr>
          <w:rFonts w:hint="eastAsia"/>
          <w:color w:val="000000"/>
        </w:rPr>
      </w:pPr>
      <w:r>
        <w:rPr>
          <w:color w:val="000000"/>
        </w:rPr>
        <w:t>治理中心</w:t>
      </w:r>
    </w:p>
    <w:tbl>
      <w:tblPr>
        <w:tblStyle w:val="42"/>
        <w:tblW w:w="9072" w:type="dxa"/>
        <w:jc w:val="center"/>
        <w:tblLayout w:type="fixed"/>
        <w:tblCellMar>
          <w:top w:w="0" w:type="dxa"/>
          <w:left w:w="108" w:type="dxa"/>
          <w:bottom w:w="0" w:type="dxa"/>
          <w:right w:w="108" w:type="dxa"/>
        </w:tblCellMar>
      </w:tblPr>
      <w:tblGrid>
        <w:gridCol w:w="804"/>
        <w:gridCol w:w="1378"/>
        <w:gridCol w:w="2158"/>
        <w:gridCol w:w="4732"/>
      </w:tblGrid>
      <w:tr w14:paraId="1CFEBBAC">
        <w:tblPrEx>
          <w:tblCellMar>
            <w:top w:w="0" w:type="dxa"/>
            <w:left w:w="108" w:type="dxa"/>
            <w:bottom w:w="0" w:type="dxa"/>
            <w:right w:w="108" w:type="dxa"/>
          </w:tblCellMar>
        </w:tblPrEx>
        <w:trPr>
          <w:trHeight w:val="282" w:hRule="atLeast"/>
          <w:jc w:val="center"/>
        </w:trPr>
        <w:tc>
          <w:tcPr>
            <w:tcW w:w="804"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686291EA">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序号</w:t>
            </w:r>
          </w:p>
        </w:tc>
        <w:tc>
          <w:tcPr>
            <w:tcW w:w="1378"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28849E11">
            <w:pPr>
              <w:autoSpaceDN w:val="0"/>
              <w:snapToGrid w:val="0"/>
              <w:textAlignment w:val="center"/>
              <w:rPr>
                <w:rFonts w:hint="eastAsia" w:ascii="宋体" w:hAnsi="宋体" w:cs="宋体"/>
                <w:b/>
                <w:bCs/>
                <w:color w:val="000000"/>
                <w:szCs w:val="21"/>
              </w:rPr>
            </w:pPr>
            <w:r>
              <w:rPr>
                <w:rFonts w:hint="eastAsia" w:ascii="宋体" w:hAnsi="宋体" w:cs="宋体"/>
                <w:b/>
                <w:bCs/>
                <w:color w:val="000000"/>
                <w:szCs w:val="21"/>
              </w:rPr>
              <w:t>需求编号</w:t>
            </w:r>
          </w:p>
        </w:tc>
        <w:tc>
          <w:tcPr>
            <w:tcW w:w="2158"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02B0C6C6">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需求名称</w:t>
            </w:r>
          </w:p>
        </w:tc>
        <w:tc>
          <w:tcPr>
            <w:tcW w:w="4732"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52C6502D">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说明</w:t>
            </w:r>
          </w:p>
        </w:tc>
      </w:tr>
      <w:tr w14:paraId="33FF2366">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7372807C">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1</w:t>
            </w:r>
          </w:p>
        </w:tc>
        <w:tc>
          <w:tcPr>
            <w:tcW w:w="1378" w:type="dxa"/>
            <w:tcBorders>
              <w:top w:val="single" w:color="000000" w:sz="4" w:space="0"/>
              <w:left w:val="single" w:color="000000" w:sz="4" w:space="0"/>
              <w:bottom w:val="single" w:color="000000" w:sz="4" w:space="0"/>
              <w:right w:val="single" w:color="000000" w:sz="4" w:space="0"/>
            </w:tcBorders>
            <w:vAlign w:val="center"/>
          </w:tcPr>
          <w:p w14:paraId="0AB80E6F">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03</w:t>
            </w:r>
            <w:r>
              <w:rPr>
                <w:rFonts w:hint="eastAsia" w:ascii="宋体" w:hAnsi="宋体" w:cs="宋体"/>
                <w:color w:val="000000"/>
                <w:sz w:val="18"/>
                <w:szCs w:val="18"/>
              </w:rPr>
              <w:t>-00</w:t>
            </w:r>
            <w:r>
              <w:rPr>
                <w:rFonts w:ascii="宋体" w:hAnsi="宋体" w:cs="宋体"/>
                <w:color w:val="000000"/>
                <w:sz w:val="18"/>
                <w:szCs w:val="18"/>
              </w:rPr>
              <w:t>1</w:t>
            </w:r>
          </w:p>
        </w:tc>
        <w:tc>
          <w:tcPr>
            <w:tcW w:w="2158" w:type="dxa"/>
            <w:tcBorders>
              <w:top w:val="single" w:color="000000" w:sz="4" w:space="0"/>
              <w:left w:val="single" w:color="000000" w:sz="4" w:space="0"/>
              <w:bottom w:val="single" w:color="000000" w:sz="4" w:space="0"/>
              <w:right w:val="single" w:color="000000" w:sz="4" w:space="0"/>
            </w:tcBorders>
            <w:vAlign w:val="center"/>
          </w:tcPr>
          <w:p w14:paraId="520E75B1">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优化影响分析功能</w:t>
            </w:r>
          </w:p>
        </w:tc>
        <w:tc>
          <w:tcPr>
            <w:tcW w:w="4732" w:type="dxa"/>
            <w:tcBorders>
              <w:top w:val="single" w:color="000000" w:sz="4" w:space="0"/>
              <w:left w:val="single" w:color="000000" w:sz="4" w:space="0"/>
              <w:bottom w:val="single" w:color="000000" w:sz="4" w:space="0"/>
              <w:right w:val="single" w:color="000000" w:sz="4" w:space="0"/>
            </w:tcBorders>
            <w:vAlign w:val="center"/>
          </w:tcPr>
          <w:p w14:paraId="0FC5D814">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目前涉及影响分析的界面，</w:t>
            </w:r>
            <w:r>
              <w:rPr>
                <w:rFonts w:ascii="宋体" w:hAnsi="宋体" w:cs="宋体"/>
                <w:bCs/>
                <w:color w:val="000000"/>
                <w:sz w:val="18"/>
                <w:szCs w:val="18"/>
              </w:rPr>
              <w:t>列表上方增加【</w:t>
            </w:r>
            <w:r>
              <w:rPr>
                <w:rFonts w:hint="eastAsia" w:ascii="宋体" w:hAnsi="宋体" w:cs="宋体"/>
                <w:bCs/>
                <w:color w:val="000000"/>
                <w:sz w:val="18"/>
                <w:szCs w:val="18"/>
              </w:rPr>
              <w:t>影响分析</w:t>
            </w:r>
            <w:r>
              <w:rPr>
                <w:rFonts w:ascii="宋体" w:hAnsi="宋体" w:cs="宋体"/>
                <w:bCs/>
                <w:color w:val="000000"/>
                <w:sz w:val="18"/>
                <w:szCs w:val="18"/>
              </w:rPr>
              <w:t>】按钮</w:t>
            </w:r>
            <w:r>
              <w:rPr>
                <w:rFonts w:hint="eastAsia" w:ascii="宋体" w:hAnsi="宋体" w:cs="宋体"/>
                <w:bCs/>
                <w:color w:val="000000"/>
                <w:sz w:val="18"/>
                <w:szCs w:val="18"/>
              </w:rPr>
              <w:t>，以新增界面形式展示</w:t>
            </w:r>
            <w:r>
              <w:rPr>
                <w:rFonts w:ascii="宋体" w:hAnsi="宋体" w:cs="宋体"/>
                <w:bCs/>
                <w:color w:val="000000"/>
                <w:sz w:val="18"/>
                <w:szCs w:val="18"/>
              </w:rPr>
              <w:t>。主要包括搜索区、列表区和功能区</w:t>
            </w:r>
            <w:r>
              <w:rPr>
                <w:rFonts w:hint="eastAsia" w:ascii="宋体" w:hAnsi="宋体" w:cs="宋体"/>
                <w:bCs/>
                <w:color w:val="000000"/>
                <w:sz w:val="18"/>
                <w:szCs w:val="18"/>
              </w:rPr>
              <w:t>，支持全量导出或选择具体内容导出。</w:t>
            </w:r>
            <w:r>
              <w:rPr>
                <w:rFonts w:ascii="宋体" w:hAnsi="宋体" w:cs="宋体"/>
                <w:bCs/>
                <w:color w:val="000000"/>
                <w:sz w:val="18"/>
                <w:szCs w:val="18"/>
              </w:rPr>
              <w:t>优化影响分析展示结果。在原影响分析页面展示的基础上，增加分页显示，新增分页只显示受影响的项目名称、系统名称、贯标联系人</w:t>
            </w:r>
            <w:r>
              <w:rPr>
                <w:rFonts w:hint="eastAsia" w:ascii="宋体" w:hAnsi="宋体" w:cs="宋体"/>
                <w:bCs/>
                <w:color w:val="000000"/>
                <w:sz w:val="18"/>
                <w:szCs w:val="18"/>
              </w:rPr>
              <w:t>。</w:t>
            </w:r>
          </w:p>
        </w:tc>
      </w:tr>
      <w:tr w14:paraId="77FE31CF">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5DFDD95E">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2</w:t>
            </w:r>
          </w:p>
        </w:tc>
        <w:tc>
          <w:tcPr>
            <w:tcW w:w="1378" w:type="dxa"/>
            <w:tcBorders>
              <w:top w:val="single" w:color="000000" w:sz="4" w:space="0"/>
              <w:left w:val="single" w:color="000000" w:sz="4" w:space="0"/>
              <w:bottom w:val="single" w:color="000000" w:sz="4" w:space="0"/>
              <w:right w:val="single" w:color="000000" w:sz="4" w:space="0"/>
            </w:tcBorders>
            <w:vAlign w:val="center"/>
          </w:tcPr>
          <w:p w14:paraId="6E88D8C4">
            <w:pPr>
              <w:autoSpaceDN w:val="0"/>
              <w:snapToGrid w:val="0"/>
              <w:jc w:val="center"/>
              <w:textAlignment w:val="center"/>
              <w:rPr>
                <w:rFonts w:hint="eastAsia" w:ascii="宋体" w:hAnsi="宋体" w:cs="宋体"/>
                <w:iCs/>
                <w:color w:val="000000"/>
                <w:sz w:val="18"/>
                <w:szCs w:val="18"/>
              </w:rPr>
            </w:pPr>
            <w:r>
              <w:rPr>
                <w:rFonts w:hint="eastAsia" w:ascii="宋体" w:hAnsi="宋体" w:cs="宋体"/>
                <w:iCs/>
                <w:color w:val="000000"/>
                <w:sz w:val="18"/>
                <w:szCs w:val="18"/>
              </w:rPr>
              <w:t>DAMS-0</w:t>
            </w:r>
            <w:r>
              <w:rPr>
                <w:rFonts w:ascii="宋体" w:hAnsi="宋体" w:cs="宋体"/>
                <w:iCs/>
                <w:color w:val="000000"/>
                <w:sz w:val="18"/>
                <w:szCs w:val="18"/>
              </w:rPr>
              <w:t>3</w:t>
            </w:r>
            <w:r>
              <w:rPr>
                <w:rFonts w:hint="eastAsia" w:ascii="宋体" w:hAnsi="宋体" w:cs="宋体"/>
                <w:iCs/>
                <w:color w:val="000000"/>
                <w:sz w:val="18"/>
                <w:szCs w:val="18"/>
              </w:rPr>
              <w:t>-00</w:t>
            </w:r>
            <w:r>
              <w:rPr>
                <w:rFonts w:ascii="宋体" w:hAnsi="宋体" w:cs="宋体"/>
                <w:iCs/>
                <w:color w:val="000000"/>
                <w:sz w:val="18"/>
                <w:szCs w:val="18"/>
              </w:rPr>
              <w:t>2</w:t>
            </w:r>
          </w:p>
        </w:tc>
        <w:tc>
          <w:tcPr>
            <w:tcW w:w="2158" w:type="dxa"/>
            <w:tcBorders>
              <w:top w:val="single" w:color="000000" w:sz="4" w:space="0"/>
              <w:left w:val="single" w:color="000000" w:sz="4" w:space="0"/>
              <w:bottom w:val="single" w:color="000000" w:sz="4" w:space="0"/>
              <w:right w:val="single" w:color="000000" w:sz="4" w:space="0"/>
            </w:tcBorders>
            <w:vAlign w:val="center"/>
          </w:tcPr>
          <w:p w14:paraId="12F0CD71">
            <w:pPr>
              <w:autoSpaceDN w:val="0"/>
              <w:snapToGrid w:val="0"/>
              <w:jc w:val="center"/>
              <w:textAlignment w:val="center"/>
              <w:rPr>
                <w:rFonts w:hint="eastAsia" w:ascii="宋体" w:hAnsi="宋体" w:cs="宋体"/>
                <w:bCs/>
                <w:iCs/>
                <w:color w:val="000000"/>
                <w:sz w:val="18"/>
                <w:szCs w:val="18"/>
              </w:rPr>
            </w:pPr>
            <w:r>
              <w:rPr>
                <w:rFonts w:ascii="宋体" w:hAnsi="宋体" w:cs="宋体"/>
                <w:bCs/>
                <w:color w:val="000000"/>
                <w:sz w:val="18"/>
                <w:szCs w:val="18"/>
              </w:rPr>
              <w:t>优化字典审批校验功能</w:t>
            </w:r>
          </w:p>
        </w:tc>
        <w:tc>
          <w:tcPr>
            <w:tcW w:w="4732" w:type="dxa"/>
            <w:tcBorders>
              <w:top w:val="single" w:color="000000" w:sz="4" w:space="0"/>
              <w:left w:val="single" w:color="000000" w:sz="4" w:space="0"/>
              <w:bottom w:val="single" w:color="000000" w:sz="4" w:space="0"/>
              <w:right w:val="single" w:color="000000" w:sz="4" w:space="0"/>
            </w:tcBorders>
            <w:vAlign w:val="center"/>
          </w:tcPr>
          <w:p w14:paraId="3B0633CE">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对目前的</w:t>
            </w:r>
            <w:r>
              <w:rPr>
                <w:rFonts w:ascii="宋体" w:hAnsi="宋体" w:cs="宋体"/>
                <w:bCs/>
                <w:color w:val="000000"/>
                <w:sz w:val="18"/>
                <w:szCs w:val="18"/>
              </w:rPr>
              <w:t>企业级数据字典</w:t>
            </w:r>
            <w:r>
              <w:rPr>
                <w:rFonts w:hint="eastAsia" w:ascii="宋体" w:hAnsi="宋体" w:cs="宋体"/>
                <w:bCs/>
                <w:color w:val="000000"/>
                <w:sz w:val="18"/>
                <w:szCs w:val="18"/>
              </w:rPr>
              <w:t>功能进行改造，以适应当下最新管理要求</w:t>
            </w:r>
            <w:r>
              <w:rPr>
                <w:rFonts w:ascii="宋体" w:hAnsi="宋体" w:cs="宋体"/>
                <w:bCs/>
                <w:color w:val="000000"/>
                <w:sz w:val="18"/>
                <w:szCs w:val="18"/>
              </w:rPr>
              <w:t>提高实用性。</w:t>
            </w:r>
          </w:p>
        </w:tc>
      </w:tr>
      <w:tr w14:paraId="7EC5346F">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6DC9D971">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3</w:t>
            </w:r>
          </w:p>
        </w:tc>
        <w:tc>
          <w:tcPr>
            <w:tcW w:w="1378" w:type="dxa"/>
            <w:tcBorders>
              <w:top w:val="single" w:color="000000" w:sz="4" w:space="0"/>
              <w:left w:val="single" w:color="000000" w:sz="4" w:space="0"/>
              <w:bottom w:val="single" w:color="000000" w:sz="4" w:space="0"/>
              <w:right w:val="single" w:color="000000" w:sz="4" w:space="0"/>
            </w:tcBorders>
            <w:vAlign w:val="center"/>
          </w:tcPr>
          <w:p w14:paraId="73A7BF01">
            <w:pPr>
              <w:autoSpaceDN w:val="0"/>
              <w:snapToGrid w:val="0"/>
              <w:jc w:val="center"/>
              <w:textAlignment w:val="center"/>
              <w:rPr>
                <w:rFonts w:hint="eastAsia" w:ascii="宋体" w:hAnsi="宋体" w:cs="宋体"/>
                <w:iCs/>
                <w:color w:val="000000"/>
                <w:sz w:val="18"/>
                <w:szCs w:val="18"/>
              </w:rPr>
            </w:pPr>
            <w:r>
              <w:rPr>
                <w:rFonts w:hint="eastAsia" w:ascii="宋体" w:hAnsi="宋体" w:cs="宋体"/>
                <w:iCs/>
                <w:color w:val="000000"/>
                <w:sz w:val="18"/>
                <w:szCs w:val="18"/>
              </w:rPr>
              <w:t>DAMS-0</w:t>
            </w:r>
            <w:r>
              <w:rPr>
                <w:rFonts w:ascii="宋体" w:hAnsi="宋体" w:cs="宋体"/>
                <w:iCs/>
                <w:color w:val="000000"/>
                <w:sz w:val="18"/>
                <w:szCs w:val="18"/>
              </w:rPr>
              <w:t>3</w:t>
            </w:r>
            <w:r>
              <w:rPr>
                <w:rFonts w:hint="eastAsia" w:ascii="宋体" w:hAnsi="宋体" w:cs="宋体"/>
                <w:iCs/>
                <w:color w:val="000000"/>
                <w:sz w:val="18"/>
                <w:szCs w:val="18"/>
              </w:rPr>
              <w:t>-00</w:t>
            </w:r>
            <w:r>
              <w:rPr>
                <w:rFonts w:ascii="宋体" w:hAnsi="宋体" w:cs="宋体"/>
                <w:iCs/>
                <w:color w:val="000000"/>
                <w:sz w:val="18"/>
                <w:szCs w:val="18"/>
              </w:rPr>
              <w:t>3</w:t>
            </w:r>
          </w:p>
        </w:tc>
        <w:tc>
          <w:tcPr>
            <w:tcW w:w="2158" w:type="dxa"/>
            <w:tcBorders>
              <w:top w:val="single" w:color="000000" w:sz="4" w:space="0"/>
              <w:left w:val="single" w:color="000000" w:sz="4" w:space="0"/>
              <w:bottom w:val="single" w:color="000000" w:sz="4" w:space="0"/>
              <w:right w:val="single" w:color="000000" w:sz="4" w:space="0"/>
            </w:tcBorders>
            <w:vAlign w:val="center"/>
          </w:tcPr>
          <w:p w14:paraId="05578C6B">
            <w:pPr>
              <w:autoSpaceDN w:val="0"/>
              <w:snapToGrid w:val="0"/>
              <w:jc w:val="center"/>
              <w:textAlignment w:val="center"/>
              <w:rPr>
                <w:rFonts w:hint="eastAsia" w:ascii="宋体" w:hAnsi="宋体" w:cs="宋体"/>
                <w:bCs/>
                <w:iCs/>
                <w:color w:val="000000"/>
                <w:sz w:val="18"/>
                <w:szCs w:val="18"/>
              </w:rPr>
            </w:pPr>
            <w:r>
              <w:rPr>
                <w:rFonts w:ascii="宋体" w:hAnsi="宋体" w:cs="宋体"/>
                <w:bCs/>
                <w:color w:val="000000"/>
                <w:sz w:val="18"/>
                <w:szCs w:val="18"/>
              </w:rPr>
              <w:t>智能推荐企业级数据字典派生关系</w:t>
            </w:r>
          </w:p>
        </w:tc>
        <w:tc>
          <w:tcPr>
            <w:tcW w:w="4732" w:type="dxa"/>
            <w:tcBorders>
              <w:top w:val="single" w:color="000000" w:sz="4" w:space="0"/>
              <w:left w:val="single" w:color="000000" w:sz="4" w:space="0"/>
              <w:bottom w:val="single" w:color="000000" w:sz="4" w:space="0"/>
              <w:right w:val="single" w:color="000000" w:sz="4" w:space="0"/>
            </w:tcBorders>
            <w:vAlign w:val="center"/>
          </w:tcPr>
          <w:p w14:paraId="0AB28C83">
            <w:pPr>
              <w:autoSpaceDN w:val="0"/>
              <w:snapToGrid w:val="0"/>
              <w:jc w:val="center"/>
              <w:textAlignment w:val="center"/>
              <w:rPr>
                <w:rFonts w:hint="eastAsia" w:ascii="宋体" w:hAnsi="宋体" w:cs="宋体"/>
                <w:bCs/>
                <w:iCs/>
                <w:color w:val="000000"/>
                <w:sz w:val="18"/>
                <w:szCs w:val="18"/>
              </w:rPr>
            </w:pPr>
            <w:r>
              <w:rPr>
                <w:rFonts w:ascii="宋体" w:hAnsi="宋体" w:cs="宋体"/>
                <w:bCs/>
                <w:color w:val="000000"/>
                <w:sz w:val="18"/>
                <w:szCs w:val="18"/>
              </w:rPr>
              <w:t>根据指定数据项相关属性，展示由大模型识别出来的具备派生逻辑关系的基础数据标准信息，用户可选择一个相关度合理的基础数据标准与该数据项建立派生关系，确定基础数据标准后将实时调整该数据项相关属性信息</w:t>
            </w:r>
            <w:r>
              <w:rPr>
                <w:rFonts w:hint="eastAsia" w:ascii="宋体" w:hAnsi="宋体" w:cs="宋体"/>
                <w:bCs/>
                <w:iCs/>
                <w:color w:val="000000"/>
                <w:sz w:val="18"/>
                <w:szCs w:val="18"/>
              </w:rPr>
              <w:t>数据贯标日常问答仅适用与数据治理的数据标准、主数据领域。</w:t>
            </w:r>
          </w:p>
        </w:tc>
      </w:tr>
      <w:tr w14:paraId="600D5AA0">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6E798507">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4</w:t>
            </w:r>
          </w:p>
        </w:tc>
        <w:tc>
          <w:tcPr>
            <w:tcW w:w="1378" w:type="dxa"/>
            <w:tcBorders>
              <w:top w:val="single" w:color="000000" w:sz="4" w:space="0"/>
              <w:left w:val="single" w:color="000000" w:sz="4" w:space="0"/>
              <w:bottom w:val="single" w:color="000000" w:sz="4" w:space="0"/>
              <w:right w:val="single" w:color="000000" w:sz="4" w:space="0"/>
            </w:tcBorders>
            <w:vAlign w:val="center"/>
          </w:tcPr>
          <w:p w14:paraId="46F13D60">
            <w:pPr>
              <w:autoSpaceDN w:val="0"/>
              <w:snapToGrid w:val="0"/>
              <w:jc w:val="center"/>
              <w:textAlignment w:val="center"/>
              <w:rPr>
                <w:rFonts w:hint="eastAsia" w:ascii="宋体" w:hAnsi="宋体" w:cs="宋体"/>
                <w:iCs/>
                <w:color w:val="000000"/>
                <w:sz w:val="18"/>
                <w:szCs w:val="18"/>
              </w:rPr>
            </w:pPr>
            <w:r>
              <w:rPr>
                <w:rFonts w:hint="eastAsia" w:ascii="宋体" w:hAnsi="宋体" w:cs="宋体"/>
                <w:iCs/>
                <w:color w:val="000000"/>
                <w:sz w:val="18"/>
                <w:szCs w:val="18"/>
              </w:rPr>
              <w:t>DAMS-0</w:t>
            </w:r>
            <w:r>
              <w:rPr>
                <w:rFonts w:ascii="宋体" w:hAnsi="宋体" w:cs="宋体"/>
                <w:iCs/>
                <w:color w:val="000000"/>
                <w:sz w:val="18"/>
                <w:szCs w:val="18"/>
              </w:rPr>
              <w:t>3</w:t>
            </w:r>
            <w:r>
              <w:rPr>
                <w:rFonts w:hint="eastAsia" w:ascii="宋体" w:hAnsi="宋体" w:cs="宋体"/>
                <w:iCs/>
                <w:color w:val="000000"/>
                <w:sz w:val="18"/>
                <w:szCs w:val="18"/>
              </w:rPr>
              <w:t>-00</w:t>
            </w:r>
            <w:r>
              <w:rPr>
                <w:rFonts w:ascii="宋体" w:hAnsi="宋体" w:cs="宋体"/>
                <w:iCs/>
                <w:color w:val="000000"/>
                <w:sz w:val="18"/>
                <w:szCs w:val="18"/>
              </w:rPr>
              <w:t>4</w:t>
            </w:r>
          </w:p>
        </w:tc>
        <w:tc>
          <w:tcPr>
            <w:tcW w:w="2158" w:type="dxa"/>
            <w:tcBorders>
              <w:top w:val="single" w:color="000000" w:sz="4" w:space="0"/>
              <w:left w:val="single" w:color="000000" w:sz="4" w:space="0"/>
              <w:bottom w:val="single" w:color="000000" w:sz="4" w:space="0"/>
              <w:right w:val="single" w:color="000000" w:sz="4" w:space="0"/>
            </w:tcBorders>
            <w:vAlign w:val="center"/>
          </w:tcPr>
          <w:p w14:paraId="2FCC7201">
            <w:pPr>
              <w:autoSpaceDN w:val="0"/>
              <w:snapToGrid w:val="0"/>
              <w:jc w:val="center"/>
              <w:textAlignment w:val="center"/>
              <w:rPr>
                <w:rFonts w:hint="eastAsia" w:ascii="宋体" w:hAnsi="宋体" w:cs="宋体"/>
                <w:bCs/>
                <w:iCs/>
                <w:color w:val="000000"/>
                <w:sz w:val="18"/>
                <w:szCs w:val="18"/>
              </w:rPr>
            </w:pPr>
            <w:r>
              <w:rPr>
                <w:rFonts w:hint="eastAsia" w:ascii="宋体" w:hAnsi="宋体" w:cs="宋体"/>
                <w:bCs/>
                <w:color w:val="000000"/>
                <w:sz w:val="18"/>
                <w:szCs w:val="18"/>
              </w:rPr>
              <w:t>数据排查</w:t>
            </w:r>
          </w:p>
        </w:tc>
        <w:tc>
          <w:tcPr>
            <w:tcW w:w="4732" w:type="dxa"/>
            <w:tcBorders>
              <w:top w:val="single" w:color="000000" w:sz="4" w:space="0"/>
              <w:left w:val="single" w:color="000000" w:sz="4" w:space="0"/>
              <w:bottom w:val="single" w:color="000000" w:sz="4" w:space="0"/>
              <w:right w:val="single" w:color="000000" w:sz="4" w:space="0"/>
            </w:tcBorders>
            <w:vAlign w:val="center"/>
          </w:tcPr>
          <w:p w14:paraId="513E59F1">
            <w:pPr>
              <w:autoSpaceDN w:val="0"/>
              <w:snapToGrid w:val="0"/>
              <w:jc w:val="center"/>
              <w:textAlignment w:val="center"/>
              <w:rPr>
                <w:rFonts w:hint="eastAsia" w:ascii="宋体" w:hAnsi="宋体" w:cs="宋体"/>
                <w:bCs/>
                <w:iCs/>
                <w:color w:val="000000"/>
                <w:sz w:val="18"/>
                <w:szCs w:val="18"/>
              </w:rPr>
            </w:pPr>
            <w:r>
              <w:rPr>
                <w:rFonts w:hint="eastAsia" w:ascii="宋体" w:hAnsi="宋体" w:cs="宋体"/>
                <w:bCs/>
                <w:color w:val="000000"/>
                <w:sz w:val="18"/>
                <w:szCs w:val="18"/>
              </w:rPr>
              <w:t>在BBB平台新增数据排查功能，支持数据查询。上传样本数据后，通过</w:t>
            </w:r>
            <w:r>
              <w:rPr>
                <w:rFonts w:ascii="宋体" w:hAnsi="宋体" w:cs="宋体"/>
                <w:bCs/>
                <w:color w:val="000000"/>
                <w:sz w:val="18"/>
                <w:szCs w:val="18"/>
              </w:rPr>
              <w:t>查询</w:t>
            </w:r>
            <w:r>
              <w:rPr>
                <w:rFonts w:hint="eastAsia" w:ascii="宋体" w:hAnsi="宋体" w:cs="宋体"/>
                <w:bCs/>
                <w:color w:val="000000"/>
                <w:sz w:val="18"/>
                <w:szCs w:val="18"/>
              </w:rPr>
              <w:t>关键字段，实现样本数据的快速</w:t>
            </w:r>
            <w:r>
              <w:rPr>
                <w:rFonts w:ascii="宋体" w:hAnsi="宋体" w:cs="宋体"/>
                <w:bCs/>
                <w:color w:val="000000"/>
                <w:sz w:val="18"/>
                <w:szCs w:val="18"/>
              </w:rPr>
              <w:t>关联</w:t>
            </w:r>
            <w:r>
              <w:rPr>
                <w:rFonts w:hint="eastAsia" w:ascii="宋体" w:hAnsi="宋体" w:cs="宋体"/>
                <w:bCs/>
                <w:color w:val="000000"/>
                <w:sz w:val="18"/>
                <w:szCs w:val="18"/>
              </w:rPr>
              <w:t>查询，核实数据真实性</w:t>
            </w:r>
            <w:r>
              <w:rPr>
                <w:rFonts w:ascii="宋体" w:hAnsi="宋体" w:cs="宋体"/>
                <w:bCs/>
                <w:color w:val="000000"/>
                <w:sz w:val="18"/>
                <w:szCs w:val="18"/>
              </w:rPr>
              <w:t>。</w:t>
            </w:r>
          </w:p>
        </w:tc>
      </w:tr>
      <w:tr w14:paraId="07E92FB3">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7B5A916D">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5</w:t>
            </w:r>
          </w:p>
        </w:tc>
        <w:tc>
          <w:tcPr>
            <w:tcW w:w="1378" w:type="dxa"/>
            <w:tcBorders>
              <w:top w:val="single" w:color="000000" w:sz="4" w:space="0"/>
              <w:left w:val="single" w:color="000000" w:sz="4" w:space="0"/>
              <w:bottom w:val="single" w:color="000000" w:sz="4" w:space="0"/>
              <w:right w:val="single" w:color="000000" w:sz="4" w:space="0"/>
            </w:tcBorders>
            <w:vAlign w:val="center"/>
          </w:tcPr>
          <w:p w14:paraId="5C89F29D">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03</w:t>
            </w:r>
            <w:r>
              <w:rPr>
                <w:rFonts w:hint="eastAsia" w:ascii="宋体" w:hAnsi="宋体" w:cs="宋体"/>
                <w:color w:val="000000"/>
                <w:sz w:val="18"/>
                <w:szCs w:val="18"/>
              </w:rPr>
              <w:t>-00</w:t>
            </w:r>
            <w:r>
              <w:rPr>
                <w:rFonts w:ascii="宋体" w:hAnsi="宋体" w:cs="宋体"/>
                <w:color w:val="000000"/>
                <w:sz w:val="18"/>
                <w:szCs w:val="18"/>
              </w:rPr>
              <w:t>5</w:t>
            </w:r>
          </w:p>
        </w:tc>
        <w:tc>
          <w:tcPr>
            <w:tcW w:w="2158" w:type="dxa"/>
            <w:tcBorders>
              <w:top w:val="single" w:color="000000" w:sz="4" w:space="0"/>
              <w:left w:val="single" w:color="000000" w:sz="4" w:space="0"/>
              <w:bottom w:val="single" w:color="000000" w:sz="4" w:space="0"/>
              <w:right w:val="single" w:color="000000" w:sz="4" w:space="0"/>
            </w:tcBorders>
            <w:vAlign w:val="center"/>
          </w:tcPr>
          <w:p w14:paraId="332D6028">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数据治理规范性扫描</w:t>
            </w:r>
            <w:r>
              <w:rPr>
                <w:rFonts w:ascii="宋体" w:hAnsi="宋体" w:cs="宋体"/>
                <w:bCs/>
                <w:color w:val="000000"/>
                <w:sz w:val="18"/>
                <w:szCs w:val="18"/>
              </w:rPr>
              <w:t>提示信息调整</w:t>
            </w:r>
          </w:p>
        </w:tc>
        <w:tc>
          <w:tcPr>
            <w:tcW w:w="4732" w:type="dxa"/>
            <w:tcBorders>
              <w:top w:val="single" w:color="000000" w:sz="4" w:space="0"/>
              <w:left w:val="single" w:color="000000" w:sz="4" w:space="0"/>
              <w:bottom w:val="single" w:color="000000" w:sz="4" w:space="0"/>
              <w:right w:val="single" w:color="000000" w:sz="4" w:space="0"/>
            </w:tcBorders>
            <w:vAlign w:val="center"/>
          </w:tcPr>
          <w:p w14:paraId="6ECEA051">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用户在确认单中完成了扫描问题整改，后调用DevOps平台接口，将确认单的状态同步给对方。</w:t>
            </w:r>
          </w:p>
        </w:tc>
      </w:tr>
      <w:tr w14:paraId="22C71F50">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17D7ABA3">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6</w:t>
            </w:r>
          </w:p>
        </w:tc>
        <w:tc>
          <w:tcPr>
            <w:tcW w:w="1378" w:type="dxa"/>
            <w:tcBorders>
              <w:top w:val="single" w:color="000000" w:sz="4" w:space="0"/>
              <w:left w:val="single" w:color="000000" w:sz="4" w:space="0"/>
              <w:bottom w:val="single" w:color="000000" w:sz="4" w:space="0"/>
              <w:right w:val="single" w:color="000000" w:sz="4" w:space="0"/>
            </w:tcBorders>
            <w:vAlign w:val="center"/>
          </w:tcPr>
          <w:p w14:paraId="47E05C3D">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03</w:t>
            </w:r>
            <w:r>
              <w:rPr>
                <w:rFonts w:hint="eastAsia" w:ascii="宋体" w:hAnsi="宋体" w:cs="宋体"/>
                <w:color w:val="000000"/>
                <w:sz w:val="18"/>
                <w:szCs w:val="18"/>
              </w:rPr>
              <w:t>-00</w:t>
            </w:r>
            <w:r>
              <w:rPr>
                <w:rFonts w:ascii="宋体" w:hAnsi="宋体" w:cs="宋体"/>
                <w:color w:val="000000"/>
                <w:sz w:val="18"/>
                <w:szCs w:val="18"/>
              </w:rPr>
              <w:t>6</w:t>
            </w:r>
          </w:p>
        </w:tc>
        <w:tc>
          <w:tcPr>
            <w:tcW w:w="2158" w:type="dxa"/>
            <w:tcBorders>
              <w:top w:val="single" w:color="000000" w:sz="4" w:space="0"/>
              <w:left w:val="single" w:color="000000" w:sz="4" w:space="0"/>
              <w:bottom w:val="single" w:color="000000" w:sz="4" w:space="0"/>
              <w:right w:val="single" w:color="000000" w:sz="4" w:space="0"/>
            </w:tcBorders>
            <w:vAlign w:val="center"/>
          </w:tcPr>
          <w:p w14:paraId="053F69B4">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数据标准一键导入导出需求</w:t>
            </w:r>
          </w:p>
        </w:tc>
        <w:tc>
          <w:tcPr>
            <w:tcW w:w="4732" w:type="dxa"/>
            <w:tcBorders>
              <w:top w:val="single" w:color="000000" w:sz="4" w:space="0"/>
              <w:left w:val="single" w:color="000000" w:sz="4" w:space="0"/>
              <w:bottom w:val="single" w:color="000000" w:sz="4" w:space="0"/>
              <w:right w:val="single" w:color="000000" w:sz="4" w:space="0"/>
            </w:tcBorders>
            <w:vAlign w:val="center"/>
          </w:tcPr>
          <w:p w14:paraId="6CC6D430">
            <w:pPr>
              <w:autoSpaceDN w:val="0"/>
              <w:snapToGrid w:val="0"/>
              <w:jc w:val="center"/>
              <w:textAlignment w:val="center"/>
              <w:rPr>
                <w:rFonts w:hint="eastAsia" w:ascii="宋体" w:hAnsi="宋体" w:cs="宋体"/>
                <w:bCs/>
                <w:iCs/>
                <w:color w:val="000000"/>
                <w:sz w:val="18"/>
                <w:szCs w:val="18"/>
              </w:rPr>
            </w:pPr>
            <w:r>
              <w:rPr>
                <w:rFonts w:hint="eastAsia" w:ascii="宋体" w:hAnsi="宋体" w:cs="宋体"/>
                <w:bCs/>
                <w:color w:val="000000"/>
                <w:sz w:val="18"/>
                <w:szCs w:val="18"/>
              </w:rPr>
              <w:t>用于数据资产管理系统</w:t>
            </w:r>
            <w:r>
              <w:rPr>
                <w:rFonts w:hint="eastAsia" w:ascii="宋体" w:hAnsi="宋体" w:cs="宋体"/>
                <w:bCs/>
                <w:iCs/>
                <w:color w:val="000000"/>
                <w:sz w:val="18"/>
                <w:szCs w:val="18"/>
              </w:rPr>
              <w:t>生产网的基础数据标准向开发测试网的基础数据标准同步数据</w:t>
            </w:r>
            <w:r>
              <w:rPr>
                <w:rFonts w:ascii="宋体" w:hAnsi="宋体" w:cs="宋体"/>
                <w:bCs/>
                <w:iCs/>
                <w:color w:val="000000"/>
                <w:sz w:val="18"/>
                <w:szCs w:val="18"/>
              </w:rPr>
              <w:t>，</w:t>
            </w:r>
            <w:r>
              <w:rPr>
                <w:rFonts w:hint="eastAsia" w:ascii="宋体" w:hAnsi="宋体" w:cs="宋体"/>
                <w:bCs/>
                <w:color w:val="000000"/>
                <w:sz w:val="18"/>
                <w:szCs w:val="18"/>
              </w:rPr>
              <w:t>功能为一键导出、一键导入</w:t>
            </w:r>
            <w:r>
              <w:rPr>
                <w:rFonts w:ascii="宋体" w:hAnsi="宋体" w:cs="宋体"/>
                <w:bCs/>
                <w:color w:val="000000"/>
                <w:sz w:val="18"/>
                <w:szCs w:val="18"/>
              </w:rPr>
              <w:t>、查看导入导出情况</w:t>
            </w:r>
            <w:r>
              <w:rPr>
                <w:rFonts w:hint="eastAsia" w:ascii="宋体" w:hAnsi="宋体" w:cs="宋体"/>
                <w:bCs/>
                <w:iCs/>
                <w:color w:val="000000"/>
                <w:sz w:val="18"/>
                <w:szCs w:val="18"/>
              </w:rPr>
              <w:t>。</w:t>
            </w:r>
          </w:p>
        </w:tc>
      </w:tr>
      <w:tr w14:paraId="7D4F1A23">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4C090CDD">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7</w:t>
            </w:r>
          </w:p>
        </w:tc>
        <w:tc>
          <w:tcPr>
            <w:tcW w:w="1378" w:type="dxa"/>
            <w:tcBorders>
              <w:top w:val="single" w:color="000000" w:sz="4" w:space="0"/>
              <w:left w:val="single" w:color="000000" w:sz="4" w:space="0"/>
              <w:bottom w:val="single" w:color="000000" w:sz="4" w:space="0"/>
              <w:right w:val="single" w:color="000000" w:sz="4" w:space="0"/>
            </w:tcBorders>
            <w:vAlign w:val="center"/>
          </w:tcPr>
          <w:p w14:paraId="123F5B1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03</w:t>
            </w:r>
            <w:r>
              <w:rPr>
                <w:rFonts w:hint="eastAsia" w:ascii="宋体" w:hAnsi="宋体" w:cs="宋体"/>
                <w:color w:val="000000"/>
                <w:sz w:val="18"/>
                <w:szCs w:val="18"/>
              </w:rPr>
              <w:t>-00</w:t>
            </w:r>
            <w:r>
              <w:rPr>
                <w:rFonts w:ascii="宋体" w:hAnsi="宋体" w:cs="宋体"/>
                <w:color w:val="000000"/>
                <w:sz w:val="18"/>
                <w:szCs w:val="18"/>
              </w:rPr>
              <w:t>7</w:t>
            </w:r>
          </w:p>
        </w:tc>
        <w:tc>
          <w:tcPr>
            <w:tcW w:w="2158" w:type="dxa"/>
            <w:tcBorders>
              <w:top w:val="single" w:color="000000" w:sz="4" w:space="0"/>
              <w:left w:val="single" w:color="000000" w:sz="4" w:space="0"/>
              <w:bottom w:val="single" w:color="000000" w:sz="4" w:space="0"/>
              <w:right w:val="single" w:color="000000" w:sz="4" w:space="0"/>
            </w:tcBorders>
            <w:vAlign w:val="center"/>
          </w:tcPr>
          <w:p w14:paraId="23967546">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基础数据标准发布同步更新企业级数据字典</w:t>
            </w:r>
          </w:p>
        </w:tc>
        <w:tc>
          <w:tcPr>
            <w:tcW w:w="4732" w:type="dxa"/>
            <w:tcBorders>
              <w:top w:val="single" w:color="000000" w:sz="4" w:space="0"/>
              <w:left w:val="single" w:color="000000" w:sz="4" w:space="0"/>
              <w:bottom w:val="single" w:color="000000" w:sz="4" w:space="0"/>
              <w:right w:val="single" w:color="000000" w:sz="4" w:space="0"/>
            </w:tcBorders>
            <w:vAlign w:val="center"/>
          </w:tcPr>
          <w:p w14:paraId="5E1DB1D4">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基础数据标准定期迭代发布时，如果发生制定、修订或者废止相关</w:t>
            </w:r>
            <w:r>
              <w:rPr>
                <w:rFonts w:hint="eastAsia" w:ascii="宋体" w:hAnsi="宋体" w:cs="宋体"/>
                <w:bCs/>
                <w:color w:val="000000"/>
                <w:sz w:val="18"/>
                <w:szCs w:val="18"/>
              </w:rPr>
              <w:t>变更后，需要在企业级数据字典模块进行</w:t>
            </w:r>
            <w:r>
              <w:rPr>
                <w:rFonts w:ascii="宋体" w:hAnsi="宋体" w:cs="宋体"/>
                <w:bCs/>
                <w:color w:val="000000"/>
                <w:sz w:val="18"/>
                <w:szCs w:val="18"/>
              </w:rPr>
              <w:t>相应规则的</w:t>
            </w:r>
            <w:r>
              <w:rPr>
                <w:rFonts w:hint="eastAsia" w:ascii="宋体" w:hAnsi="宋体" w:cs="宋体"/>
                <w:bCs/>
                <w:color w:val="000000"/>
                <w:sz w:val="18"/>
                <w:szCs w:val="18"/>
              </w:rPr>
              <w:t>同步更新，需考虑字典中来源基础数据标准的那个数据项，还要考虑其派生的数据项，都要求同步变更</w:t>
            </w:r>
            <w:r>
              <w:rPr>
                <w:rFonts w:ascii="宋体" w:hAnsi="宋体" w:cs="宋体"/>
                <w:bCs/>
                <w:color w:val="000000"/>
                <w:sz w:val="18"/>
                <w:szCs w:val="18"/>
              </w:rPr>
              <w:t>。数据资产平台将变更情况以消息通知的方式，点对点通知到数据项涉及的项目组用户。</w:t>
            </w:r>
          </w:p>
          <w:p w14:paraId="343C0315">
            <w:pPr>
              <w:autoSpaceDN w:val="0"/>
              <w:snapToGrid w:val="0"/>
              <w:jc w:val="center"/>
              <w:textAlignment w:val="center"/>
              <w:rPr>
                <w:rFonts w:hint="eastAsia" w:ascii="宋体" w:hAnsi="宋体" w:cs="宋体"/>
                <w:bCs/>
                <w:color w:val="000000"/>
                <w:sz w:val="18"/>
                <w:szCs w:val="18"/>
              </w:rPr>
            </w:pPr>
          </w:p>
        </w:tc>
      </w:tr>
      <w:tr w14:paraId="108300B8">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5EAAA4ED">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8</w:t>
            </w:r>
          </w:p>
        </w:tc>
        <w:tc>
          <w:tcPr>
            <w:tcW w:w="1378" w:type="dxa"/>
            <w:tcBorders>
              <w:top w:val="single" w:color="000000" w:sz="4" w:space="0"/>
              <w:left w:val="single" w:color="000000" w:sz="4" w:space="0"/>
              <w:bottom w:val="single" w:color="000000" w:sz="4" w:space="0"/>
              <w:right w:val="single" w:color="000000" w:sz="4" w:space="0"/>
            </w:tcBorders>
            <w:vAlign w:val="center"/>
          </w:tcPr>
          <w:p w14:paraId="53860DCF">
            <w:pPr>
              <w:rPr>
                <w:rFonts w:hint="eastAsia" w:ascii="宋体" w:hAnsi="宋体" w:cs="宋体"/>
                <w:color w:val="000000"/>
                <w:sz w:val="18"/>
                <w:szCs w:val="18"/>
              </w:rPr>
            </w:pPr>
            <w:r>
              <w:rPr>
                <w:rFonts w:hint="eastAsia" w:ascii="宋体" w:cs="宋体"/>
                <w:color w:val="000000"/>
                <w:sz w:val="18"/>
              </w:rPr>
              <w:t>DAMS-</w:t>
            </w:r>
            <w:r>
              <w:rPr>
                <w:rFonts w:ascii="宋体" w:cs="宋体"/>
                <w:color w:val="000000"/>
                <w:sz w:val="18"/>
              </w:rPr>
              <w:t>03</w:t>
            </w:r>
            <w:r>
              <w:rPr>
                <w:rFonts w:hint="eastAsia" w:ascii="宋体" w:cs="宋体"/>
                <w:color w:val="000000"/>
                <w:sz w:val="18"/>
              </w:rPr>
              <w:t>-08</w:t>
            </w:r>
          </w:p>
        </w:tc>
        <w:tc>
          <w:tcPr>
            <w:tcW w:w="2158" w:type="dxa"/>
            <w:tcBorders>
              <w:top w:val="single" w:color="000000" w:sz="4" w:space="0"/>
              <w:left w:val="single" w:color="000000" w:sz="4" w:space="0"/>
              <w:bottom w:val="single" w:color="000000" w:sz="4" w:space="0"/>
              <w:right w:val="single" w:color="000000" w:sz="4" w:space="0"/>
            </w:tcBorders>
            <w:vAlign w:val="center"/>
          </w:tcPr>
          <w:p w14:paraId="58CCA5C0">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科技数智化中台刚性管控效果概览信息统计</w:t>
            </w:r>
          </w:p>
        </w:tc>
        <w:tc>
          <w:tcPr>
            <w:tcW w:w="4732" w:type="dxa"/>
            <w:tcBorders>
              <w:top w:val="single" w:color="000000" w:sz="4" w:space="0"/>
              <w:left w:val="single" w:color="000000" w:sz="4" w:space="0"/>
              <w:bottom w:val="single" w:color="000000" w:sz="4" w:space="0"/>
              <w:right w:val="single" w:color="000000" w:sz="4" w:space="0"/>
            </w:tcBorders>
            <w:vAlign w:val="center"/>
          </w:tcPr>
          <w:p w14:paraId="3DFF91A3">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用户在科技数智化中台上可以查看当前全行</w:t>
            </w:r>
            <w:r>
              <w:rPr>
                <w:rFonts w:ascii="宋体" w:hAnsi="宋体" w:cs="宋体"/>
                <w:bCs/>
                <w:color w:val="000000"/>
                <w:sz w:val="18"/>
                <w:szCs w:val="18"/>
              </w:rPr>
              <w:t>所</w:t>
            </w:r>
            <w:r>
              <w:rPr>
                <w:rFonts w:hint="eastAsia" w:ascii="宋体" w:hAnsi="宋体" w:cs="宋体"/>
                <w:bCs/>
                <w:color w:val="000000"/>
                <w:sz w:val="18"/>
                <w:szCs w:val="18"/>
              </w:rPr>
              <w:t>有纳入刚性管控且规范性确认单扫描通过的项目的平均元数据中文充足率、各系统的元数据中文充足率</w:t>
            </w:r>
            <w:r>
              <w:rPr>
                <w:rFonts w:ascii="宋体" w:hAnsi="宋体" w:cs="宋体"/>
                <w:bCs/>
                <w:color w:val="000000"/>
                <w:sz w:val="18"/>
                <w:szCs w:val="18"/>
              </w:rPr>
              <w:t>和平均贯标合格率、各系统</w:t>
            </w:r>
            <w:r>
              <w:rPr>
                <w:rFonts w:hint="eastAsia" w:ascii="宋体" w:hAnsi="宋体" w:cs="宋体"/>
                <w:bCs/>
                <w:color w:val="000000"/>
                <w:sz w:val="18"/>
                <w:szCs w:val="18"/>
              </w:rPr>
              <w:t>贯标合格率等管控效果信息。</w:t>
            </w:r>
          </w:p>
        </w:tc>
      </w:tr>
      <w:tr w14:paraId="0CD85928">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0CBF58E8">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9</w:t>
            </w:r>
          </w:p>
        </w:tc>
        <w:tc>
          <w:tcPr>
            <w:tcW w:w="1378" w:type="dxa"/>
            <w:tcBorders>
              <w:top w:val="single" w:color="000000" w:sz="4" w:space="0"/>
              <w:left w:val="single" w:color="000000" w:sz="4" w:space="0"/>
              <w:bottom w:val="single" w:color="000000" w:sz="4" w:space="0"/>
              <w:right w:val="single" w:color="000000" w:sz="4" w:space="0"/>
            </w:tcBorders>
            <w:vAlign w:val="center"/>
          </w:tcPr>
          <w:p w14:paraId="23C26964">
            <w:pPr>
              <w:rPr>
                <w:rFonts w:hint="eastAsia" w:ascii="宋体" w:hAnsi="宋体" w:cs="宋体"/>
                <w:color w:val="000000"/>
                <w:sz w:val="18"/>
                <w:szCs w:val="18"/>
              </w:rPr>
            </w:pPr>
            <w:r>
              <w:rPr>
                <w:rFonts w:hint="eastAsia" w:ascii="宋体" w:cs="宋体"/>
                <w:color w:val="000000"/>
                <w:sz w:val="18"/>
              </w:rPr>
              <w:t>DAMS-</w:t>
            </w:r>
            <w:r>
              <w:rPr>
                <w:rFonts w:ascii="宋体" w:cs="宋体"/>
                <w:color w:val="000000"/>
                <w:sz w:val="18"/>
              </w:rPr>
              <w:t>03</w:t>
            </w:r>
            <w:r>
              <w:rPr>
                <w:rFonts w:hint="eastAsia" w:ascii="宋体" w:cs="宋体"/>
                <w:color w:val="000000"/>
                <w:sz w:val="18"/>
              </w:rPr>
              <w:t>-09</w:t>
            </w:r>
          </w:p>
        </w:tc>
        <w:tc>
          <w:tcPr>
            <w:tcW w:w="2158" w:type="dxa"/>
            <w:tcBorders>
              <w:top w:val="single" w:color="000000" w:sz="4" w:space="0"/>
              <w:left w:val="single" w:color="000000" w:sz="4" w:space="0"/>
              <w:bottom w:val="single" w:color="000000" w:sz="4" w:space="0"/>
              <w:right w:val="single" w:color="000000" w:sz="4" w:space="0"/>
            </w:tcBorders>
            <w:vAlign w:val="center"/>
          </w:tcPr>
          <w:p w14:paraId="7451E223">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科技数智化中台元数据概览信息统计</w:t>
            </w:r>
          </w:p>
        </w:tc>
        <w:tc>
          <w:tcPr>
            <w:tcW w:w="4732" w:type="dxa"/>
            <w:tcBorders>
              <w:top w:val="single" w:color="000000" w:sz="4" w:space="0"/>
              <w:left w:val="single" w:color="000000" w:sz="4" w:space="0"/>
              <w:bottom w:val="single" w:color="000000" w:sz="4" w:space="0"/>
              <w:right w:val="single" w:color="000000" w:sz="4" w:space="0"/>
            </w:tcBorders>
            <w:vAlign w:val="center"/>
          </w:tcPr>
          <w:p w14:paraId="045D5D7E">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用户在科技数智化中台上可以查看当前全行管控范围内元数据系统采集情况及元数据概览统计信息。同时能直接点击跳转到BBB平台-</w:t>
            </w:r>
            <w:r>
              <w:rPr>
                <w:rFonts w:ascii="宋体" w:hAnsi="宋体" w:cs="宋体"/>
                <w:bCs/>
                <w:color w:val="000000"/>
                <w:sz w:val="18"/>
                <w:szCs w:val="18"/>
              </w:rPr>
              <w:t>元数据展示</w:t>
            </w:r>
            <w:r>
              <w:rPr>
                <w:rFonts w:hint="eastAsia" w:ascii="宋体" w:hAnsi="宋体" w:cs="宋体"/>
                <w:bCs/>
                <w:color w:val="000000"/>
                <w:sz w:val="18"/>
                <w:szCs w:val="18"/>
              </w:rPr>
              <w:t>页面。</w:t>
            </w:r>
          </w:p>
        </w:tc>
      </w:tr>
      <w:tr w14:paraId="3B3870B1">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62E117B7">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10</w:t>
            </w:r>
          </w:p>
        </w:tc>
        <w:tc>
          <w:tcPr>
            <w:tcW w:w="1378" w:type="dxa"/>
            <w:tcBorders>
              <w:top w:val="single" w:color="000000" w:sz="4" w:space="0"/>
              <w:left w:val="single" w:color="000000" w:sz="4" w:space="0"/>
              <w:bottom w:val="single" w:color="000000" w:sz="4" w:space="0"/>
              <w:right w:val="single" w:color="000000" w:sz="4" w:space="0"/>
            </w:tcBorders>
            <w:vAlign w:val="center"/>
          </w:tcPr>
          <w:p w14:paraId="7057AC8E">
            <w:pPr>
              <w:rPr>
                <w:rFonts w:hint="eastAsia" w:ascii="宋体" w:hAnsi="宋体" w:cs="宋体"/>
                <w:color w:val="000000"/>
                <w:sz w:val="18"/>
                <w:szCs w:val="18"/>
              </w:rPr>
            </w:pPr>
            <w:r>
              <w:rPr>
                <w:rFonts w:hint="eastAsia" w:ascii="宋体" w:cs="宋体"/>
                <w:color w:val="000000"/>
                <w:sz w:val="18"/>
              </w:rPr>
              <w:t>DAMS-</w:t>
            </w:r>
            <w:r>
              <w:rPr>
                <w:rFonts w:ascii="宋体" w:cs="宋体"/>
                <w:color w:val="000000"/>
                <w:sz w:val="18"/>
              </w:rPr>
              <w:t>03</w:t>
            </w:r>
            <w:r>
              <w:rPr>
                <w:rFonts w:hint="eastAsia" w:ascii="宋体" w:cs="宋体"/>
                <w:color w:val="000000"/>
                <w:sz w:val="18"/>
              </w:rPr>
              <w:t>-10</w:t>
            </w:r>
          </w:p>
        </w:tc>
        <w:tc>
          <w:tcPr>
            <w:tcW w:w="2158" w:type="dxa"/>
            <w:tcBorders>
              <w:top w:val="single" w:color="000000" w:sz="4" w:space="0"/>
              <w:left w:val="single" w:color="000000" w:sz="4" w:space="0"/>
              <w:bottom w:val="single" w:color="000000" w:sz="4" w:space="0"/>
              <w:right w:val="single" w:color="000000" w:sz="4" w:space="0"/>
            </w:tcBorders>
            <w:vAlign w:val="center"/>
          </w:tcPr>
          <w:p w14:paraId="6E83C50F">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给数智化中台返回基础数据标准数量功能</w:t>
            </w:r>
          </w:p>
        </w:tc>
        <w:tc>
          <w:tcPr>
            <w:tcW w:w="4732" w:type="dxa"/>
            <w:tcBorders>
              <w:top w:val="single" w:color="000000" w:sz="4" w:space="0"/>
              <w:left w:val="single" w:color="000000" w:sz="4" w:space="0"/>
              <w:bottom w:val="single" w:color="000000" w:sz="4" w:space="0"/>
              <w:right w:val="single" w:color="000000" w:sz="4" w:space="0"/>
            </w:tcBorders>
            <w:vAlign w:val="center"/>
          </w:tcPr>
          <w:p w14:paraId="502BCBDB">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用户在科技数智化中台首页可查看我行基础基础数据标准的数量，同时能直接点击跳转到BBB平台-基础标准浏览页面。</w:t>
            </w:r>
          </w:p>
        </w:tc>
      </w:tr>
      <w:tr w14:paraId="05E1BB78">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7F4811DC">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11</w:t>
            </w:r>
          </w:p>
        </w:tc>
        <w:tc>
          <w:tcPr>
            <w:tcW w:w="1378" w:type="dxa"/>
            <w:tcBorders>
              <w:top w:val="single" w:color="000000" w:sz="4" w:space="0"/>
              <w:left w:val="single" w:color="000000" w:sz="4" w:space="0"/>
              <w:bottom w:val="single" w:color="000000" w:sz="4" w:space="0"/>
              <w:right w:val="single" w:color="000000" w:sz="4" w:space="0"/>
            </w:tcBorders>
            <w:vAlign w:val="center"/>
          </w:tcPr>
          <w:p w14:paraId="0AE223C7">
            <w:pPr>
              <w:rPr>
                <w:rFonts w:hint="eastAsia" w:ascii="宋体" w:hAnsi="宋体" w:cs="宋体"/>
                <w:color w:val="000000"/>
                <w:sz w:val="18"/>
                <w:szCs w:val="18"/>
              </w:rPr>
            </w:pPr>
            <w:r>
              <w:rPr>
                <w:rFonts w:hint="eastAsia" w:ascii="宋体" w:cs="宋体"/>
                <w:color w:val="000000"/>
                <w:sz w:val="18"/>
              </w:rPr>
              <w:t>DAMS-</w:t>
            </w:r>
            <w:r>
              <w:rPr>
                <w:rFonts w:ascii="宋体" w:cs="宋体"/>
                <w:color w:val="000000"/>
                <w:sz w:val="18"/>
              </w:rPr>
              <w:t>03</w:t>
            </w:r>
            <w:r>
              <w:rPr>
                <w:rFonts w:hint="eastAsia" w:ascii="宋体" w:cs="宋体"/>
                <w:color w:val="000000"/>
                <w:sz w:val="18"/>
              </w:rPr>
              <w:t>-11</w:t>
            </w:r>
          </w:p>
        </w:tc>
        <w:tc>
          <w:tcPr>
            <w:tcW w:w="2158" w:type="dxa"/>
            <w:tcBorders>
              <w:top w:val="single" w:color="000000" w:sz="4" w:space="0"/>
              <w:left w:val="single" w:color="000000" w:sz="4" w:space="0"/>
              <w:bottom w:val="single" w:color="000000" w:sz="4" w:space="0"/>
              <w:right w:val="single" w:color="000000" w:sz="4" w:space="0"/>
            </w:tcBorders>
            <w:vAlign w:val="center"/>
          </w:tcPr>
          <w:p w14:paraId="208350B4">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基础数据标准铺底2024年版本数据</w:t>
            </w:r>
          </w:p>
        </w:tc>
        <w:tc>
          <w:tcPr>
            <w:tcW w:w="4732" w:type="dxa"/>
            <w:tcBorders>
              <w:top w:val="single" w:color="000000" w:sz="4" w:space="0"/>
              <w:left w:val="single" w:color="000000" w:sz="4" w:space="0"/>
              <w:bottom w:val="single" w:color="000000" w:sz="4" w:space="0"/>
              <w:right w:val="single" w:color="000000" w:sz="4" w:space="0"/>
            </w:tcBorders>
            <w:vAlign w:val="center"/>
          </w:tcPr>
          <w:p w14:paraId="68BBC0D6">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为解决基础标准存量数据版本低的问题，BBB平台中涉及基础标准的数据批量更新为2024年12月发布的最新版本数据。</w:t>
            </w:r>
          </w:p>
        </w:tc>
      </w:tr>
      <w:tr w14:paraId="723EA21C">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3FE1A962">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12</w:t>
            </w:r>
          </w:p>
        </w:tc>
        <w:tc>
          <w:tcPr>
            <w:tcW w:w="1378" w:type="dxa"/>
            <w:tcBorders>
              <w:top w:val="single" w:color="000000" w:sz="4" w:space="0"/>
              <w:left w:val="single" w:color="000000" w:sz="4" w:space="0"/>
              <w:bottom w:val="single" w:color="000000" w:sz="4" w:space="0"/>
              <w:right w:val="single" w:color="000000" w:sz="4" w:space="0"/>
            </w:tcBorders>
            <w:vAlign w:val="center"/>
          </w:tcPr>
          <w:p w14:paraId="4F2BF6AF">
            <w:pPr>
              <w:rPr>
                <w:rFonts w:hint="eastAsia" w:ascii="宋体" w:hAnsi="宋体" w:cs="宋体"/>
                <w:color w:val="000000"/>
                <w:sz w:val="18"/>
                <w:szCs w:val="18"/>
              </w:rPr>
            </w:pPr>
            <w:r>
              <w:rPr>
                <w:rFonts w:hint="eastAsia" w:ascii="宋体" w:cs="宋体"/>
                <w:color w:val="000000"/>
                <w:sz w:val="18"/>
              </w:rPr>
              <w:t>DAMS-</w:t>
            </w:r>
            <w:r>
              <w:rPr>
                <w:rFonts w:ascii="宋体" w:cs="宋体"/>
                <w:color w:val="000000"/>
                <w:sz w:val="18"/>
              </w:rPr>
              <w:t>03</w:t>
            </w:r>
            <w:r>
              <w:rPr>
                <w:rFonts w:hint="eastAsia" w:ascii="宋体" w:cs="宋体"/>
                <w:color w:val="000000"/>
                <w:sz w:val="18"/>
              </w:rPr>
              <w:t>-12</w:t>
            </w:r>
          </w:p>
        </w:tc>
        <w:tc>
          <w:tcPr>
            <w:tcW w:w="2158" w:type="dxa"/>
            <w:tcBorders>
              <w:top w:val="single" w:color="000000" w:sz="4" w:space="0"/>
              <w:left w:val="single" w:color="000000" w:sz="4" w:space="0"/>
              <w:bottom w:val="single" w:color="000000" w:sz="4" w:space="0"/>
              <w:right w:val="single" w:color="000000" w:sz="4" w:space="0"/>
            </w:tcBorders>
            <w:vAlign w:val="center"/>
          </w:tcPr>
          <w:p w14:paraId="64A3687F">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数据界面规范修复</w:t>
            </w:r>
          </w:p>
        </w:tc>
        <w:tc>
          <w:tcPr>
            <w:tcW w:w="4732" w:type="dxa"/>
            <w:tcBorders>
              <w:top w:val="single" w:color="000000" w:sz="4" w:space="0"/>
              <w:left w:val="single" w:color="000000" w:sz="4" w:space="0"/>
              <w:bottom w:val="single" w:color="000000" w:sz="4" w:space="0"/>
              <w:right w:val="single" w:color="000000" w:sz="4" w:space="0"/>
            </w:tcBorders>
            <w:vAlign w:val="center"/>
          </w:tcPr>
          <w:p w14:paraId="6BECB091">
            <w:pPr>
              <w:autoSpaceDN w:val="0"/>
              <w:snapToGrid w:val="0"/>
              <w:jc w:val="center"/>
              <w:textAlignment w:val="center"/>
              <w:rPr>
                <w:rFonts w:hint="eastAsia" w:ascii="宋体" w:hAnsi="宋体" w:cs="宋体"/>
                <w:bCs/>
                <w:color w:val="000000"/>
                <w:sz w:val="18"/>
                <w:szCs w:val="18"/>
              </w:rPr>
            </w:pPr>
            <w:r>
              <w:rPr>
                <w:rFonts w:hint="eastAsia" w:ascii="宋体" w:hAnsi="宋体" w:cs="宋体"/>
                <w:bCs/>
                <w:iCs/>
                <w:color w:val="000000"/>
                <w:sz w:val="18"/>
                <w:szCs w:val="18"/>
              </w:rPr>
              <w:t>为了更好的推进BBB平台项目建设，对界面、搜索框以及按钮等进行优化。</w:t>
            </w:r>
          </w:p>
        </w:tc>
      </w:tr>
    </w:tbl>
    <w:p w14:paraId="67DDFAB0">
      <w:pPr>
        <w:pStyle w:val="86"/>
        <w:snapToGrid w:val="0"/>
        <w:rPr>
          <w:rFonts w:hint="eastAsia"/>
          <w:color w:val="000000"/>
        </w:rPr>
      </w:pPr>
      <w:r>
        <w:rPr>
          <w:color w:val="000000"/>
        </w:rPr>
        <w:t>需求管理</w:t>
      </w:r>
    </w:p>
    <w:tbl>
      <w:tblPr>
        <w:tblStyle w:val="42"/>
        <w:tblW w:w="9072" w:type="dxa"/>
        <w:jc w:val="center"/>
        <w:tblLayout w:type="fixed"/>
        <w:tblCellMar>
          <w:top w:w="0" w:type="dxa"/>
          <w:left w:w="108" w:type="dxa"/>
          <w:bottom w:w="0" w:type="dxa"/>
          <w:right w:w="108" w:type="dxa"/>
        </w:tblCellMar>
      </w:tblPr>
      <w:tblGrid>
        <w:gridCol w:w="804"/>
        <w:gridCol w:w="1378"/>
        <w:gridCol w:w="2158"/>
        <w:gridCol w:w="4732"/>
      </w:tblGrid>
      <w:tr w14:paraId="289F1355">
        <w:tblPrEx>
          <w:tblCellMar>
            <w:top w:w="0" w:type="dxa"/>
            <w:left w:w="108" w:type="dxa"/>
            <w:bottom w:w="0" w:type="dxa"/>
            <w:right w:w="108" w:type="dxa"/>
          </w:tblCellMar>
        </w:tblPrEx>
        <w:trPr>
          <w:trHeight w:val="282" w:hRule="atLeast"/>
          <w:jc w:val="center"/>
        </w:trPr>
        <w:tc>
          <w:tcPr>
            <w:tcW w:w="804"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49E72F24">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序号</w:t>
            </w:r>
          </w:p>
        </w:tc>
        <w:tc>
          <w:tcPr>
            <w:tcW w:w="1378"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450865EC">
            <w:pPr>
              <w:autoSpaceDN w:val="0"/>
              <w:snapToGrid w:val="0"/>
              <w:textAlignment w:val="center"/>
              <w:rPr>
                <w:rFonts w:hint="eastAsia" w:ascii="宋体" w:hAnsi="宋体" w:cs="宋体"/>
                <w:b/>
                <w:bCs/>
                <w:color w:val="000000"/>
                <w:szCs w:val="21"/>
              </w:rPr>
            </w:pPr>
            <w:r>
              <w:rPr>
                <w:rFonts w:hint="eastAsia" w:ascii="宋体" w:hAnsi="宋体" w:cs="宋体"/>
                <w:b/>
                <w:bCs/>
                <w:color w:val="000000"/>
                <w:szCs w:val="21"/>
              </w:rPr>
              <w:t>需求编号</w:t>
            </w:r>
          </w:p>
        </w:tc>
        <w:tc>
          <w:tcPr>
            <w:tcW w:w="2158"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6E3AF383">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需求名称</w:t>
            </w:r>
          </w:p>
        </w:tc>
        <w:tc>
          <w:tcPr>
            <w:tcW w:w="4732"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669CCE31">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说明</w:t>
            </w:r>
          </w:p>
        </w:tc>
      </w:tr>
      <w:tr w14:paraId="2441A721">
        <w:tblPrEx>
          <w:tblCellMar>
            <w:top w:w="0" w:type="dxa"/>
            <w:left w:w="108" w:type="dxa"/>
            <w:bottom w:w="0" w:type="dxa"/>
            <w:right w:w="108" w:type="dxa"/>
          </w:tblCellMar>
        </w:tblPrEx>
        <w:trPr>
          <w:trHeight w:val="282"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79B55C1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w:t>
            </w:r>
          </w:p>
        </w:tc>
        <w:tc>
          <w:tcPr>
            <w:tcW w:w="1378" w:type="dxa"/>
            <w:tcBorders>
              <w:top w:val="single" w:color="000000" w:sz="4" w:space="0"/>
              <w:left w:val="single" w:color="000000" w:sz="4" w:space="0"/>
              <w:bottom w:val="single" w:color="000000" w:sz="4" w:space="0"/>
              <w:right w:val="single" w:color="000000" w:sz="4" w:space="0"/>
            </w:tcBorders>
            <w:vAlign w:val="center"/>
          </w:tcPr>
          <w:p w14:paraId="3D9A2795">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05</w:t>
            </w:r>
            <w:r>
              <w:rPr>
                <w:rFonts w:hint="eastAsia" w:ascii="宋体" w:hAnsi="宋体" w:cs="宋体"/>
                <w:color w:val="000000"/>
                <w:sz w:val="18"/>
                <w:szCs w:val="18"/>
              </w:rPr>
              <w:t>-001</w:t>
            </w:r>
          </w:p>
        </w:tc>
        <w:tc>
          <w:tcPr>
            <w:tcW w:w="2158" w:type="dxa"/>
            <w:tcBorders>
              <w:top w:val="single" w:color="000000" w:sz="4" w:space="0"/>
              <w:left w:val="single" w:color="000000" w:sz="4" w:space="0"/>
              <w:bottom w:val="single" w:color="000000" w:sz="4" w:space="0"/>
              <w:right w:val="single" w:color="000000" w:sz="4" w:space="0"/>
            </w:tcBorders>
            <w:vAlign w:val="center"/>
          </w:tcPr>
          <w:p w14:paraId="5DED6182">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数据提取</w:t>
            </w:r>
          </w:p>
        </w:tc>
        <w:tc>
          <w:tcPr>
            <w:tcW w:w="4732" w:type="dxa"/>
            <w:tcBorders>
              <w:top w:val="single" w:color="000000" w:sz="4" w:space="0"/>
              <w:left w:val="single" w:color="000000" w:sz="4" w:space="0"/>
              <w:bottom w:val="single" w:color="000000" w:sz="4" w:space="0"/>
              <w:right w:val="single" w:color="000000" w:sz="4" w:space="0"/>
            </w:tcBorders>
            <w:vAlign w:val="center"/>
          </w:tcPr>
          <w:p w14:paraId="76C2A505">
            <w:pPr>
              <w:autoSpaceDN w:val="0"/>
              <w:snapToGrid w:val="0"/>
              <w:jc w:val="center"/>
              <w:textAlignment w:val="center"/>
              <w:rPr>
                <w:rFonts w:hint="eastAsia" w:ascii="宋体" w:hAnsi="宋体" w:cs="宋体"/>
                <w:bCs/>
                <w:iCs/>
                <w:color w:val="000000"/>
                <w:sz w:val="18"/>
                <w:szCs w:val="18"/>
              </w:rPr>
            </w:pPr>
            <w:r>
              <w:rPr>
                <w:rFonts w:ascii="宋体" w:hAnsi="宋体" w:cs="宋体"/>
                <w:bCs/>
                <w:color w:val="000000"/>
                <w:sz w:val="18"/>
                <w:szCs w:val="18"/>
              </w:rPr>
              <w:t>数据提取交接流程中问题优化</w:t>
            </w:r>
          </w:p>
        </w:tc>
      </w:tr>
      <w:tr w14:paraId="7478DA59">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05B56FA3">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2</w:t>
            </w:r>
          </w:p>
        </w:tc>
        <w:tc>
          <w:tcPr>
            <w:tcW w:w="1378" w:type="dxa"/>
            <w:tcBorders>
              <w:top w:val="single" w:color="000000" w:sz="4" w:space="0"/>
              <w:left w:val="single" w:color="000000" w:sz="4" w:space="0"/>
              <w:bottom w:val="single" w:color="000000" w:sz="4" w:space="0"/>
              <w:right w:val="single" w:color="000000" w:sz="4" w:space="0"/>
            </w:tcBorders>
            <w:vAlign w:val="center"/>
          </w:tcPr>
          <w:p w14:paraId="1C88811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05</w:t>
            </w:r>
            <w:r>
              <w:rPr>
                <w:rFonts w:hint="eastAsia" w:ascii="宋体" w:hAnsi="宋体" w:cs="宋体"/>
                <w:color w:val="000000"/>
                <w:sz w:val="18"/>
                <w:szCs w:val="18"/>
              </w:rPr>
              <w:t>-00</w:t>
            </w:r>
            <w:r>
              <w:rPr>
                <w:rFonts w:ascii="宋体" w:hAnsi="宋体" w:cs="宋体"/>
                <w:color w:val="000000"/>
                <w:sz w:val="18"/>
                <w:szCs w:val="18"/>
              </w:rPr>
              <w:t>2</w:t>
            </w:r>
          </w:p>
        </w:tc>
        <w:tc>
          <w:tcPr>
            <w:tcW w:w="2158" w:type="dxa"/>
            <w:tcBorders>
              <w:top w:val="single" w:color="000000" w:sz="4" w:space="0"/>
              <w:left w:val="single" w:color="000000" w:sz="4" w:space="0"/>
              <w:bottom w:val="single" w:color="000000" w:sz="4" w:space="0"/>
              <w:right w:val="single" w:color="000000" w:sz="4" w:space="0"/>
            </w:tcBorders>
            <w:vAlign w:val="center"/>
          </w:tcPr>
          <w:p w14:paraId="3BCDA7D3">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数据提取模块审批流程界面优化</w:t>
            </w:r>
          </w:p>
        </w:tc>
        <w:tc>
          <w:tcPr>
            <w:tcW w:w="4732" w:type="dxa"/>
            <w:tcBorders>
              <w:top w:val="single" w:color="000000" w:sz="4" w:space="0"/>
              <w:left w:val="single" w:color="000000" w:sz="4" w:space="0"/>
              <w:bottom w:val="single" w:color="000000" w:sz="4" w:space="0"/>
              <w:right w:val="single" w:color="000000" w:sz="4" w:space="0"/>
            </w:tcBorders>
            <w:vAlign w:val="center"/>
          </w:tcPr>
          <w:p w14:paraId="5BAC1A46">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优化数据提取模块中各审批流程界面，参考信息科技综合管理系统，聚合各项流程及审批信息，审批人可在详情页面完成审批操作</w:t>
            </w:r>
            <w:r>
              <w:rPr>
                <w:rFonts w:ascii="宋体" w:hAnsi="宋体" w:cs="宋体"/>
                <w:bCs/>
                <w:color w:val="000000"/>
                <w:sz w:val="18"/>
                <w:szCs w:val="18"/>
              </w:rPr>
              <w:t>。</w:t>
            </w:r>
          </w:p>
        </w:tc>
      </w:tr>
      <w:tr w14:paraId="388F2CF5">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5B5D9040">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3</w:t>
            </w:r>
          </w:p>
        </w:tc>
        <w:tc>
          <w:tcPr>
            <w:tcW w:w="1378" w:type="dxa"/>
            <w:tcBorders>
              <w:top w:val="single" w:color="000000" w:sz="4" w:space="0"/>
              <w:left w:val="single" w:color="000000" w:sz="4" w:space="0"/>
              <w:bottom w:val="single" w:color="000000" w:sz="4" w:space="0"/>
              <w:right w:val="single" w:color="000000" w:sz="4" w:space="0"/>
            </w:tcBorders>
            <w:vAlign w:val="center"/>
          </w:tcPr>
          <w:p w14:paraId="2F73D446">
            <w:pPr>
              <w:autoSpaceDN w:val="0"/>
              <w:snapToGrid w:val="0"/>
              <w:jc w:val="center"/>
              <w:textAlignment w:val="center"/>
              <w:rPr>
                <w:rFonts w:hint="eastAsia" w:ascii="宋体" w:hAnsi="宋体" w:cs="宋体"/>
                <w:iCs/>
                <w:color w:val="000000"/>
                <w:sz w:val="18"/>
                <w:szCs w:val="18"/>
              </w:rPr>
            </w:pPr>
            <w:r>
              <w:rPr>
                <w:rFonts w:hint="eastAsia" w:ascii="宋体" w:hAnsi="宋体" w:cs="宋体"/>
                <w:iCs/>
                <w:color w:val="000000"/>
                <w:sz w:val="18"/>
                <w:szCs w:val="18"/>
              </w:rPr>
              <w:t>DAMS-0</w:t>
            </w:r>
            <w:r>
              <w:rPr>
                <w:rFonts w:ascii="宋体" w:hAnsi="宋体" w:cs="宋体"/>
                <w:iCs/>
                <w:color w:val="000000"/>
                <w:sz w:val="18"/>
                <w:szCs w:val="18"/>
              </w:rPr>
              <w:t>5</w:t>
            </w:r>
            <w:r>
              <w:rPr>
                <w:rFonts w:hint="eastAsia" w:ascii="宋体" w:hAnsi="宋体" w:cs="宋体"/>
                <w:iCs/>
                <w:color w:val="000000"/>
                <w:sz w:val="18"/>
                <w:szCs w:val="18"/>
              </w:rPr>
              <w:t>-00</w:t>
            </w:r>
            <w:r>
              <w:rPr>
                <w:rFonts w:ascii="宋体" w:hAnsi="宋体" w:cs="宋体"/>
                <w:iCs/>
                <w:color w:val="000000"/>
                <w:sz w:val="18"/>
                <w:szCs w:val="18"/>
              </w:rPr>
              <w:t>3</w:t>
            </w:r>
          </w:p>
        </w:tc>
        <w:tc>
          <w:tcPr>
            <w:tcW w:w="2158" w:type="dxa"/>
            <w:tcBorders>
              <w:top w:val="single" w:color="000000" w:sz="4" w:space="0"/>
              <w:left w:val="single" w:color="000000" w:sz="4" w:space="0"/>
              <w:bottom w:val="single" w:color="000000" w:sz="4" w:space="0"/>
              <w:right w:val="single" w:color="000000" w:sz="4" w:space="0"/>
            </w:tcBorders>
            <w:vAlign w:val="center"/>
          </w:tcPr>
          <w:p w14:paraId="09A33FEC">
            <w:pPr>
              <w:autoSpaceDN w:val="0"/>
              <w:snapToGrid w:val="0"/>
              <w:jc w:val="center"/>
              <w:textAlignment w:val="center"/>
              <w:rPr>
                <w:rFonts w:hint="eastAsia" w:ascii="宋体" w:hAnsi="宋体" w:cs="宋体"/>
                <w:bCs/>
                <w:iCs/>
                <w:color w:val="000000"/>
                <w:sz w:val="18"/>
                <w:szCs w:val="18"/>
              </w:rPr>
            </w:pPr>
            <w:r>
              <w:rPr>
                <w:rFonts w:hint="eastAsia" w:ascii="宋体" w:hAnsi="宋体" w:cs="宋体"/>
                <w:bCs/>
                <w:color w:val="000000"/>
                <w:sz w:val="18"/>
                <w:szCs w:val="18"/>
              </w:rPr>
              <w:t>数据提取模块审批信息对接邮连待办</w:t>
            </w:r>
          </w:p>
        </w:tc>
        <w:tc>
          <w:tcPr>
            <w:tcW w:w="4732" w:type="dxa"/>
            <w:tcBorders>
              <w:top w:val="single" w:color="000000" w:sz="4" w:space="0"/>
              <w:left w:val="single" w:color="000000" w:sz="4" w:space="0"/>
              <w:bottom w:val="single" w:color="000000" w:sz="4" w:space="0"/>
              <w:right w:val="single" w:color="000000" w:sz="4" w:space="0"/>
            </w:tcBorders>
            <w:vAlign w:val="center"/>
          </w:tcPr>
          <w:p w14:paraId="56D806F1">
            <w:pPr>
              <w:autoSpaceDN w:val="0"/>
              <w:snapToGrid w:val="0"/>
              <w:jc w:val="center"/>
              <w:textAlignment w:val="center"/>
              <w:rPr>
                <w:rFonts w:hint="eastAsia" w:ascii="宋体" w:hAnsi="宋体" w:cs="宋体"/>
                <w:bCs/>
                <w:iCs/>
                <w:color w:val="000000"/>
                <w:sz w:val="18"/>
                <w:szCs w:val="18"/>
              </w:rPr>
            </w:pPr>
            <w:r>
              <w:rPr>
                <w:rFonts w:hint="eastAsia" w:ascii="宋体" w:hAnsi="宋体" w:cs="宋体"/>
                <w:bCs/>
                <w:color w:val="000000"/>
                <w:sz w:val="18"/>
                <w:szCs w:val="18"/>
              </w:rPr>
              <w:t>数据提取模块中领导审批流程对接邮连待办，审批人可在邮连待办界面完成流程审批操作</w:t>
            </w:r>
            <w:r>
              <w:rPr>
                <w:rFonts w:ascii="宋体" w:hAnsi="宋体" w:cs="宋体"/>
                <w:bCs/>
                <w:color w:val="000000"/>
                <w:sz w:val="18"/>
                <w:szCs w:val="18"/>
              </w:rPr>
              <w:t>。</w:t>
            </w:r>
          </w:p>
        </w:tc>
      </w:tr>
    </w:tbl>
    <w:p w14:paraId="67BC91F0">
      <w:pPr>
        <w:pStyle w:val="86"/>
        <w:snapToGrid w:val="0"/>
        <w:rPr>
          <w:rFonts w:hint="eastAsia"/>
          <w:color w:val="000000"/>
        </w:rPr>
      </w:pPr>
      <w:r>
        <w:rPr>
          <w:color w:val="000000"/>
        </w:rPr>
        <w:t>资产运营</w:t>
      </w:r>
    </w:p>
    <w:tbl>
      <w:tblPr>
        <w:tblStyle w:val="42"/>
        <w:tblW w:w="9072" w:type="dxa"/>
        <w:jc w:val="center"/>
        <w:tblLayout w:type="fixed"/>
        <w:tblCellMar>
          <w:top w:w="0" w:type="dxa"/>
          <w:left w:w="108" w:type="dxa"/>
          <w:bottom w:w="0" w:type="dxa"/>
          <w:right w:w="108" w:type="dxa"/>
        </w:tblCellMar>
      </w:tblPr>
      <w:tblGrid>
        <w:gridCol w:w="804"/>
        <w:gridCol w:w="1378"/>
        <w:gridCol w:w="2158"/>
        <w:gridCol w:w="4732"/>
      </w:tblGrid>
      <w:tr w14:paraId="2C52BE9D">
        <w:tblPrEx>
          <w:tblCellMar>
            <w:top w:w="0" w:type="dxa"/>
            <w:left w:w="108" w:type="dxa"/>
            <w:bottom w:w="0" w:type="dxa"/>
            <w:right w:w="108" w:type="dxa"/>
          </w:tblCellMar>
        </w:tblPrEx>
        <w:trPr>
          <w:trHeight w:val="282" w:hRule="atLeast"/>
          <w:jc w:val="center"/>
        </w:trPr>
        <w:tc>
          <w:tcPr>
            <w:tcW w:w="804"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48378359">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序号</w:t>
            </w:r>
          </w:p>
        </w:tc>
        <w:tc>
          <w:tcPr>
            <w:tcW w:w="1378"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14B6BB09">
            <w:pPr>
              <w:autoSpaceDN w:val="0"/>
              <w:snapToGrid w:val="0"/>
              <w:textAlignment w:val="center"/>
              <w:rPr>
                <w:rFonts w:hint="eastAsia" w:ascii="宋体" w:hAnsi="宋体" w:cs="宋体"/>
                <w:b/>
                <w:bCs/>
                <w:color w:val="000000"/>
                <w:szCs w:val="21"/>
              </w:rPr>
            </w:pPr>
            <w:r>
              <w:rPr>
                <w:rFonts w:hint="eastAsia" w:ascii="宋体" w:hAnsi="宋体" w:cs="宋体"/>
                <w:b/>
                <w:bCs/>
                <w:color w:val="000000"/>
                <w:szCs w:val="21"/>
              </w:rPr>
              <w:t>需求编号</w:t>
            </w:r>
          </w:p>
        </w:tc>
        <w:tc>
          <w:tcPr>
            <w:tcW w:w="2158"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4132099B">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需求名称</w:t>
            </w:r>
          </w:p>
        </w:tc>
        <w:tc>
          <w:tcPr>
            <w:tcW w:w="4732"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37A76822">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说明</w:t>
            </w:r>
          </w:p>
        </w:tc>
      </w:tr>
      <w:tr w14:paraId="548DC97C">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7D6753D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w:t>
            </w:r>
          </w:p>
        </w:tc>
        <w:tc>
          <w:tcPr>
            <w:tcW w:w="1378" w:type="dxa"/>
            <w:tcBorders>
              <w:top w:val="single" w:color="000000" w:sz="4" w:space="0"/>
              <w:left w:val="single" w:color="000000" w:sz="4" w:space="0"/>
              <w:bottom w:val="single" w:color="000000" w:sz="4" w:space="0"/>
              <w:right w:val="single" w:color="000000" w:sz="4" w:space="0"/>
            </w:tcBorders>
            <w:vAlign w:val="center"/>
          </w:tcPr>
          <w:p w14:paraId="000851E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06</w:t>
            </w:r>
            <w:r>
              <w:rPr>
                <w:rFonts w:hint="eastAsia" w:ascii="宋体" w:hAnsi="宋体" w:cs="宋体"/>
                <w:color w:val="000000"/>
                <w:sz w:val="18"/>
                <w:szCs w:val="18"/>
              </w:rPr>
              <w:t>-001</w:t>
            </w:r>
          </w:p>
        </w:tc>
        <w:tc>
          <w:tcPr>
            <w:tcW w:w="2158" w:type="dxa"/>
            <w:tcBorders>
              <w:top w:val="single" w:color="000000" w:sz="4" w:space="0"/>
              <w:left w:val="single" w:color="000000" w:sz="4" w:space="0"/>
              <w:bottom w:val="single" w:color="000000" w:sz="4" w:space="0"/>
              <w:right w:val="single" w:color="000000" w:sz="4" w:space="0"/>
            </w:tcBorders>
            <w:vAlign w:val="center"/>
          </w:tcPr>
          <w:p w14:paraId="5A3AA285">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消费信贷模型监测-修改报表、筛选项及表头名称</w:t>
            </w:r>
          </w:p>
        </w:tc>
        <w:tc>
          <w:tcPr>
            <w:tcW w:w="4732" w:type="dxa"/>
            <w:tcBorders>
              <w:top w:val="single" w:color="000000" w:sz="4" w:space="0"/>
              <w:left w:val="single" w:color="000000" w:sz="4" w:space="0"/>
              <w:bottom w:val="single" w:color="000000" w:sz="4" w:space="0"/>
              <w:right w:val="single" w:color="000000" w:sz="4" w:space="0"/>
            </w:tcBorders>
            <w:vAlign w:val="center"/>
          </w:tcPr>
          <w:p w14:paraId="1679AA7A">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监测视图详情界面中，修改【报表1：每日触发预警规则数】、【报表2：每日触发预警规则明细】、【报表3：规则触发率预警明细表】、【图1：规则触发率预警趋势图】标题信息以及筛选项和表头带“预警”字样的名称。</w:t>
            </w:r>
          </w:p>
        </w:tc>
      </w:tr>
      <w:tr w14:paraId="26EF4045">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5E77789B">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2</w:t>
            </w:r>
          </w:p>
        </w:tc>
        <w:tc>
          <w:tcPr>
            <w:tcW w:w="1378" w:type="dxa"/>
            <w:tcBorders>
              <w:top w:val="single" w:color="000000" w:sz="4" w:space="0"/>
              <w:left w:val="single" w:color="000000" w:sz="4" w:space="0"/>
              <w:bottom w:val="single" w:color="000000" w:sz="4" w:space="0"/>
              <w:right w:val="single" w:color="000000" w:sz="4" w:space="0"/>
            </w:tcBorders>
            <w:vAlign w:val="center"/>
          </w:tcPr>
          <w:p w14:paraId="285AB4FE">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06</w:t>
            </w:r>
            <w:r>
              <w:rPr>
                <w:rFonts w:hint="eastAsia" w:ascii="宋体" w:hAnsi="宋体" w:cs="宋体"/>
                <w:color w:val="000000"/>
                <w:sz w:val="18"/>
                <w:szCs w:val="18"/>
              </w:rPr>
              <w:t>-00</w:t>
            </w:r>
            <w:r>
              <w:rPr>
                <w:rFonts w:ascii="宋体" w:hAnsi="宋体" w:cs="宋体"/>
                <w:color w:val="000000"/>
                <w:sz w:val="18"/>
                <w:szCs w:val="18"/>
              </w:rPr>
              <w:t>2</w:t>
            </w:r>
          </w:p>
        </w:tc>
        <w:tc>
          <w:tcPr>
            <w:tcW w:w="2158" w:type="dxa"/>
            <w:tcBorders>
              <w:top w:val="single" w:color="000000" w:sz="4" w:space="0"/>
              <w:left w:val="single" w:color="000000" w:sz="4" w:space="0"/>
              <w:bottom w:val="single" w:color="000000" w:sz="4" w:space="0"/>
              <w:right w:val="single" w:color="000000" w:sz="4" w:space="0"/>
            </w:tcBorders>
            <w:vAlign w:val="center"/>
          </w:tcPr>
          <w:p w14:paraId="3ADE3037">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消费信贷模型监测-【报表2: 每日提示规则台账】提示等级查询</w:t>
            </w:r>
          </w:p>
        </w:tc>
        <w:tc>
          <w:tcPr>
            <w:tcW w:w="4732" w:type="dxa"/>
            <w:tcBorders>
              <w:top w:val="single" w:color="000000" w:sz="4" w:space="0"/>
              <w:left w:val="single" w:color="000000" w:sz="4" w:space="0"/>
              <w:bottom w:val="single" w:color="000000" w:sz="4" w:space="0"/>
              <w:right w:val="single" w:color="000000" w:sz="4" w:space="0"/>
            </w:tcBorders>
            <w:vAlign w:val="center"/>
          </w:tcPr>
          <w:p w14:paraId="78EC93CE">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监测视图详情界面的【报表2: 每日提示规则台账】中，增加对提示等级的详细说明，以引导用户快速查找提示等级英文对应具体含义。</w:t>
            </w:r>
            <w:r>
              <w:rPr>
                <w:rFonts w:ascii="宋体" w:hAnsi="宋体" w:cs="宋体"/>
                <w:bCs/>
                <w:color w:val="000000"/>
                <w:sz w:val="18"/>
                <w:szCs w:val="18"/>
              </w:rPr>
              <w:t>优化列表</w:t>
            </w:r>
            <w:r>
              <w:rPr>
                <w:rFonts w:hint="eastAsia" w:ascii="宋体" w:hAnsi="宋体" w:cs="宋体"/>
                <w:bCs/>
                <w:color w:val="000000"/>
                <w:sz w:val="18"/>
                <w:szCs w:val="18"/>
              </w:rPr>
              <w:t>‘反馈’</w:t>
            </w:r>
            <w:r>
              <w:rPr>
                <w:rFonts w:ascii="宋体" w:hAnsi="宋体" w:cs="宋体"/>
                <w:bCs/>
                <w:color w:val="000000"/>
                <w:sz w:val="18"/>
                <w:szCs w:val="18"/>
              </w:rPr>
              <w:t>字段内容展示逻辑。</w:t>
            </w:r>
          </w:p>
        </w:tc>
      </w:tr>
      <w:tr w14:paraId="0B9AB335">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4381696A">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3</w:t>
            </w:r>
          </w:p>
        </w:tc>
        <w:tc>
          <w:tcPr>
            <w:tcW w:w="1378" w:type="dxa"/>
            <w:tcBorders>
              <w:top w:val="single" w:color="000000" w:sz="4" w:space="0"/>
              <w:left w:val="single" w:color="000000" w:sz="4" w:space="0"/>
              <w:bottom w:val="single" w:color="000000" w:sz="4" w:space="0"/>
              <w:right w:val="single" w:color="000000" w:sz="4" w:space="0"/>
            </w:tcBorders>
            <w:vAlign w:val="center"/>
          </w:tcPr>
          <w:p w14:paraId="56B5D2E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06</w:t>
            </w:r>
            <w:r>
              <w:rPr>
                <w:rFonts w:hint="eastAsia" w:ascii="宋体" w:hAnsi="宋体" w:cs="宋体"/>
                <w:color w:val="000000"/>
                <w:sz w:val="18"/>
                <w:szCs w:val="18"/>
              </w:rPr>
              <w:t>-00</w:t>
            </w:r>
            <w:r>
              <w:rPr>
                <w:rFonts w:ascii="宋体" w:hAnsi="宋体" w:cs="宋体"/>
                <w:color w:val="000000"/>
                <w:sz w:val="18"/>
                <w:szCs w:val="18"/>
              </w:rPr>
              <w:t>3</w:t>
            </w:r>
          </w:p>
        </w:tc>
        <w:tc>
          <w:tcPr>
            <w:tcW w:w="2158" w:type="dxa"/>
            <w:tcBorders>
              <w:top w:val="single" w:color="000000" w:sz="4" w:space="0"/>
              <w:left w:val="single" w:color="000000" w:sz="4" w:space="0"/>
              <w:bottom w:val="single" w:color="000000" w:sz="4" w:space="0"/>
              <w:right w:val="single" w:color="000000" w:sz="4" w:space="0"/>
            </w:tcBorders>
            <w:vAlign w:val="center"/>
          </w:tcPr>
          <w:p w14:paraId="18681DF7">
            <w:pPr>
              <w:autoSpaceDN w:val="0"/>
              <w:snapToGrid w:val="0"/>
              <w:jc w:val="center"/>
              <w:textAlignment w:val="center"/>
              <w:rPr>
                <w:rFonts w:hint="eastAsia" w:ascii="宋体" w:hAnsi="宋体" w:cs="宋体"/>
                <w:bCs/>
                <w:color w:val="000000"/>
                <w:sz w:val="18"/>
                <w:szCs w:val="18"/>
              </w:rPr>
            </w:pPr>
            <w:r>
              <w:rPr>
                <w:rFonts w:ascii="宋体" w:hAnsi="宋体" w:cs="宋体"/>
                <w:bCs/>
                <w:color w:val="000000"/>
                <w:sz w:val="18"/>
                <w:szCs w:val="18"/>
              </w:rPr>
              <w:t>消费信贷模型监测-</w:t>
            </w:r>
            <w:r>
              <w:rPr>
                <w:rFonts w:hint="eastAsia" w:ascii="宋体" w:hAnsi="宋体" w:cs="宋体"/>
                <w:bCs/>
                <w:color w:val="000000"/>
                <w:sz w:val="18"/>
                <w:szCs w:val="18"/>
              </w:rPr>
              <w:t>增加数据下载功能</w:t>
            </w:r>
          </w:p>
        </w:tc>
        <w:tc>
          <w:tcPr>
            <w:tcW w:w="4732" w:type="dxa"/>
            <w:tcBorders>
              <w:top w:val="single" w:color="000000" w:sz="4" w:space="0"/>
              <w:left w:val="single" w:color="000000" w:sz="4" w:space="0"/>
              <w:bottom w:val="single" w:color="000000" w:sz="4" w:space="0"/>
              <w:right w:val="single" w:color="000000" w:sz="4" w:space="0"/>
            </w:tcBorders>
            <w:vAlign w:val="center"/>
          </w:tcPr>
          <w:p w14:paraId="6D525BDA">
            <w:pPr>
              <w:autoSpaceDN w:val="0"/>
              <w:snapToGrid w:val="0"/>
              <w:jc w:val="center"/>
              <w:textAlignment w:val="center"/>
              <w:rPr>
                <w:rFonts w:hint="eastAsia" w:ascii="宋体" w:hAnsi="宋体" w:cs="宋体"/>
                <w:bCs/>
                <w:color w:val="000000"/>
                <w:sz w:val="18"/>
                <w:szCs w:val="18"/>
              </w:rPr>
            </w:pPr>
            <w:r>
              <w:rPr>
                <w:rFonts w:hint="eastAsia" w:ascii="宋体" w:hAnsi="宋体" w:cs="宋体"/>
                <w:bCs/>
                <w:color w:val="000000"/>
                <w:sz w:val="18"/>
                <w:szCs w:val="18"/>
              </w:rPr>
              <w:t>监测视图详情界面中，增加【报表1: 每日提示规则统计】、【报表2: 每日提示规则台账】、【报表3: 每日规则触发台账】的数据下载功能，以方便进一步分析规则提示信息。</w:t>
            </w:r>
          </w:p>
        </w:tc>
      </w:tr>
    </w:tbl>
    <w:p w14:paraId="48D9B937">
      <w:pPr>
        <w:pStyle w:val="86"/>
        <w:snapToGrid w:val="0"/>
        <w:rPr>
          <w:rFonts w:hint="eastAsia"/>
          <w:color w:val="000000"/>
        </w:rPr>
      </w:pPr>
      <w:r>
        <w:rPr>
          <w:color w:val="000000"/>
        </w:rPr>
        <w:t>分类分级子系统</w:t>
      </w:r>
    </w:p>
    <w:tbl>
      <w:tblPr>
        <w:tblStyle w:val="42"/>
        <w:tblW w:w="9072" w:type="dxa"/>
        <w:jc w:val="center"/>
        <w:tblLayout w:type="fixed"/>
        <w:tblCellMar>
          <w:top w:w="0" w:type="dxa"/>
          <w:left w:w="108" w:type="dxa"/>
          <w:bottom w:w="0" w:type="dxa"/>
          <w:right w:w="108" w:type="dxa"/>
        </w:tblCellMar>
      </w:tblPr>
      <w:tblGrid>
        <w:gridCol w:w="804"/>
        <w:gridCol w:w="1652"/>
        <w:gridCol w:w="2144"/>
        <w:gridCol w:w="4472"/>
      </w:tblGrid>
      <w:tr w14:paraId="44FE505C">
        <w:tblPrEx>
          <w:tblCellMar>
            <w:top w:w="0" w:type="dxa"/>
            <w:left w:w="108" w:type="dxa"/>
            <w:bottom w:w="0" w:type="dxa"/>
            <w:right w:w="108" w:type="dxa"/>
          </w:tblCellMar>
        </w:tblPrEx>
        <w:trPr>
          <w:trHeight w:val="282" w:hRule="atLeast"/>
          <w:jc w:val="center"/>
        </w:trPr>
        <w:tc>
          <w:tcPr>
            <w:tcW w:w="804"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63A35F53">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序号</w:t>
            </w:r>
          </w:p>
        </w:tc>
        <w:tc>
          <w:tcPr>
            <w:tcW w:w="1652"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0D8CE605">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需求编号</w:t>
            </w:r>
          </w:p>
        </w:tc>
        <w:tc>
          <w:tcPr>
            <w:tcW w:w="2144"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716112BF">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需求名称</w:t>
            </w:r>
          </w:p>
        </w:tc>
        <w:tc>
          <w:tcPr>
            <w:tcW w:w="4472" w:type="dxa"/>
            <w:tcBorders>
              <w:top w:val="single" w:color="000000" w:sz="4" w:space="0"/>
              <w:left w:val="single" w:color="000000" w:sz="4" w:space="0"/>
              <w:bottom w:val="single" w:color="000000" w:sz="4" w:space="0"/>
              <w:right w:val="single" w:color="000000" w:sz="4" w:space="0"/>
            </w:tcBorders>
            <w:shd w:val="clear" w:color="auto" w:fill="E0E0E0"/>
            <w:vAlign w:val="center"/>
          </w:tcPr>
          <w:p w14:paraId="34192DC9">
            <w:pPr>
              <w:autoSpaceDN w:val="0"/>
              <w:snapToGrid w:val="0"/>
              <w:jc w:val="center"/>
              <w:textAlignment w:val="center"/>
              <w:rPr>
                <w:rFonts w:hint="eastAsia" w:ascii="宋体" w:hAnsi="宋体" w:cs="宋体"/>
                <w:b/>
                <w:bCs/>
                <w:color w:val="000000"/>
                <w:szCs w:val="21"/>
              </w:rPr>
            </w:pPr>
            <w:r>
              <w:rPr>
                <w:rFonts w:hint="eastAsia" w:ascii="宋体" w:hAnsi="宋体" w:cs="宋体"/>
                <w:b/>
                <w:bCs/>
                <w:color w:val="000000"/>
                <w:szCs w:val="21"/>
              </w:rPr>
              <w:t>说明</w:t>
            </w:r>
          </w:p>
        </w:tc>
      </w:tr>
      <w:tr w14:paraId="46BC7D70">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6B5DB92E">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1</w:t>
            </w:r>
          </w:p>
        </w:tc>
        <w:tc>
          <w:tcPr>
            <w:tcW w:w="1652" w:type="dxa"/>
            <w:tcBorders>
              <w:top w:val="single" w:color="000000" w:sz="4" w:space="0"/>
              <w:left w:val="single" w:color="000000" w:sz="4" w:space="0"/>
              <w:bottom w:val="single" w:color="000000" w:sz="4" w:space="0"/>
              <w:right w:val="single" w:color="000000" w:sz="4" w:space="0"/>
            </w:tcBorders>
            <w:vAlign w:val="center"/>
          </w:tcPr>
          <w:p w14:paraId="0595F8CD">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flfjzxt</w:t>
            </w:r>
            <w:r>
              <w:rPr>
                <w:rFonts w:hint="eastAsia" w:ascii="宋体" w:hAnsi="宋体" w:cs="宋体"/>
                <w:color w:val="000000"/>
                <w:sz w:val="18"/>
                <w:szCs w:val="18"/>
              </w:rPr>
              <w:t>-00</w:t>
            </w:r>
            <w:r>
              <w:rPr>
                <w:rFonts w:ascii="宋体" w:hAnsi="宋体" w:cs="宋体"/>
                <w:color w:val="000000"/>
                <w:sz w:val="18"/>
                <w:szCs w:val="18"/>
              </w:rPr>
              <w:t>1</w:t>
            </w:r>
          </w:p>
        </w:tc>
        <w:tc>
          <w:tcPr>
            <w:tcW w:w="2144" w:type="dxa"/>
            <w:tcBorders>
              <w:top w:val="single" w:color="000000" w:sz="4" w:space="0"/>
              <w:left w:val="single" w:color="000000" w:sz="4" w:space="0"/>
              <w:bottom w:val="single" w:color="000000" w:sz="4" w:space="0"/>
              <w:right w:val="single" w:color="000000" w:sz="4" w:space="0"/>
            </w:tcBorders>
            <w:vAlign w:val="center"/>
          </w:tcPr>
          <w:p w14:paraId="657670EA">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分类分级子系统-安全测试修复及优化</w:t>
            </w:r>
          </w:p>
        </w:tc>
        <w:tc>
          <w:tcPr>
            <w:tcW w:w="4472" w:type="dxa"/>
            <w:tcBorders>
              <w:top w:val="single" w:color="000000" w:sz="4" w:space="0"/>
              <w:left w:val="single" w:color="000000" w:sz="4" w:space="0"/>
              <w:bottom w:val="single" w:color="000000" w:sz="4" w:space="0"/>
              <w:right w:val="single" w:color="000000" w:sz="4" w:space="0"/>
            </w:tcBorders>
            <w:vAlign w:val="center"/>
          </w:tcPr>
          <w:p w14:paraId="0BD6B3CD">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解决存在的安全测试问题并进行修复</w:t>
            </w:r>
          </w:p>
        </w:tc>
      </w:tr>
      <w:tr w14:paraId="2A536ADF">
        <w:tblPrEx>
          <w:tblCellMar>
            <w:top w:w="0" w:type="dxa"/>
            <w:left w:w="108" w:type="dxa"/>
            <w:bottom w:w="0" w:type="dxa"/>
            <w:right w:w="108" w:type="dxa"/>
          </w:tblCellMar>
        </w:tblPrEx>
        <w:trPr>
          <w:trHeight w:val="283" w:hRule="atLeast"/>
          <w:jc w:val="center"/>
        </w:trPr>
        <w:tc>
          <w:tcPr>
            <w:tcW w:w="804" w:type="dxa"/>
            <w:tcBorders>
              <w:top w:val="single" w:color="000000" w:sz="4" w:space="0"/>
              <w:left w:val="single" w:color="000000" w:sz="4" w:space="0"/>
              <w:bottom w:val="single" w:color="000000" w:sz="4" w:space="0"/>
              <w:right w:val="single" w:color="000000" w:sz="4" w:space="0"/>
            </w:tcBorders>
            <w:vAlign w:val="center"/>
          </w:tcPr>
          <w:p w14:paraId="482513D8">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2</w:t>
            </w:r>
          </w:p>
        </w:tc>
        <w:tc>
          <w:tcPr>
            <w:tcW w:w="1652" w:type="dxa"/>
            <w:tcBorders>
              <w:top w:val="single" w:color="000000" w:sz="4" w:space="0"/>
              <w:left w:val="single" w:color="000000" w:sz="4" w:space="0"/>
              <w:bottom w:val="single" w:color="000000" w:sz="4" w:space="0"/>
              <w:right w:val="single" w:color="000000" w:sz="4" w:space="0"/>
            </w:tcBorders>
            <w:vAlign w:val="center"/>
          </w:tcPr>
          <w:p w14:paraId="51771D5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DAMS-</w:t>
            </w:r>
            <w:r>
              <w:rPr>
                <w:rFonts w:ascii="宋体" w:hAnsi="宋体" w:cs="宋体"/>
                <w:color w:val="000000"/>
                <w:sz w:val="18"/>
                <w:szCs w:val="18"/>
              </w:rPr>
              <w:t>flfjzxt</w:t>
            </w:r>
            <w:r>
              <w:rPr>
                <w:rFonts w:hint="eastAsia" w:ascii="宋体" w:hAnsi="宋体" w:cs="宋体"/>
                <w:color w:val="000000"/>
                <w:sz w:val="18"/>
                <w:szCs w:val="18"/>
              </w:rPr>
              <w:t>-00</w:t>
            </w:r>
            <w:r>
              <w:rPr>
                <w:rFonts w:ascii="宋体" w:hAnsi="宋体" w:cs="宋体"/>
                <w:color w:val="000000"/>
                <w:sz w:val="18"/>
                <w:szCs w:val="18"/>
              </w:rPr>
              <w:t>2</w:t>
            </w:r>
          </w:p>
        </w:tc>
        <w:tc>
          <w:tcPr>
            <w:tcW w:w="2144" w:type="dxa"/>
            <w:tcBorders>
              <w:top w:val="single" w:color="000000" w:sz="4" w:space="0"/>
              <w:left w:val="single" w:color="000000" w:sz="4" w:space="0"/>
              <w:bottom w:val="single" w:color="000000" w:sz="4" w:space="0"/>
              <w:right w:val="single" w:color="000000" w:sz="4" w:space="0"/>
            </w:tcBorders>
            <w:vAlign w:val="center"/>
          </w:tcPr>
          <w:p w14:paraId="61AE2EBB">
            <w:pPr>
              <w:autoSpaceDN w:val="0"/>
              <w:snapToGrid w:val="0"/>
              <w:jc w:val="center"/>
              <w:textAlignment w:val="center"/>
              <w:rPr>
                <w:rFonts w:hint="eastAsia" w:ascii="宋体" w:hAnsi="宋体" w:cs="宋体"/>
                <w:color w:val="000000"/>
                <w:sz w:val="18"/>
                <w:szCs w:val="18"/>
              </w:rPr>
            </w:pPr>
            <w:r>
              <w:rPr>
                <w:rFonts w:ascii="宋体" w:hAnsi="宋体" w:cs="宋体"/>
                <w:color w:val="000000"/>
                <w:sz w:val="18"/>
                <w:szCs w:val="18"/>
              </w:rPr>
              <w:t>规则管理-快问快答对接大模型</w:t>
            </w:r>
          </w:p>
        </w:tc>
        <w:tc>
          <w:tcPr>
            <w:tcW w:w="4472" w:type="dxa"/>
            <w:tcBorders>
              <w:top w:val="single" w:color="000000" w:sz="4" w:space="0"/>
              <w:left w:val="single" w:color="000000" w:sz="4" w:space="0"/>
              <w:bottom w:val="single" w:color="000000" w:sz="4" w:space="0"/>
              <w:right w:val="single" w:color="000000" w:sz="4" w:space="0"/>
            </w:tcBorders>
            <w:vAlign w:val="center"/>
          </w:tcPr>
          <w:p w14:paraId="7243B3BE">
            <w:pPr>
              <w:autoSpaceDN w:val="0"/>
              <w:snapToGrid w:val="0"/>
              <w:jc w:val="center"/>
              <w:textAlignment w:val="center"/>
              <w:rPr>
                <w:rFonts w:ascii="宋体" w:cs="宋体"/>
                <w:iCs/>
                <w:color w:val="000000"/>
                <w:sz w:val="18"/>
                <w:szCs w:val="18"/>
              </w:rPr>
            </w:pPr>
            <w:r>
              <w:rPr>
                <w:rFonts w:ascii="宋体" w:cs="宋体"/>
                <w:iCs/>
                <w:color w:val="000000"/>
                <w:sz w:val="18"/>
                <w:szCs w:val="18"/>
              </w:rPr>
              <w:t>快问快答调用大模型接口获取结果</w:t>
            </w:r>
          </w:p>
        </w:tc>
      </w:tr>
    </w:tbl>
    <w:p w14:paraId="5D37C7C0">
      <w:pPr>
        <w:pStyle w:val="84"/>
        <w:snapToGrid w:val="0"/>
        <w:rPr>
          <w:color w:val="000000"/>
        </w:rPr>
      </w:pPr>
      <w:bookmarkStart w:id="128" w:name="_Toc85805870"/>
      <w:r>
        <w:rPr>
          <w:rFonts w:hint="eastAsia"/>
          <w:color w:val="000000"/>
        </w:rPr>
        <w:t>业务流程</w:t>
      </w:r>
      <w:bookmarkEnd w:id="118"/>
      <w:bookmarkEnd w:id="119"/>
      <w:bookmarkEnd w:id="120"/>
      <w:bookmarkEnd w:id="121"/>
      <w:bookmarkEnd w:id="122"/>
      <w:bookmarkEnd w:id="123"/>
      <w:bookmarkEnd w:id="124"/>
      <w:bookmarkEnd w:id="125"/>
      <w:bookmarkEnd w:id="126"/>
      <w:bookmarkEnd w:id="127"/>
      <w:bookmarkEnd w:id="128"/>
    </w:p>
    <w:p w14:paraId="3FF6E951">
      <w:pPr>
        <w:pStyle w:val="5"/>
        <w:snapToGrid w:val="0"/>
        <w:rPr>
          <w:rFonts w:hint="eastAsia"/>
          <w:bCs/>
          <w:color w:val="000000"/>
        </w:rPr>
      </w:pPr>
      <w:bookmarkStart w:id="129" w:name="_Toc85805871"/>
      <w:bookmarkStart w:id="130" w:name="_Toc30501"/>
      <w:bookmarkStart w:id="131" w:name="_Toc17722"/>
      <w:bookmarkStart w:id="132" w:name="_Toc27920"/>
      <w:bookmarkStart w:id="133" w:name="_Toc14785"/>
      <w:bookmarkStart w:id="134" w:name="_Toc16068"/>
      <w:bookmarkStart w:id="135" w:name="_Toc99106485"/>
      <w:bookmarkStart w:id="136" w:name="_Toc31323"/>
      <w:bookmarkStart w:id="137" w:name="_Toc17936"/>
      <w:bookmarkStart w:id="138" w:name="_Toc21724"/>
      <w:bookmarkStart w:id="139" w:name="_Toc14537"/>
      <w:bookmarkStart w:id="140" w:name="_Toc19288255"/>
      <w:bookmarkStart w:id="141" w:name="_Toc32486"/>
      <w:bookmarkStart w:id="142" w:name="_Toc18675"/>
      <w:bookmarkStart w:id="143" w:name="_Toc13115"/>
      <w:bookmarkStart w:id="144" w:name="_Toc15147"/>
      <w:bookmarkStart w:id="145" w:name="_Toc13315"/>
      <w:r>
        <w:rPr>
          <w:rFonts w:hint="eastAsia"/>
          <w:bCs/>
          <w:color w:val="000000"/>
        </w:rPr>
        <w:t>基础数据标准管理业务流程</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7E6196B9">
      <w:pPr>
        <w:snapToGrid w:val="0"/>
        <w:jc w:val="center"/>
        <w:rPr>
          <w:color w:val="000000"/>
          <w:szCs w:val="21"/>
        </w:rPr>
      </w:pPr>
      <w:r>
        <w:rPr>
          <w:rFonts w:ascii="宋体" w:hAnsi="宋体" w:cs="宋体"/>
          <w:color w:val="000000"/>
        </w:rPr>
        <w:drawing>
          <wp:inline distT="0" distB="0" distL="114300" distR="114300">
            <wp:extent cx="3162300" cy="3867150"/>
            <wp:effectExtent l="0" t="0" r="47" b="36"/>
            <wp:docPr id="1035" name="图片"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descr="IMG_256"/>
                    <pic:cNvPicPr>
                      <a:picLocks noChangeAspect="1"/>
                    </pic:cNvPicPr>
                  </pic:nvPicPr>
                  <pic:blipFill>
                    <a:blip r:embed="rId30"/>
                    <a:stretch>
                      <a:fillRect/>
                    </a:stretch>
                  </pic:blipFill>
                  <pic:spPr>
                    <a:xfrm>
                      <a:off x="0" y="0"/>
                      <a:ext cx="3162300" cy="3867150"/>
                    </a:xfrm>
                    <a:prstGeom prst="rect">
                      <a:avLst/>
                    </a:prstGeom>
                    <a:noFill/>
                    <a:ln w="9525" cap="flat" cmpd="sng">
                      <a:noFill/>
                      <a:prstDash val="solid"/>
                      <a:round/>
                    </a:ln>
                  </pic:spPr>
                </pic:pic>
              </a:graphicData>
            </a:graphic>
          </wp:inline>
        </w:drawing>
      </w:r>
    </w:p>
    <w:p w14:paraId="00E0304C">
      <w:pPr>
        <w:snapToGrid w:val="0"/>
        <w:jc w:val="center"/>
        <w:rPr>
          <w:color w:val="000000"/>
          <w:szCs w:val="21"/>
        </w:rPr>
      </w:pPr>
    </w:p>
    <w:p w14:paraId="33A9751A">
      <w:pPr>
        <w:pStyle w:val="5"/>
        <w:snapToGrid w:val="0"/>
        <w:rPr>
          <w:rFonts w:hint="eastAsia"/>
          <w:bCs/>
          <w:color w:val="000000"/>
        </w:rPr>
      </w:pPr>
      <w:bookmarkStart w:id="146" w:name="_Toc19216"/>
      <w:bookmarkStart w:id="147" w:name="_Toc9278"/>
      <w:bookmarkStart w:id="148" w:name="_Toc30076"/>
      <w:bookmarkStart w:id="149" w:name="_Toc19288258"/>
      <w:bookmarkStart w:id="150" w:name="_Toc85805874"/>
      <w:bookmarkStart w:id="151" w:name="_Toc99106488"/>
      <w:r>
        <w:rPr>
          <w:rFonts w:hint="eastAsia"/>
          <w:bCs/>
          <w:color w:val="000000"/>
        </w:rPr>
        <w:t>企业级数据字典管理业务流程</w:t>
      </w:r>
      <w:bookmarkEnd w:id="146"/>
      <w:bookmarkEnd w:id="147"/>
      <w:bookmarkEnd w:id="148"/>
      <w:bookmarkEnd w:id="149"/>
      <w:bookmarkEnd w:id="150"/>
      <w:bookmarkEnd w:id="151"/>
    </w:p>
    <w:p w14:paraId="06FE47B5">
      <w:pPr>
        <w:snapToGrid w:val="0"/>
        <w:jc w:val="center"/>
        <w:rPr>
          <w:color w:val="000000"/>
        </w:rPr>
      </w:pPr>
      <w:r>
        <w:rPr>
          <w:rFonts w:hint="eastAsia"/>
          <w:color w:val="000000"/>
        </w:rPr>
        <w:drawing>
          <wp:inline distT="0" distB="0" distL="114300" distR="114300">
            <wp:extent cx="4854575" cy="5745480"/>
            <wp:effectExtent l="0" t="0" r="42" b="8"/>
            <wp:docPr id="1036" name="图片" descr="72bea9b7832e4552b57ee2decad1c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descr="72bea9b7832e4552b57ee2decad1cd57"/>
                    <pic:cNvPicPr>
                      <a:picLocks noChangeAspect="1"/>
                    </pic:cNvPicPr>
                  </pic:nvPicPr>
                  <pic:blipFill>
                    <a:blip r:embed="rId31"/>
                    <a:stretch>
                      <a:fillRect/>
                    </a:stretch>
                  </pic:blipFill>
                  <pic:spPr>
                    <a:xfrm>
                      <a:off x="0" y="0"/>
                      <a:ext cx="4854575" cy="5745480"/>
                    </a:xfrm>
                    <a:prstGeom prst="rect">
                      <a:avLst/>
                    </a:prstGeom>
                    <a:noFill/>
                    <a:ln w="9525" cap="flat" cmpd="sng">
                      <a:noFill/>
                      <a:prstDash val="solid"/>
                      <a:round/>
                    </a:ln>
                  </pic:spPr>
                </pic:pic>
              </a:graphicData>
            </a:graphic>
          </wp:inline>
        </w:drawing>
      </w:r>
    </w:p>
    <w:p w14:paraId="6411A0E3">
      <w:pPr>
        <w:pStyle w:val="5"/>
        <w:snapToGrid w:val="0"/>
        <w:rPr>
          <w:rFonts w:hint="eastAsia"/>
          <w:bCs/>
          <w:color w:val="000000"/>
        </w:rPr>
      </w:pPr>
      <w:bookmarkStart w:id="152" w:name="_Toc32533"/>
      <w:bookmarkStart w:id="153" w:name="_Toc10908"/>
      <w:bookmarkStart w:id="154" w:name="_Toc19288259"/>
      <w:bookmarkStart w:id="155" w:name="_Toc85805875"/>
      <w:bookmarkStart w:id="156" w:name="_Toc99106489"/>
      <w:bookmarkStart w:id="157" w:name="_Toc28320"/>
      <w:r>
        <w:rPr>
          <w:rFonts w:hint="eastAsia"/>
          <w:bCs/>
          <w:color w:val="000000"/>
        </w:rPr>
        <w:t>数据模型管理业务流程</w:t>
      </w:r>
      <w:bookmarkEnd w:id="152"/>
      <w:bookmarkEnd w:id="153"/>
      <w:bookmarkEnd w:id="154"/>
      <w:bookmarkEnd w:id="155"/>
      <w:bookmarkEnd w:id="156"/>
      <w:bookmarkEnd w:id="157"/>
    </w:p>
    <w:p w14:paraId="13561A84">
      <w:pPr>
        <w:snapToGrid w:val="0"/>
        <w:jc w:val="center"/>
        <w:rPr>
          <w:color w:val="000000"/>
        </w:rPr>
      </w:pPr>
      <w:r>
        <w:rPr>
          <w:color w:val="000000"/>
        </w:rPr>
        <w:drawing>
          <wp:inline distT="0" distB="0" distL="114300" distR="114300">
            <wp:extent cx="5559425" cy="3127375"/>
            <wp:effectExtent l="0" t="0" r="42" b="15"/>
            <wp:docPr id="1037" name="图片" descr="模型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descr="模型_01"/>
                    <pic:cNvPicPr>
                      <a:picLocks noChangeAspect="1"/>
                    </pic:cNvPicPr>
                  </pic:nvPicPr>
                  <pic:blipFill>
                    <a:blip r:embed="rId32"/>
                    <a:stretch>
                      <a:fillRect/>
                    </a:stretch>
                  </pic:blipFill>
                  <pic:spPr>
                    <a:xfrm>
                      <a:off x="0" y="0"/>
                      <a:ext cx="5559425" cy="3127375"/>
                    </a:xfrm>
                    <a:prstGeom prst="rect">
                      <a:avLst/>
                    </a:prstGeom>
                    <a:noFill/>
                    <a:ln w="9525" cap="flat" cmpd="sng">
                      <a:noFill/>
                      <a:prstDash val="solid"/>
                      <a:miter/>
                    </a:ln>
                  </pic:spPr>
                </pic:pic>
              </a:graphicData>
            </a:graphic>
          </wp:inline>
        </w:drawing>
      </w:r>
    </w:p>
    <w:p w14:paraId="69440747">
      <w:pPr>
        <w:pStyle w:val="5"/>
        <w:snapToGrid w:val="0"/>
        <w:rPr>
          <w:rFonts w:hint="eastAsia"/>
          <w:bCs/>
          <w:color w:val="000000"/>
        </w:rPr>
      </w:pPr>
      <w:bookmarkStart w:id="158" w:name="_Toc21741"/>
      <w:bookmarkStart w:id="159" w:name="_Toc15600"/>
      <w:bookmarkStart w:id="160" w:name="_Toc18408"/>
      <w:bookmarkStart w:id="161" w:name="_Toc13283"/>
      <w:bookmarkStart w:id="162" w:name="_Toc99106490"/>
      <w:bookmarkStart w:id="163" w:name="_Toc1484"/>
      <w:bookmarkStart w:id="164" w:name="_Toc6261"/>
      <w:bookmarkStart w:id="165" w:name="_Toc14217"/>
      <w:bookmarkStart w:id="166" w:name="_Toc85805876"/>
      <w:bookmarkStart w:id="167" w:name="_Toc13168"/>
      <w:bookmarkStart w:id="168" w:name="_Toc12069"/>
      <w:bookmarkStart w:id="169" w:name="_Toc4204"/>
      <w:bookmarkStart w:id="170" w:name="_Toc19288260"/>
      <w:bookmarkStart w:id="171" w:name="_Toc19603"/>
      <w:bookmarkStart w:id="172" w:name="_Toc20008"/>
      <w:bookmarkStart w:id="173" w:name="_Toc3468"/>
      <w:bookmarkStart w:id="174" w:name="_Toc11707"/>
      <w:r>
        <w:rPr>
          <w:rFonts w:hint="eastAsia"/>
          <w:bCs/>
          <w:color w:val="000000"/>
        </w:rPr>
        <w:t>元数据管理业务流程</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71D81A03">
      <w:pPr>
        <w:snapToGrid w:val="0"/>
        <w:jc w:val="center"/>
        <w:rPr>
          <w:color w:val="000000"/>
        </w:rPr>
      </w:pPr>
      <w:r>
        <w:rPr>
          <w:color w:val="000000"/>
        </w:rPr>
        <w:drawing>
          <wp:inline distT="0" distB="0" distL="114300" distR="114300">
            <wp:extent cx="5578475" cy="3385820"/>
            <wp:effectExtent l="0" t="0" r="42" b="19"/>
            <wp:docPr id="1038"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pic:cNvPicPr>
                      <a:picLocks noChangeAspect="1"/>
                    </pic:cNvPicPr>
                  </pic:nvPicPr>
                  <pic:blipFill>
                    <a:blip r:embed="rId33"/>
                    <a:stretch>
                      <a:fillRect/>
                    </a:stretch>
                  </pic:blipFill>
                  <pic:spPr>
                    <a:xfrm>
                      <a:off x="0" y="0"/>
                      <a:ext cx="5578475" cy="3385820"/>
                    </a:xfrm>
                    <a:prstGeom prst="rect">
                      <a:avLst/>
                    </a:prstGeom>
                    <a:noFill/>
                    <a:ln w="9525" cap="flat" cmpd="sng">
                      <a:noFill/>
                      <a:prstDash val="solid"/>
                      <a:round/>
                    </a:ln>
                  </pic:spPr>
                </pic:pic>
              </a:graphicData>
            </a:graphic>
          </wp:inline>
        </w:drawing>
      </w:r>
    </w:p>
    <w:p w14:paraId="0A6AE286">
      <w:pPr>
        <w:snapToGrid w:val="0"/>
        <w:jc w:val="center"/>
        <w:rPr>
          <w:rFonts w:hint="eastAsia" w:ascii="宋体" w:hAnsi="宋体" w:cs="宋体"/>
          <w:color w:val="000000"/>
          <w:szCs w:val="21"/>
        </w:rPr>
      </w:pPr>
    </w:p>
    <w:p w14:paraId="4180E4DA">
      <w:pPr>
        <w:pStyle w:val="5"/>
        <w:snapToGrid w:val="0"/>
        <w:rPr>
          <w:rFonts w:hint="eastAsia"/>
          <w:bCs/>
          <w:color w:val="000000"/>
        </w:rPr>
      </w:pPr>
      <w:bookmarkStart w:id="175" w:name="_Toc16866"/>
      <w:bookmarkStart w:id="176" w:name="_Toc9816"/>
      <w:bookmarkStart w:id="177" w:name="_Toc20375"/>
      <w:bookmarkStart w:id="178" w:name="_Toc99106492"/>
      <w:bookmarkStart w:id="179" w:name="_Toc19288262"/>
      <w:bookmarkStart w:id="180" w:name="_Toc85805878"/>
      <w:r>
        <w:rPr>
          <w:rFonts w:hint="eastAsia"/>
          <w:bCs/>
          <w:color w:val="000000"/>
        </w:rPr>
        <w:t>数据资产盘点业务流程</w:t>
      </w:r>
      <w:bookmarkEnd w:id="175"/>
      <w:bookmarkEnd w:id="176"/>
      <w:bookmarkEnd w:id="177"/>
      <w:bookmarkEnd w:id="178"/>
      <w:bookmarkEnd w:id="179"/>
      <w:bookmarkEnd w:id="180"/>
    </w:p>
    <w:p w14:paraId="08D8658D">
      <w:pPr>
        <w:snapToGrid w:val="0"/>
        <w:jc w:val="center"/>
        <w:rPr>
          <w:color w:val="000000"/>
        </w:rPr>
      </w:pPr>
    </w:p>
    <w:p w14:paraId="70BC8A57">
      <w:pPr>
        <w:adjustRightInd w:val="0"/>
        <w:snapToGrid w:val="0"/>
        <w:ind w:firstLine="480" w:firstLineChars="200"/>
        <w:rPr>
          <w:color w:val="000000"/>
        </w:rPr>
      </w:pPr>
      <w:r>
        <w:rPr>
          <w:rFonts w:hint="eastAsia" w:ascii="宋体" w:hAnsi="宋体" w:cs="宋体"/>
          <w:color w:val="000000"/>
        </w:rPr>
        <w:t>资产流程：</w:t>
      </w:r>
    </w:p>
    <w:p w14:paraId="0C142DAF">
      <w:pPr>
        <w:pStyle w:val="2"/>
        <w:snapToGrid w:val="0"/>
        <w:ind w:left="0" w:leftChars="0"/>
        <w:jc w:val="center"/>
        <w:rPr>
          <w:rFonts w:hint="eastAsia" w:ascii="宋体" w:hAnsi="宋体"/>
          <w:b/>
          <w:color w:val="000000"/>
          <w:spacing w:val="10"/>
          <w:sz w:val="24"/>
          <w:szCs w:val="20"/>
        </w:rPr>
      </w:pPr>
      <w:r>
        <w:rPr>
          <w:color w:val="000000"/>
        </w:rPr>
        <w:drawing>
          <wp:inline distT="0" distB="0" distL="114300" distR="114300">
            <wp:extent cx="5559425" cy="3127375"/>
            <wp:effectExtent l="0" t="0" r="42" b="15"/>
            <wp:docPr id="1039" name="图片" descr="资产流程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descr="资产流程_01"/>
                    <pic:cNvPicPr>
                      <a:picLocks noChangeAspect="1"/>
                    </pic:cNvPicPr>
                  </pic:nvPicPr>
                  <pic:blipFill>
                    <a:blip r:embed="rId34"/>
                    <a:stretch>
                      <a:fillRect/>
                    </a:stretch>
                  </pic:blipFill>
                  <pic:spPr>
                    <a:xfrm>
                      <a:off x="0" y="0"/>
                      <a:ext cx="5559425" cy="3127375"/>
                    </a:xfrm>
                    <a:prstGeom prst="rect">
                      <a:avLst/>
                    </a:prstGeom>
                    <a:noFill/>
                    <a:ln w="9525" cap="flat" cmpd="sng">
                      <a:noFill/>
                      <a:prstDash val="solid"/>
                      <a:miter/>
                    </a:ln>
                  </pic:spPr>
                </pic:pic>
              </a:graphicData>
            </a:graphic>
          </wp:inline>
        </w:drawing>
      </w:r>
      <w:bookmarkStart w:id="181" w:name="_Toc27254"/>
      <w:bookmarkStart w:id="182" w:name="_Toc9482"/>
      <w:bookmarkStart w:id="183" w:name="_Toc20326"/>
    </w:p>
    <w:p w14:paraId="7D2952A2">
      <w:pPr>
        <w:adjustRightInd w:val="0"/>
        <w:snapToGrid w:val="0"/>
        <w:ind w:firstLine="480" w:firstLineChars="200"/>
        <w:rPr>
          <w:rFonts w:hint="eastAsia" w:ascii="宋体" w:hAnsi="宋体" w:cs="宋体"/>
          <w:color w:val="000000"/>
        </w:rPr>
      </w:pPr>
      <w:r>
        <w:rPr>
          <w:rFonts w:hint="eastAsia" w:ascii="宋体" w:hAnsi="宋体" w:cs="宋体"/>
          <w:color w:val="000000"/>
        </w:rPr>
        <w:t>监控流程：</w:t>
      </w:r>
    </w:p>
    <w:p w14:paraId="35541CAB">
      <w:pPr>
        <w:pStyle w:val="2"/>
        <w:snapToGrid w:val="0"/>
        <w:ind w:left="0" w:leftChars="0"/>
        <w:jc w:val="center"/>
        <w:rPr>
          <w:rFonts w:hint="eastAsia" w:ascii="宋体" w:hAnsi="宋体" w:cs="宋体"/>
          <w:color w:val="000000"/>
          <w:sz w:val="24"/>
          <w:szCs w:val="24"/>
        </w:rPr>
      </w:pPr>
      <w:r>
        <w:rPr>
          <w:color w:val="000000"/>
        </w:rPr>
        <w:drawing>
          <wp:inline distT="0" distB="0" distL="114300" distR="114300">
            <wp:extent cx="5559425" cy="3127375"/>
            <wp:effectExtent l="0" t="0" r="42" b="15"/>
            <wp:docPr id="1040" name="图片" descr="资产流程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descr="资产流程_02"/>
                    <pic:cNvPicPr>
                      <a:picLocks noChangeAspect="1"/>
                    </pic:cNvPicPr>
                  </pic:nvPicPr>
                  <pic:blipFill>
                    <a:blip r:embed="rId35"/>
                    <a:stretch>
                      <a:fillRect/>
                    </a:stretch>
                  </pic:blipFill>
                  <pic:spPr>
                    <a:xfrm>
                      <a:off x="0" y="0"/>
                      <a:ext cx="5559425" cy="3127375"/>
                    </a:xfrm>
                    <a:prstGeom prst="rect">
                      <a:avLst/>
                    </a:prstGeom>
                    <a:noFill/>
                    <a:ln w="9525" cap="flat" cmpd="sng">
                      <a:noFill/>
                      <a:prstDash val="solid"/>
                      <a:miter/>
                    </a:ln>
                  </pic:spPr>
                </pic:pic>
              </a:graphicData>
            </a:graphic>
          </wp:inline>
        </w:drawing>
      </w:r>
    </w:p>
    <w:p w14:paraId="76DCA3DC">
      <w:pPr>
        <w:adjustRightInd w:val="0"/>
        <w:snapToGrid w:val="0"/>
        <w:ind w:firstLine="480" w:firstLineChars="200"/>
        <w:rPr>
          <w:rFonts w:hint="eastAsia" w:ascii="宋体" w:hAnsi="宋体" w:cs="宋体"/>
          <w:color w:val="000000"/>
        </w:rPr>
      </w:pPr>
      <w:r>
        <w:rPr>
          <w:rFonts w:hint="eastAsia" w:ascii="宋体" w:hAnsi="宋体" w:cs="宋体"/>
          <w:color w:val="000000"/>
        </w:rPr>
        <w:t>主题挂载流程：</w:t>
      </w:r>
    </w:p>
    <w:p w14:paraId="098723AA">
      <w:pPr>
        <w:pStyle w:val="2"/>
        <w:snapToGrid w:val="0"/>
        <w:ind w:left="0" w:leftChars="0"/>
        <w:jc w:val="center"/>
        <w:rPr>
          <w:color w:val="000000"/>
        </w:rPr>
      </w:pPr>
      <w:r>
        <w:rPr>
          <w:color w:val="000000"/>
        </w:rPr>
        <w:drawing>
          <wp:inline distT="0" distB="0" distL="114300" distR="114300">
            <wp:extent cx="5559425" cy="3127375"/>
            <wp:effectExtent l="0" t="0" r="42" b="15"/>
            <wp:docPr id="1041" name="图片" descr="资产流程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descr="资产流程_03"/>
                    <pic:cNvPicPr>
                      <a:picLocks noChangeAspect="1"/>
                    </pic:cNvPicPr>
                  </pic:nvPicPr>
                  <pic:blipFill>
                    <a:blip r:embed="rId36"/>
                    <a:stretch>
                      <a:fillRect/>
                    </a:stretch>
                  </pic:blipFill>
                  <pic:spPr>
                    <a:xfrm>
                      <a:off x="0" y="0"/>
                      <a:ext cx="5559425" cy="3127375"/>
                    </a:xfrm>
                    <a:prstGeom prst="rect">
                      <a:avLst/>
                    </a:prstGeom>
                    <a:noFill/>
                    <a:ln w="9525" cap="flat" cmpd="sng">
                      <a:noFill/>
                      <a:prstDash val="solid"/>
                      <a:miter/>
                    </a:ln>
                  </pic:spPr>
                </pic:pic>
              </a:graphicData>
            </a:graphic>
          </wp:inline>
        </w:drawing>
      </w:r>
    </w:p>
    <w:p w14:paraId="206FE43C">
      <w:pPr>
        <w:pStyle w:val="5"/>
        <w:snapToGrid w:val="0"/>
        <w:rPr>
          <w:rFonts w:hint="eastAsia"/>
          <w:bCs/>
          <w:color w:val="000000"/>
        </w:rPr>
      </w:pPr>
      <w:bookmarkStart w:id="184" w:name="_Toc99106493"/>
      <w:bookmarkStart w:id="185" w:name="_Toc19288263"/>
      <w:bookmarkStart w:id="186" w:name="_Toc85805879"/>
      <w:bookmarkStart w:id="187" w:name="_Toc16722"/>
      <w:bookmarkStart w:id="188" w:name="_Toc15661"/>
      <w:r>
        <w:rPr>
          <w:rFonts w:hint="eastAsia"/>
          <w:bCs/>
          <w:color w:val="000000"/>
        </w:rPr>
        <w:t>数据资产运营业务流程</w:t>
      </w:r>
      <w:bookmarkEnd w:id="184"/>
      <w:bookmarkEnd w:id="185"/>
      <w:bookmarkEnd w:id="186"/>
      <w:bookmarkEnd w:id="187"/>
      <w:bookmarkEnd w:id="188"/>
    </w:p>
    <w:p w14:paraId="7F93A377">
      <w:pPr>
        <w:tabs>
          <w:tab w:val="left" w:pos="800"/>
        </w:tabs>
        <w:snapToGrid w:val="0"/>
        <w:ind w:firstLine="480" w:firstLineChars="200"/>
        <w:jc w:val="left"/>
        <w:rPr>
          <w:color w:val="000000"/>
          <w:szCs w:val="21"/>
        </w:rPr>
      </w:pPr>
      <w:r>
        <w:rPr>
          <w:rFonts w:hint="eastAsia"/>
          <w:color w:val="000000"/>
          <w:szCs w:val="21"/>
        </w:rPr>
        <w:t>无此流程</w:t>
      </w:r>
    </w:p>
    <w:p w14:paraId="5DF30BFB">
      <w:pPr>
        <w:pStyle w:val="5"/>
        <w:snapToGrid w:val="0"/>
        <w:rPr>
          <w:rFonts w:hint="eastAsia"/>
          <w:bCs/>
          <w:color w:val="000000"/>
        </w:rPr>
      </w:pPr>
      <w:bookmarkStart w:id="189" w:name="_Toc8583"/>
      <w:bookmarkStart w:id="190" w:name="_Toc19288264"/>
      <w:bookmarkStart w:id="191" w:name="_Toc99106494"/>
      <w:bookmarkStart w:id="192" w:name="_Toc85805880"/>
      <w:bookmarkStart w:id="193" w:name="_Toc12859"/>
      <w:r>
        <w:rPr>
          <w:rFonts w:hint="eastAsia"/>
          <w:bCs/>
          <w:color w:val="000000"/>
        </w:rPr>
        <w:t>数据资产需求与服务业务流程</w:t>
      </w:r>
      <w:bookmarkEnd w:id="189"/>
      <w:bookmarkEnd w:id="190"/>
      <w:bookmarkEnd w:id="191"/>
      <w:bookmarkEnd w:id="192"/>
      <w:bookmarkEnd w:id="193"/>
    </w:p>
    <w:p w14:paraId="501F90D9">
      <w:pPr>
        <w:snapToGrid w:val="0"/>
        <w:jc w:val="left"/>
        <w:rPr>
          <w:color w:val="000000"/>
        </w:rPr>
      </w:pPr>
      <w:r>
        <w:rPr>
          <w:rFonts w:hint="eastAsia"/>
          <w:color w:val="000000"/>
        </w:rPr>
        <w:t xml:space="preserve">                 </w:t>
      </w:r>
      <w:r>
        <w:rPr>
          <w:rFonts w:hint="eastAsia"/>
          <w:color w:val="000000"/>
        </w:rPr>
        <w:drawing>
          <wp:inline distT="0" distB="0" distL="114300" distR="114300">
            <wp:extent cx="3009900" cy="6562725"/>
            <wp:effectExtent l="0" t="0" r="46" b="4"/>
            <wp:docPr id="1042" name="图片" descr="需求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descr="需求流程"/>
                    <pic:cNvPicPr>
                      <a:picLocks noChangeAspect="1"/>
                    </pic:cNvPicPr>
                  </pic:nvPicPr>
                  <pic:blipFill>
                    <a:blip r:embed="rId37"/>
                    <a:stretch>
                      <a:fillRect/>
                    </a:stretch>
                  </pic:blipFill>
                  <pic:spPr>
                    <a:xfrm>
                      <a:off x="0" y="0"/>
                      <a:ext cx="3009900" cy="6562725"/>
                    </a:xfrm>
                    <a:prstGeom prst="rect">
                      <a:avLst/>
                    </a:prstGeom>
                    <a:noFill/>
                    <a:ln w="9525" cap="flat" cmpd="sng">
                      <a:noFill/>
                      <a:prstDash val="solid"/>
                      <a:miter/>
                    </a:ln>
                  </pic:spPr>
                </pic:pic>
              </a:graphicData>
            </a:graphic>
          </wp:inline>
        </w:drawing>
      </w:r>
    </w:p>
    <w:p w14:paraId="6604A78D">
      <w:pPr>
        <w:pStyle w:val="5"/>
        <w:snapToGrid w:val="0"/>
        <w:rPr>
          <w:rFonts w:hint="eastAsia"/>
          <w:bCs/>
          <w:color w:val="000000"/>
        </w:rPr>
      </w:pPr>
      <w:bookmarkStart w:id="194" w:name="_Toc19288265"/>
      <w:bookmarkStart w:id="195" w:name="_Toc18316"/>
      <w:bookmarkStart w:id="196" w:name="_Toc85805881"/>
      <w:bookmarkStart w:id="197" w:name="_Toc6567"/>
      <w:bookmarkStart w:id="198" w:name="_Toc99106495"/>
      <w:r>
        <w:rPr>
          <w:rFonts w:hint="eastAsia"/>
          <w:bCs/>
          <w:color w:val="000000"/>
        </w:rPr>
        <w:t>分类分级</w:t>
      </w:r>
      <w:r>
        <w:rPr>
          <w:bCs/>
          <w:color w:val="000000"/>
        </w:rPr>
        <w:t>子系统</w:t>
      </w:r>
      <w:r>
        <w:rPr>
          <w:rFonts w:hint="eastAsia"/>
          <w:bCs/>
          <w:color w:val="000000"/>
        </w:rPr>
        <w:t>业务流程</w:t>
      </w:r>
      <w:bookmarkEnd w:id="194"/>
      <w:bookmarkEnd w:id="195"/>
      <w:bookmarkEnd w:id="196"/>
      <w:bookmarkEnd w:id="197"/>
      <w:bookmarkEnd w:id="198"/>
    </w:p>
    <w:p w14:paraId="5B9CBA71">
      <w:pPr>
        <w:tabs>
          <w:tab w:val="left" w:pos="800"/>
        </w:tabs>
        <w:snapToGrid w:val="0"/>
        <w:ind w:firstLine="480" w:firstLineChars="200"/>
        <w:jc w:val="left"/>
        <w:rPr>
          <w:color w:val="000000"/>
        </w:rPr>
      </w:pPr>
      <w:r>
        <w:rPr>
          <w:rFonts w:hint="eastAsia"/>
          <w:color w:val="000000"/>
        </w:rPr>
        <w:t xml:space="preserve">                  </w:t>
      </w:r>
      <w:r>
        <w:rPr>
          <w:rFonts w:hint="eastAsia"/>
          <w:color w:val="000000"/>
        </w:rPr>
        <w:drawing>
          <wp:inline distT="0" distB="0" distL="114300" distR="114300">
            <wp:extent cx="2819400" cy="4524375"/>
            <wp:effectExtent l="0" t="0" r="43" b="24"/>
            <wp:docPr id="1043" name="图片" descr="安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descr="安全流程"/>
                    <pic:cNvPicPr>
                      <a:picLocks noChangeAspect="1"/>
                    </pic:cNvPicPr>
                  </pic:nvPicPr>
                  <pic:blipFill>
                    <a:blip r:embed="rId38"/>
                    <a:stretch>
                      <a:fillRect/>
                    </a:stretch>
                  </pic:blipFill>
                  <pic:spPr>
                    <a:xfrm>
                      <a:off x="0" y="0"/>
                      <a:ext cx="2819400" cy="4524375"/>
                    </a:xfrm>
                    <a:prstGeom prst="rect">
                      <a:avLst/>
                    </a:prstGeom>
                    <a:noFill/>
                    <a:ln w="9525" cap="flat" cmpd="sng">
                      <a:noFill/>
                      <a:prstDash val="solid"/>
                      <a:miter/>
                    </a:ln>
                  </pic:spPr>
                </pic:pic>
              </a:graphicData>
            </a:graphic>
          </wp:inline>
        </w:drawing>
      </w:r>
    </w:p>
    <w:p w14:paraId="26A9624F">
      <w:pPr>
        <w:pStyle w:val="84"/>
        <w:snapToGrid w:val="0"/>
        <w:rPr>
          <w:color w:val="000000"/>
        </w:rPr>
      </w:pPr>
      <w:bookmarkStart w:id="199" w:name="_Toc85805882"/>
      <w:bookmarkStart w:id="200" w:name="_Toc13249"/>
      <w:bookmarkStart w:id="201" w:name="_Toc20380"/>
      <w:bookmarkStart w:id="202" w:name="_Toc99106496"/>
      <w:bookmarkStart w:id="203" w:name="_Toc19288266"/>
      <w:r>
        <w:rPr>
          <w:rFonts w:hint="eastAsia"/>
          <w:color w:val="000000"/>
        </w:rPr>
        <w:t>用户组织结构</w:t>
      </w:r>
      <w:bookmarkEnd w:id="181"/>
      <w:bookmarkEnd w:id="182"/>
      <w:bookmarkEnd w:id="183"/>
      <w:bookmarkEnd w:id="199"/>
      <w:bookmarkEnd w:id="200"/>
      <w:bookmarkEnd w:id="201"/>
      <w:bookmarkEnd w:id="202"/>
      <w:bookmarkEnd w:id="203"/>
    </w:p>
    <w:p w14:paraId="4B2D41B2">
      <w:pPr>
        <w:snapToGrid w:val="0"/>
        <w:jc w:val="center"/>
        <w:rPr>
          <w:rFonts w:hint="eastAsia" w:ascii="宋体" w:hAnsi="宋体" w:cs="宋体"/>
          <w:color w:val="000000"/>
          <w:highlight w:val="yellow"/>
        </w:rPr>
      </w:pPr>
      <w:r>
        <w:rPr>
          <w:rFonts w:hint="eastAsia" w:ascii="宋体" w:hAnsi="宋体" w:cs="宋体"/>
          <w:color w:val="000000"/>
        </w:rPr>
        <w:drawing>
          <wp:inline distT="0" distB="0" distL="114300" distR="114300">
            <wp:extent cx="2077085" cy="1014730"/>
            <wp:effectExtent l="0" t="0" r="0" b="48"/>
            <wp:docPr id="1044"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pic:cNvPicPr>
                      <a:picLocks noChangeAspect="1"/>
                    </pic:cNvPicPr>
                  </pic:nvPicPr>
                  <pic:blipFill>
                    <a:blip r:embed="rId39"/>
                    <a:srcRect l="35899" r="20609" b="66695"/>
                    <a:stretch>
                      <a:fillRect/>
                    </a:stretch>
                  </pic:blipFill>
                  <pic:spPr>
                    <a:xfrm>
                      <a:off x="0" y="0"/>
                      <a:ext cx="2077085" cy="1014730"/>
                    </a:xfrm>
                    <a:prstGeom prst="rect">
                      <a:avLst/>
                    </a:prstGeom>
                    <a:noFill/>
                    <a:ln w="9525" cap="flat" cmpd="sng">
                      <a:noFill/>
                      <a:prstDash val="solid"/>
                      <a:round/>
                    </a:ln>
                  </pic:spPr>
                </pic:pic>
              </a:graphicData>
            </a:graphic>
          </wp:inline>
        </w:drawing>
      </w:r>
    </w:p>
    <w:p w14:paraId="223E3111">
      <w:pPr>
        <w:pStyle w:val="5"/>
        <w:snapToGrid w:val="0"/>
        <w:rPr>
          <w:rFonts w:hint="eastAsia"/>
          <w:bCs/>
          <w:color w:val="000000"/>
        </w:rPr>
      </w:pPr>
      <w:bookmarkStart w:id="204" w:name="_Toc385354376"/>
      <w:bookmarkStart w:id="205" w:name="_Toc7756"/>
      <w:bookmarkStart w:id="206" w:name="_Toc5265"/>
      <w:bookmarkStart w:id="207" w:name="_Toc19288267"/>
      <w:bookmarkStart w:id="208" w:name="_Toc25924"/>
      <w:bookmarkStart w:id="209" w:name="_Toc85805883"/>
      <w:bookmarkStart w:id="210" w:name="_Toc9045"/>
      <w:bookmarkStart w:id="211" w:name="_Toc19328"/>
      <w:bookmarkStart w:id="212" w:name="_Toc99106497"/>
      <w:bookmarkStart w:id="213" w:name="_Toc12359"/>
      <w:bookmarkStart w:id="214" w:name="_Toc22781"/>
      <w:r>
        <w:rPr>
          <w:rFonts w:hint="eastAsia"/>
          <w:bCs/>
          <w:color w:val="000000"/>
        </w:rPr>
        <w:t>角色清单</w:t>
      </w:r>
      <w:bookmarkEnd w:id="204"/>
      <w:bookmarkEnd w:id="205"/>
      <w:bookmarkEnd w:id="206"/>
      <w:bookmarkEnd w:id="207"/>
      <w:bookmarkEnd w:id="208"/>
      <w:bookmarkEnd w:id="209"/>
      <w:bookmarkEnd w:id="210"/>
      <w:bookmarkEnd w:id="211"/>
      <w:bookmarkEnd w:id="212"/>
      <w:bookmarkEnd w:id="213"/>
      <w:bookmarkEnd w:id="214"/>
    </w:p>
    <w:tbl>
      <w:tblPr>
        <w:tblStyle w:val="42"/>
        <w:tblW w:w="9072" w:type="dxa"/>
        <w:jc w:val="center"/>
        <w:tblLayout w:type="fixed"/>
        <w:tblCellMar>
          <w:top w:w="0" w:type="dxa"/>
          <w:left w:w="108" w:type="dxa"/>
          <w:bottom w:w="0" w:type="dxa"/>
          <w:right w:w="108" w:type="dxa"/>
        </w:tblCellMar>
      </w:tblPr>
      <w:tblGrid>
        <w:gridCol w:w="1637"/>
        <w:gridCol w:w="4471"/>
        <w:gridCol w:w="1482"/>
        <w:gridCol w:w="1482"/>
      </w:tblGrid>
      <w:tr w14:paraId="45F0DD7F">
        <w:tblPrEx>
          <w:tblCellMar>
            <w:top w:w="0" w:type="dxa"/>
            <w:left w:w="108" w:type="dxa"/>
            <w:bottom w:w="0" w:type="dxa"/>
            <w:right w:w="108" w:type="dxa"/>
          </w:tblCellMar>
        </w:tblPrEx>
        <w:trPr>
          <w:trHeight w:val="283" w:hRule="atLeast"/>
          <w:tblHeader/>
          <w:jc w:val="center"/>
        </w:trPr>
        <w:tc>
          <w:tcPr>
            <w:tcW w:w="1407" w:type="dxa"/>
            <w:tcBorders>
              <w:top w:val="single" w:color="auto" w:sz="6" w:space="0"/>
              <w:left w:val="single" w:color="auto" w:sz="6" w:space="0"/>
              <w:bottom w:val="single" w:color="auto" w:sz="6" w:space="0"/>
              <w:right w:val="single" w:color="auto" w:sz="6" w:space="0"/>
            </w:tcBorders>
            <w:shd w:val="clear" w:color="auto" w:fill="95B3D7"/>
          </w:tcPr>
          <w:p w14:paraId="46ED2621">
            <w:pPr>
              <w:autoSpaceDE w:val="0"/>
              <w:autoSpaceDN w:val="0"/>
              <w:snapToGrid w:val="0"/>
              <w:jc w:val="center"/>
              <w:rPr>
                <w:rFonts w:hint="eastAsia" w:ascii="宋体" w:hAnsi="宋体" w:cs="宋体"/>
                <w:color w:val="000000"/>
              </w:rPr>
            </w:pPr>
            <w:r>
              <w:rPr>
                <w:rFonts w:hint="eastAsia" w:ascii="宋体" w:hAnsi="宋体" w:cs="宋体"/>
                <w:color w:val="000000"/>
              </w:rPr>
              <w:t>角色代码</w:t>
            </w:r>
          </w:p>
        </w:tc>
        <w:tc>
          <w:tcPr>
            <w:tcW w:w="3846" w:type="dxa"/>
            <w:tcBorders>
              <w:top w:val="single" w:color="auto" w:sz="6" w:space="0"/>
              <w:left w:val="single" w:color="auto" w:sz="6" w:space="0"/>
              <w:bottom w:val="single" w:color="auto" w:sz="6" w:space="0"/>
              <w:right w:val="single" w:color="auto" w:sz="6" w:space="0"/>
            </w:tcBorders>
            <w:shd w:val="clear" w:color="auto" w:fill="95B3D7"/>
          </w:tcPr>
          <w:p w14:paraId="12DC885F">
            <w:pPr>
              <w:autoSpaceDE w:val="0"/>
              <w:autoSpaceDN w:val="0"/>
              <w:snapToGrid w:val="0"/>
              <w:jc w:val="center"/>
              <w:rPr>
                <w:rFonts w:hint="eastAsia" w:ascii="宋体" w:hAnsi="宋体" w:cs="宋体"/>
                <w:color w:val="000000"/>
              </w:rPr>
            </w:pPr>
            <w:r>
              <w:rPr>
                <w:rFonts w:hint="eastAsia" w:ascii="宋体" w:hAnsi="宋体" w:cs="宋体"/>
                <w:color w:val="000000"/>
              </w:rPr>
              <w:t>角色全称</w:t>
            </w:r>
          </w:p>
        </w:tc>
        <w:tc>
          <w:tcPr>
            <w:tcW w:w="1275" w:type="dxa"/>
            <w:tcBorders>
              <w:top w:val="single" w:color="auto" w:sz="6" w:space="0"/>
              <w:left w:val="single" w:color="auto" w:sz="6" w:space="0"/>
              <w:bottom w:val="single" w:color="auto" w:sz="6" w:space="0"/>
              <w:right w:val="single" w:color="auto" w:sz="6" w:space="0"/>
            </w:tcBorders>
            <w:shd w:val="clear" w:color="auto" w:fill="95B3D7"/>
          </w:tcPr>
          <w:p w14:paraId="316869D2">
            <w:pPr>
              <w:autoSpaceDE w:val="0"/>
              <w:autoSpaceDN w:val="0"/>
              <w:snapToGrid w:val="0"/>
              <w:jc w:val="center"/>
              <w:rPr>
                <w:rFonts w:hint="eastAsia" w:ascii="宋体" w:hAnsi="宋体" w:cs="宋体"/>
                <w:color w:val="000000"/>
              </w:rPr>
            </w:pPr>
            <w:r>
              <w:rPr>
                <w:rFonts w:hint="eastAsia" w:ascii="宋体" w:hAnsi="宋体" w:cs="宋体"/>
                <w:color w:val="000000"/>
              </w:rPr>
              <w:t>机构层级</w:t>
            </w:r>
          </w:p>
        </w:tc>
        <w:tc>
          <w:tcPr>
            <w:tcW w:w="1275" w:type="dxa"/>
            <w:tcBorders>
              <w:top w:val="single" w:color="auto" w:sz="6" w:space="0"/>
              <w:left w:val="single" w:color="auto" w:sz="6" w:space="0"/>
              <w:bottom w:val="single" w:color="auto" w:sz="6" w:space="0"/>
              <w:right w:val="single" w:color="auto" w:sz="6" w:space="0"/>
            </w:tcBorders>
            <w:shd w:val="clear" w:color="auto" w:fill="95B3D7"/>
          </w:tcPr>
          <w:p w14:paraId="0DB077CE">
            <w:pPr>
              <w:autoSpaceDE w:val="0"/>
              <w:autoSpaceDN w:val="0"/>
              <w:snapToGrid w:val="0"/>
              <w:jc w:val="center"/>
              <w:rPr>
                <w:rFonts w:hint="eastAsia" w:ascii="宋体" w:hAnsi="宋体" w:cs="宋体"/>
                <w:color w:val="000000"/>
              </w:rPr>
            </w:pPr>
            <w:r>
              <w:rPr>
                <w:rFonts w:hint="eastAsia" w:ascii="宋体" w:hAnsi="宋体" w:cs="宋体"/>
                <w:color w:val="000000"/>
              </w:rPr>
              <w:t>所属模块</w:t>
            </w:r>
          </w:p>
        </w:tc>
      </w:tr>
      <w:tr w14:paraId="66B93BDB">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446E2BCD">
            <w:pPr>
              <w:autoSpaceDE w:val="0"/>
              <w:autoSpaceDN w:val="0"/>
              <w:snapToGrid w:val="0"/>
              <w:jc w:val="center"/>
              <w:rPr>
                <w:rFonts w:hint="eastAsia" w:ascii="宋体" w:hAnsi="宋体"/>
                <w:color w:val="000000"/>
              </w:rPr>
            </w:pPr>
            <w:r>
              <w:rPr>
                <w:rFonts w:hint="eastAsia" w:ascii="宋体" w:hAnsi="宋体"/>
                <w:color w:val="000000"/>
              </w:rPr>
              <w:t>ROLE0001</w:t>
            </w:r>
          </w:p>
        </w:tc>
        <w:tc>
          <w:tcPr>
            <w:tcW w:w="3846" w:type="dxa"/>
            <w:tcBorders>
              <w:top w:val="single" w:color="auto" w:sz="6" w:space="0"/>
              <w:left w:val="single" w:color="auto" w:sz="6" w:space="0"/>
              <w:bottom w:val="single" w:color="auto" w:sz="6" w:space="0"/>
              <w:right w:val="single" w:color="auto" w:sz="6" w:space="0"/>
            </w:tcBorders>
          </w:tcPr>
          <w:p w14:paraId="51932912">
            <w:pPr>
              <w:snapToGrid w:val="0"/>
              <w:jc w:val="center"/>
              <w:rPr>
                <w:rFonts w:hint="eastAsia" w:ascii="宋体" w:hAnsi="宋体"/>
                <w:color w:val="000000"/>
              </w:rPr>
            </w:pPr>
            <w:r>
              <w:rPr>
                <w:rFonts w:hint="eastAsia" w:ascii="宋体" w:hAnsi="宋体"/>
                <w:color w:val="000000"/>
              </w:rPr>
              <w:t>系统管理员</w:t>
            </w:r>
          </w:p>
        </w:tc>
        <w:tc>
          <w:tcPr>
            <w:tcW w:w="1275" w:type="dxa"/>
            <w:tcBorders>
              <w:top w:val="single" w:color="auto" w:sz="6" w:space="0"/>
              <w:left w:val="single" w:color="auto" w:sz="6" w:space="0"/>
              <w:bottom w:val="single" w:color="auto" w:sz="6" w:space="0"/>
              <w:right w:val="single" w:color="auto" w:sz="6" w:space="0"/>
            </w:tcBorders>
          </w:tcPr>
          <w:p w14:paraId="159B69F7">
            <w:pPr>
              <w:snapToGrid w:val="0"/>
              <w:jc w:val="center"/>
              <w:rPr>
                <w:rFonts w:hint="eastAsia" w:ascii="宋体" w:hAnsi="宋体"/>
                <w:color w:val="000000"/>
              </w:rPr>
            </w:pPr>
            <w:r>
              <w:rPr>
                <w:rFonts w:hint="eastAsia" w:ascii="宋体" w:hAnsi="宋体"/>
                <w:color w:val="000000"/>
              </w:rPr>
              <w:t>1</w:t>
            </w:r>
          </w:p>
        </w:tc>
        <w:tc>
          <w:tcPr>
            <w:tcW w:w="1275" w:type="dxa"/>
            <w:tcBorders>
              <w:top w:val="single" w:color="auto" w:sz="6" w:space="0"/>
              <w:left w:val="single" w:color="auto" w:sz="6" w:space="0"/>
              <w:bottom w:val="single" w:color="auto" w:sz="6" w:space="0"/>
              <w:right w:val="single" w:color="auto" w:sz="6" w:space="0"/>
            </w:tcBorders>
            <w:vAlign w:val="center"/>
          </w:tcPr>
          <w:p w14:paraId="063CD4B8">
            <w:pPr>
              <w:snapToGrid w:val="0"/>
              <w:jc w:val="center"/>
              <w:rPr>
                <w:rFonts w:hint="eastAsia" w:ascii="宋体" w:hAnsi="宋体"/>
                <w:color w:val="000000"/>
              </w:rPr>
            </w:pPr>
            <w:r>
              <w:rPr>
                <w:rFonts w:hint="eastAsia" w:ascii="宋体" w:hAnsi="宋体"/>
                <w:color w:val="000000"/>
              </w:rPr>
              <w:t>系统管理</w:t>
            </w:r>
          </w:p>
        </w:tc>
      </w:tr>
      <w:tr w14:paraId="4A1D89FA">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6B3A366B">
            <w:pPr>
              <w:autoSpaceDE w:val="0"/>
              <w:autoSpaceDN w:val="0"/>
              <w:snapToGrid w:val="0"/>
              <w:jc w:val="center"/>
              <w:rPr>
                <w:rFonts w:hint="eastAsia" w:ascii="宋体" w:hAnsi="宋体"/>
                <w:color w:val="000000"/>
              </w:rPr>
            </w:pPr>
            <w:r>
              <w:rPr>
                <w:rFonts w:hint="eastAsia" w:ascii="宋体" w:hAnsi="宋体"/>
                <w:color w:val="000000"/>
              </w:rPr>
              <w:t>ROLE0002</w:t>
            </w:r>
          </w:p>
        </w:tc>
        <w:tc>
          <w:tcPr>
            <w:tcW w:w="3846" w:type="dxa"/>
            <w:tcBorders>
              <w:top w:val="single" w:color="auto" w:sz="6" w:space="0"/>
              <w:left w:val="single" w:color="auto" w:sz="6" w:space="0"/>
              <w:bottom w:val="single" w:color="auto" w:sz="6" w:space="0"/>
              <w:right w:val="single" w:color="auto" w:sz="6" w:space="0"/>
            </w:tcBorders>
          </w:tcPr>
          <w:p w14:paraId="33469C5C">
            <w:pPr>
              <w:snapToGrid w:val="0"/>
              <w:jc w:val="center"/>
              <w:rPr>
                <w:rFonts w:hint="eastAsia" w:ascii="宋体" w:hAnsi="宋体"/>
                <w:color w:val="000000"/>
              </w:rPr>
            </w:pPr>
            <w:r>
              <w:rPr>
                <w:rFonts w:hint="eastAsia" w:ascii="宋体" w:hAnsi="宋体"/>
                <w:color w:val="000000"/>
              </w:rPr>
              <w:t>总行级元数据管理员</w:t>
            </w:r>
          </w:p>
        </w:tc>
        <w:tc>
          <w:tcPr>
            <w:tcW w:w="1275" w:type="dxa"/>
            <w:tcBorders>
              <w:top w:val="single" w:color="auto" w:sz="6" w:space="0"/>
              <w:left w:val="single" w:color="auto" w:sz="6" w:space="0"/>
              <w:bottom w:val="single" w:color="auto" w:sz="6" w:space="0"/>
              <w:right w:val="single" w:color="auto" w:sz="6" w:space="0"/>
            </w:tcBorders>
          </w:tcPr>
          <w:p w14:paraId="36E94812">
            <w:pPr>
              <w:snapToGrid w:val="0"/>
              <w:jc w:val="center"/>
              <w:rPr>
                <w:rFonts w:hint="eastAsia" w:ascii="宋体" w:hAnsi="宋体"/>
                <w:color w:val="000000"/>
              </w:rPr>
            </w:pPr>
            <w:r>
              <w:rPr>
                <w:rFonts w:hint="eastAsia" w:ascii="宋体" w:hAnsi="宋体"/>
                <w:color w:val="000000"/>
              </w:rPr>
              <w:t>1</w:t>
            </w:r>
          </w:p>
        </w:tc>
        <w:tc>
          <w:tcPr>
            <w:tcW w:w="1275" w:type="dxa"/>
            <w:vMerge w:val="restart"/>
            <w:tcBorders>
              <w:top w:val="single" w:color="auto" w:sz="6" w:space="0"/>
              <w:left w:val="single" w:color="auto" w:sz="6" w:space="0"/>
              <w:right w:val="single" w:color="auto" w:sz="6" w:space="0"/>
            </w:tcBorders>
            <w:vAlign w:val="center"/>
          </w:tcPr>
          <w:p w14:paraId="2E7E9B6E">
            <w:pPr>
              <w:snapToGrid w:val="0"/>
              <w:jc w:val="center"/>
              <w:rPr>
                <w:rFonts w:hint="eastAsia" w:ascii="宋体" w:hAnsi="宋体"/>
                <w:color w:val="000000"/>
              </w:rPr>
            </w:pPr>
            <w:r>
              <w:rPr>
                <w:rFonts w:hint="eastAsia" w:ascii="宋体" w:hAnsi="宋体"/>
                <w:color w:val="000000"/>
              </w:rPr>
              <w:t>元数据</w:t>
            </w:r>
          </w:p>
        </w:tc>
      </w:tr>
      <w:tr w14:paraId="1128824A">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6A430C71">
            <w:pPr>
              <w:autoSpaceDE w:val="0"/>
              <w:autoSpaceDN w:val="0"/>
              <w:snapToGrid w:val="0"/>
              <w:jc w:val="center"/>
              <w:rPr>
                <w:rFonts w:hint="eastAsia" w:ascii="宋体" w:hAnsi="宋体"/>
                <w:color w:val="000000"/>
              </w:rPr>
            </w:pPr>
            <w:r>
              <w:rPr>
                <w:rFonts w:hint="eastAsia" w:ascii="宋体" w:hAnsi="宋体"/>
                <w:color w:val="000000"/>
              </w:rPr>
              <w:t>ROLE0003</w:t>
            </w:r>
          </w:p>
        </w:tc>
        <w:tc>
          <w:tcPr>
            <w:tcW w:w="3846" w:type="dxa"/>
            <w:tcBorders>
              <w:top w:val="single" w:color="auto" w:sz="6" w:space="0"/>
              <w:left w:val="single" w:color="auto" w:sz="6" w:space="0"/>
              <w:bottom w:val="single" w:color="auto" w:sz="6" w:space="0"/>
              <w:right w:val="single" w:color="auto" w:sz="6" w:space="0"/>
            </w:tcBorders>
          </w:tcPr>
          <w:p w14:paraId="294135FA">
            <w:pPr>
              <w:snapToGrid w:val="0"/>
              <w:jc w:val="center"/>
              <w:rPr>
                <w:rFonts w:hint="eastAsia" w:ascii="宋体" w:hAnsi="宋体"/>
                <w:color w:val="000000"/>
              </w:rPr>
            </w:pPr>
            <w:r>
              <w:rPr>
                <w:rFonts w:hint="eastAsia" w:ascii="宋体" w:hAnsi="宋体"/>
                <w:color w:val="000000"/>
              </w:rPr>
              <w:t>系统级元数据管理员</w:t>
            </w:r>
          </w:p>
        </w:tc>
        <w:tc>
          <w:tcPr>
            <w:tcW w:w="1275" w:type="dxa"/>
            <w:tcBorders>
              <w:top w:val="single" w:color="auto" w:sz="6" w:space="0"/>
              <w:left w:val="single" w:color="auto" w:sz="6" w:space="0"/>
              <w:bottom w:val="single" w:color="auto" w:sz="6" w:space="0"/>
              <w:right w:val="single" w:color="auto" w:sz="6" w:space="0"/>
            </w:tcBorders>
          </w:tcPr>
          <w:p w14:paraId="45C07303">
            <w:pPr>
              <w:snapToGrid w:val="0"/>
              <w:jc w:val="center"/>
              <w:rPr>
                <w:rFonts w:hint="eastAsia" w:ascii="宋体" w:hAnsi="宋体"/>
                <w:color w:val="000000"/>
              </w:rPr>
            </w:pPr>
            <w:r>
              <w:rPr>
                <w:rFonts w:hint="eastAsia" w:ascii="宋体" w:hAnsi="宋体"/>
                <w:color w:val="000000"/>
              </w:rPr>
              <w:t>2</w:t>
            </w:r>
          </w:p>
        </w:tc>
        <w:tc>
          <w:tcPr>
            <w:tcW w:w="1275" w:type="dxa"/>
            <w:vMerge w:val="continue"/>
            <w:tcBorders>
              <w:left w:val="single" w:color="auto" w:sz="6" w:space="0"/>
              <w:right w:val="single" w:color="auto" w:sz="6" w:space="0"/>
            </w:tcBorders>
            <w:vAlign w:val="center"/>
          </w:tcPr>
          <w:p w14:paraId="030926F7"/>
        </w:tc>
      </w:tr>
      <w:tr w14:paraId="6DA82FF7">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5A1AF8F8">
            <w:pPr>
              <w:autoSpaceDE w:val="0"/>
              <w:autoSpaceDN w:val="0"/>
              <w:snapToGrid w:val="0"/>
              <w:jc w:val="center"/>
              <w:rPr>
                <w:rFonts w:hint="eastAsia" w:ascii="宋体" w:hAnsi="宋体"/>
                <w:color w:val="000000"/>
              </w:rPr>
            </w:pPr>
            <w:r>
              <w:rPr>
                <w:rFonts w:hint="eastAsia" w:ascii="宋体" w:hAnsi="宋体"/>
                <w:color w:val="000000"/>
              </w:rPr>
              <w:t>ROLE0004</w:t>
            </w:r>
          </w:p>
        </w:tc>
        <w:tc>
          <w:tcPr>
            <w:tcW w:w="3846" w:type="dxa"/>
            <w:tcBorders>
              <w:top w:val="single" w:color="auto" w:sz="6" w:space="0"/>
              <w:left w:val="single" w:color="auto" w:sz="6" w:space="0"/>
              <w:bottom w:val="single" w:color="auto" w:sz="6" w:space="0"/>
              <w:right w:val="single" w:color="auto" w:sz="6" w:space="0"/>
            </w:tcBorders>
          </w:tcPr>
          <w:p w14:paraId="57CE39C1">
            <w:pPr>
              <w:snapToGrid w:val="0"/>
              <w:jc w:val="center"/>
              <w:rPr>
                <w:rFonts w:hint="eastAsia" w:ascii="宋体" w:hAnsi="宋体"/>
                <w:color w:val="000000"/>
              </w:rPr>
            </w:pPr>
            <w:r>
              <w:rPr>
                <w:rFonts w:hint="eastAsia" w:ascii="宋体" w:hAnsi="宋体"/>
                <w:color w:val="000000"/>
              </w:rPr>
              <w:t>元数据一般用户</w:t>
            </w:r>
          </w:p>
        </w:tc>
        <w:tc>
          <w:tcPr>
            <w:tcW w:w="1275" w:type="dxa"/>
            <w:tcBorders>
              <w:top w:val="single" w:color="auto" w:sz="6" w:space="0"/>
              <w:left w:val="single" w:color="auto" w:sz="6" w:space="0"/>
              <w:bottom w:val="single" w:color="auto" w:sz="6" w:space="0"/>
              <w:right w:val="single" w:color="auto" w:sz="6" w:space="0"/>
            </w:tcBorders>
          </w:tcPr>
          <w:p w14:paraId="1D8A7E07">
            <w:pPr>
              <w:snapToGrid w:val="0"/>
              <w:jc w:val="center"/>
              <w:rPr>
                <w:rFonts w:hint="eastAsia" w:ascii="宋体" w:hAnsi="宋体"/>
                <w:color w:val="000000"/>
              </w:rPr>
            </w:pPr>
            <w:r>
              <w:rPr>
                <w:rFonts w:hint="eastAsia" w:ascii="宋体" w:hAnsi="宋体"/>
                <w:color w:val="000000"/>
              </w:rPr>
              <w:t>3</w:t>
            </w:r>
          </w:p>
        </w:tc>
        <w:tc>
          <w:tcPr>
            <w:tcW w:w="1275" w:type="dxa"/>
            <w:vMerge w:val="continue"/>
            <w:tcBorders>
              <w:left w:val="single" w:color="auto" w:sz="6" w:space="0"/>
              <w:bottom w:val="single" w:color="auto" w:sz="6" w:space="0"/>
              <w:right w:val="single" w:color="auto" w:sz="6" w:space="0"/>
            </w:tcBorders>
            <w:vAlign w:val="center"/>
          </w:tcPr>
          <w:p w14:paraId="65118F02"/>
        </w:tc>
      </w:tr>
      <w:tr w14:paraId="190C9179">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68451AAD">
            <w:pPr>
              <w:autoSpaceDE w:val="0"/>
              <w:autoSpaceDN w:val="0"/>
              <w:snapToGrid w:val="0"/>
              <w:jc w:val="center"/>
              <w:rPr>
                <w:rFonts w:hint="eastAsia" w:ascii="宋体" w:hAnsi="宋体"/>
                <w:color w:val="000000"/>
              </w:rPr>
            </w:pPr>
            <w:r>
              <w:rPr>
                <w:rFonts w:hint="eastAsia" w:ascii="宋体" w:hAnsi="宋体"/>
                <w:color w:val="000000"/>
              </w:rPr>
              <w:t>ROLE0005</w:t>
            </w:r>
          </w:p>
        </w:tc>
        <w:tc>
          <w:tcPr>
            <w:tcW w:w="3846" w:type="dxa"/>
            <w:tcBorders>
              <w:top w:val="single" w:color="auto" w:sz="6" w:space="0"/>
              <w:left w:val="single" w:color="auto" w:sz="6" w:space="0"/>
              <w:bottom w:val="single" w:color="auto" w:sz="6" w:space="0"/>
              <w:right w:val="single" w:color="auto" w:sz="6" w:space="0"/>
            </w:tcBorders>
          </w:tcPr>
          <w:p w14:paraId="3E1D5A1B">
            <w:pPr>
              <w:snapToGrid w:val="0"/>
              <w:jc w:val="center"/>
              <w:rPr>
                <w:rFonts w:hint="eastAsia" w:ascii="宋体" w:hAnsi="宋体"/>
                <w:color w:val="000000"/>
              </w:rPr>
            </w:pPr>
            <w:r>
              <w:rPr>
                <w:rFonts w:hint="eastAsia" w:ascii="宋体" w:hAnsi="宋体"/>
                <w:color w:val="000000"/>
              </w:rPr>
              <w:t>数据资产目录管理员</w:t>
            </w:r>
          </w:p>
        </w:tc>
        <w:tc>
          <w:tcPr>
            <w:tcW w:w="1275" w:type="dxa"/>
            <w:tcBorders>
              <w:top w:val="single" w:color="auto" w:sz="6" w:space="0"/>
              <w:left w:val="single" w:color="auto" w:sz="6" w:space="0"/>
              <w:bottom w:val="single" w:color="auto" w:sz="6" w:space="0"/>
              <w:right w:val="single" w:color="auto" w:sz="6" w:space="0"/>
            </w:tcBorders>
          </w:tcPr>
          <w:p w14:paraId="07168FEF">
            <w:pPr>
              <w:snapToGrid w:val="0"/>
              <w:jc w:val="center"/>
              <w:rPr>
                <w:rFonts w:hint="eastAsia" w:ascii="宋体" w:hAnsi="宋体"/>
                <w:color w:val="000000"/>
              </w:rPr>
            </w:pPr>
            <w:r>
              <w:rPr>
                <w:rFonts w:hint="eastAsia" w:ascii="宋体" w:hAnsi="宋体"/>
                <w:color w:val="000000"/>
              </w:rPr>
              <w:t>2</w:t>
            </w:r>
          </w:p>
        </w:tc>
        <w:tc>
          <w:tcPr>
            <w:tcW w:w="1275" w:type="dxa"/>
            <w:vMerge w:val="restart"/>
            <w:tcBorders>
              <w:top w:val="single" w:color="auto" w:sz="6" w:space="0"/>
              <w:left w:val="single" w:color="auto" w:sz="6" w:space="0"/>
              <w:right w:val="single" w:color="auto" w:sz="6" w:space="0"/>
            </w:tcBorders>
            <w:vAlign w:val="center"/>
          </w:tcPr>
          <w:p w14:paraId="079C7A4D">
            <w:pPr>
              <w:snapToGrid w:val="0"/>
              <w:jc w:val="center"/>
              <w:rPr>
                <w:rFonts w:hint="eastAsia" w:ascii="宋体" w:hAnsi="宋体"/>
                <w:color w:val="000000"/>
              </w:rPr>
            </w:pPr>
            <w:r>
              <w:rPr>
                <w:rFonts w:hint="eastAsia" w:ascii="宋体" w:hAnsi="宋体"/>
                <w:color w:val="000000"/>
              </w:rPr>
              <w:t>数据资产</w:t>
            </w:r>
          </w:p>
        </w:tc>
      </w:tr>
      <w:tr w14:paraId="1D4844F2">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12359CF6">
            <w:pPr>
              <w:autoSpaceDE w:val="0"/>
              <w:autoSpaceDN w:val="0"/>
              <w:snapToGrid w:val="0"/>
              <w:jc w:val="center"/>
              <w:rPr>
                <w:rFonts w:hint="eastAsia" w:ascii="宋体" w:hAnsi="宋体"/>
                <w:color w:val="000000"/>
              </w:rPr>
            </w:pPr>
            <w:r>
              <w:rPr>
                <w:rFonts w:hint="eastAsia" w:ascii="宋体" w:hAnsi="宋体"/>
                <w:color w:val="000000"/>
              </w:rPr>
              <w:t>ROLE0006</w:t>
            </w:r>
          </w:p>
        </w:tc>
        <w:tc>
          <w:tcPr>
            <w:tcW w:w="3846" w:type="dxa"/>
            <w:tcBorders>
              <w:top w:val="single" w:color="auto" w:sz="6" w:space="0"/>
              <w:left w:val="single" w:color="auto" w:sz="6" w:space="0"/>
              <w:bottom w:val="single" w:color="auto" w:sz="6" w:space="0"/>
              <w:right w:val="single" w:color="auto" w:sz="6" w:space="0"/>
            </w:tcBorders>
          </w:tcPr>
          <w:p w14:paraId="2DD34037">
            <w:pPr>
              <w:snapToGrid w:val="0"/>
              <w:jc w:val="center"/>
              <w:rPr>
                <w:rFonts w:hint="eastAsia" w:ascii="宋体" w:hAnsi="宋体"/>
                <w:color w:val="000000"/>
              </w:rPr>
            </w:pPr>
            <w:r>
              <w:rPr>
                <w:rFonts w:hint="eastAsia" w:ascii="宋体" w:hAnsi="宋体"/>
                <w:color w:val="000000"/>
              </w:rPr>
              <w:t>数据资产一般用户</w:t>
            </w:r>
          </w:p>
        </w:tc>
        <w:tc>
          <w:tcPr>
            <w:tcW w:w="1275" w:type="dxa"/>
            <w:tcBorders>
              <w:top w:val="single" w:color="auto" w:sz="6" w:space="0"/>
              <w:left w:val="single" w:color="auto" w:sz="6" w:space="0"/>
              <w:bottom w:val="single" w:color="auto" w:sz="6" w:space="0"/>
              <w:right w:val="single" w:color="auto" w:sz="6" w:space="0"/>
            </w:tcBorders>
          </w:tcPr>
          <w:p w14:paraId="1C535653">
            <w:pPr>
              <w:snapToGrid w:val="0"/>
              <w:jc w:val="center"/>
              <w:rPr>
                <w:rFonts w:hint="eastAsia" w:ascii="宋体" w:hAnsi="宋体"/>
                <w:color w:val="000000"/>
              </w:rPr>
            </w:pPr>
            <w:r>
              <w:rPr>
                <w:rFonts w:hint="eastAsia" w:ascii="宋体" w:hAnsi="宋体"/>
                <w:color w:val="000000"/>
              </w:rPr>
              <w:t>3</w:t>
            </w:r>
          </w:p>
        </w:tc>
        <w:tc>
          <w:tcPr>
            <w:tcW w:w="1275" w:type="dxa"/>
            <w:vMerge w:val="continue"/>
            <w:tcBorders>
              <w:left w:val="single" w:color="auto" w:sz="6" w:space="0"/>
              <w:bottom w:val="single" w:color="auto" w:sz="6" w:space="0"/>
              <w:right w:val="single" w:color="auto" w:sz="6" w:space="0"/>
            </w:tcBorders>
            <w:vAlign w:val="center"/>
          </w:tcPr>
          <w:p w14:paraId="4423678C"/>
        </w:tc>
      </w:tr>
      <w:tr w14:paraId="00ED1711">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7889BEA5">
            <w:pPr>
              <w:autoSpaceDE w:val="0"/>
              <w:autoSpaceDN w:val="0"/>
              <w:snapToGrid w:val="0"/>
              <w:jc w:val="center"/>
              <w:rPr>
                <w:rFonts w:hint="eastAsia" w:ascii="宋体" w:hAnsi="宋体"/>
                <w:color w:val="000000"/>
              </w:rPr>
            </w:pPr>
            <w:r>
              <w:rPr>
                <w:rFonts w:hint="eastAsia" w:ascii="宋体" w:hAnsi="宋体"/>
                <w:color w:val="000000"/>
              </w:rPr>
              <w:t>ROLE0007</w:t>
            </w:r>
          </w:p>
        </w:tc>
        <w:tc>
          <w:tcPr>
            <w:tcW w:w="3846" w:type="dxa"/>
            <w:tcBorders>
              <w:top w:val="single" w:color="auto" w:sz="6" w:space="0"/>
              <w:left w:val="single" w:color="auto" w:sz="6" w:space="0"/>
              <w:bottom w:val="single" w:color="auto" w:sz="6" w:space="0"/>
              <w:right w:val="single" w:color="auto" w:sz="6" w:space="0"/>
            </w:tcBorders>
          </w:tcPr>
          <w:p w14:paraId="5763ABC3">
            <w:pPr>
              <w:snapToGrid w:val="0"/>
              <w:jc w:val="center"/>
              <w:rPr>
                <w:rFonts w:hint="eastAsia" w:ascii="宋体" w:hAnsi="宋体"/>
                <w:color w:val="000000"/>
              </w:rPr>
            </w:pPr>
            <w:r>
              <w:rPr>
                <w:rFonts w:hint="eastAsia" w:ascii="宋体" w:hAnsi="宋体"/>
                <w:color w:val="000000"/>
              </w:rPr>
              <w:t>总行级字典管理员</w:t>
            </w:r>
          </w:p>
        </w:tc>
        <w:tc>
          <w:tcPr>
            <w:tcW w:w="1275" w:type="dxa"/>
            <w:tcBorders>
              <w:top w:val="single" w:color="auto" w:sz="6" w:space="0"/>
              <w:left w:val="single" w:color="auto" w:sz="6" w:space="0"/>
              <w:bottom w:val="single" w:color="auto" w:sz="6" w:space="0"/>
              <w:right w:val="single" w:color="auto" w:sz="6" w:space="0"/>
            </w:tcBorders>
          </w:tcPr>
          <w:p w14:paraId="25C1405E">
            <w:pPr>
              <w:snapToGrid w:val="0"/>
              <w:jc w:val="center"/>
              <w:rPr>
                <w:rFonts w:hint="eastAsia" w:ascii="宋体" w:hAnsi="宋体"/>
                <w:color w:val="000000"/>
              </w:rPr>
            </w:pPr>
            <w:r>
              <w:rPr>
                <w:rFonts w:hint="eastAsia" w:ascii="宋体" w:hAnsi="宋体"/>
                <w:color w:val="000000"/>
              </w:rPr>
              <w:t>1</w:t>
            </w:r>
          </w:p>
        </w:tc>
        <w:tc>
          <w:tcPr>
            <w:tcW w:w="1275" w:type="dxa"/>
            <w:vMerge w:val="restart"/>
            <w:tcBorders>
              <w:top w:val="single" w:color="auto" w:sz="6" w:space="0"/>
              <w:left w:val="single" w:color="auto" w:sz="6" w:space="0"/>
              <w:right w:val="single" w:color="auto" w:sz="6" w:space="0"/>
            </w:tcBorders>
            <w:vAlign w:val="center"/>
          </w:tcPr>
          <w:p w14:paraId="01CF188A">
            <w:pPr>
              <w:snapToGrid w:val="0"/>
              <w:jc w:val="center"/>
              <w:rPr>
                <w:rFonts w:hint="eastAsia" w:ascii="宋体" w:hAnsi="宋体"/>
                <w:color w:val="000000"/>
              </w:rPr>
            </w:pPr>
            <w:r>
              <w:rPr>
                <w:rFonts w:hint="eastAsia" w:ascii="宋体" w:hAnsi="宋体"/>
                <w:color w:val="000000"/>
              </w:rPr>
              <w:t>企业级数据字典</w:t>
            </w:r>
          </w:p>
        </w:tc>
      </w:tr>
      <w:tr w14:paraId="16880EC7">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229A8BBF">
            <w:pPr>
              <w:autoSpaceDE w:val="0"/>
              <w:autoSpaceDN w:val="0"/>
              <w:snapToGrid w:val="0"/>
              <w:jc w:val="center"/>
              <w:rPr>
                <w:rFonts w:hint="eastAsia" w:ascii="宋体" w:hAnsi="宋体"/>
                <w:color w:val="000000"/>
              </w:rPr>
            </w:pPr>
            <w:r>
              <w:rPr>
                <w:rFonts w:hint="eastAsia" w:ascii="宋体" w:hAnsi="宋体"/>
                <w:color w:val="000000"/>
              </w:rPr>
              <w:t>ROLE0008</w:t>
            </w:r>
          </w:p>
        </w:tc>
        <w:tc>
          <w:tcPr>
            <w:tcW w:w="3846" w:type="dxa"/>
            <w:tcBorders>
              <w:top w:val="single" w:color="auto" w:sz="6" w:space="0"/>
              <w:left w:val="single" w:color="auto" w:sz="6" w:space="0"/>
              <w:bottom w:val="single" w:color="auto" w:sz="6" w:space="0"/>
              <w:right w:val="single" w:color="auto" w:sz="6" w:space="0"/>
            </w:tcBorders>
          </w:tcPr>
          <w:p w14:paraId="1DEFDB13">
            <w:pPr>
              <w:snapToGrid w:val="0"/>
              <w:jc w:val="center"/>
              <w:rPr>
                <w:rFonts w:hint="eastAsia" w:ascii="宋体" w:hAnsi="宋体"/>
                <w:color w:val="000000"/>
              </w:rPr>
            </w:pPr>
            <w:r>
              <w:rPr>
                <w:rFonts w:hint="eastAsia" w:ascii="宋体" w:hAnsi="宋体"/>
                <w:color w:val="000000"/>
              </w:rPr>
              <w:t>部门级字典管理员</w:t>
            </w:r>
          </w:p>
        </w:tc>
        <w:tc>
          <w:tcPr>
            <w:tcW w:w="1275" w:type="dxa"/>
            <w:tcBorders>
              <w:top w:val="single" w:color="auto" w:sz="6" w:space="0"/>
              <w:left w:val="single" w:color="auto" w:sz="6" w:space="0"/>
              <w:bottom w:val="single" w:color="auto" w:sz="6" w:space="0"/>
              <w:right w:val="single" w:color="auto" w:sz="6" w:space="0"/>
            </w:tcBorders>
          </w:tcPr>
          <w:p w14:paraId="15B4338C">
            <w:pPr>
              <w:snapToGrid w:val="0"/>
              <w:jc w:val="center"/>
              <w:rPr>
                <w:rFonts w:hint="eastAsia" w:ascii="宋体" w:hAnsi="宋体"/>
                <w:color w:val="000000"/>
              </w:rPr>
            </w:pPr>
            <w:r>
              <w:rPr>
                <w:rFonts w:hint="eastAsia" w:ascii="宋体" w:hAnsi="宋体"/>
                <w:color w:val="000000"/>
              </w:rPr>
              <w:t>2</w:t>
            </w:r>
          </w:p>
        </w:tc>
        <w:tc>
          <w:tcPr>
            <w:tcW w:w="1275" w:type="dxa"/>
            <w:vMerge w:val="continue"/>
            <w:tcBorders>
              <w:left w:val="single" w:color="auto" w:sz="6" w:space="0"/>
              <w:right w:val="single" w:color="auto" w:sz="6" w:space="0"/>
            </w:tcBorders>
            <w:vAlign w:val="center"/>
          </w:tcPr>
          <w:p w14:paraId="3D2A3034"/>
        </w:tc>
      </w:tr>
      <w:tr w14:paraId="29DEB16C">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7CAB95D9">
            <w:pPr>
              <w:autoSpaceDE w:val="0"/>
              <w:autoSpaceDN w:val="0"/>
              <w:snapToGrid w:val="0"/>
              <w:jc w:val="center"/>
              <w:rPr>
                <w:rFonts w:hint="eastAsia" w:ascii="宋体" w:hAnsi="宋体"/>
                <w:color w:val="000000"/>
              </w:rPr>
            </w:pPr>
            <w:r>
              <w:rPr>
                <w:rFonts w:hint="eastAsia" w:ascii="宋体" w:hAnsi="宋体"/>
                <w:color w:val="000000"/>
              </w:rPr>
              <w:t>ROLE0009</w:t>
            </w:r>
          </w:p>
        </w:tc>
        <w:tc>
          <w:tcPr>
            <w:tcW w:w="3846" w:type="dxa"/>
            <w:tcBorders>
              <w:top w:val="single" w:color="auto" w:sz="6" w:space="0"/>
              <w:left w:val="single" w:color="auto" w:sz="6" w:space="0"/>
              <w:bottom w:val="single" w:color="auto" w:sz="6" w:space="0"/>
              <w:right w:val="single" w:color="auto" w:sz="6" w:space="0"/>
            </w:tcBorders>
          </w:tcPr>
          <w:p w14:paraId="5DA09074">
            <w:pPr>
              <w:snapToGrid w:val="0"/>
              <w:jc w:val="center"/>
              <w:rPr>
                <w:rFonts w:hint="eastAsia" w:ascii="宋体" w:hAnsi="宋体"/>
                <w:color w:val="000000"/>
              </w:rPr>
            </w:pPr>
            <w:r>
              <w:rPr>
                <w:rFonts w:hint="eastAsia" w:ascii="宋体" w:hAnsi="宋体"/>
                <w:color w:val="000000"/>
              </w:rPr>
              <w:t>项目级字典管理员</w:t>
            </w:r>
          </w:p>
        </w:tc>
        <w:tc>
          <w:tcPr>
            <w:tcW w:w="1275" w:type="dxa"/>
            <w:tcBorders>
              <w:top w:val="single" w:color="auto" w:sz="6" w:space="0"/>
              <w:left w:val="single" w:color="auto" w:sz="6" w:space="0"/>
              <w:bottom w:val="single" w:color="auto" w:sz="6" w:space="0"/>
              <w:right w:val="single" w:color="auto" w:sz="6" w:space="0"/>
            </w:tcBorders>
          </w:tcPr>
          <w:p w14:paraId="73D29E42">
            <w:pPr>
              <w:snapToGrid w:val="0"/>
              <w:jc w:val="center"/>
              <w:rPr>
                <w:rFonts w:hint="eastAsia" w:ascii="宋体" w:hAnsi="宋体"/>
                <w:color w:val="000000"/>
              </w:rPr>
            </w:pPr>
            <w:r>
              <w:rPr>
                <w:rFonts w:hint="eastAsia" w:ascii="宋体" w:hAnsi="宋体"/>
                <w:color w:val="000000"/>
              </w:rPr>
              <w:t>2</w:t>
            </w:r>
          </w:p>
        </w:tc>
        <w:tc>
          <w:tcPr>
            <w:tcW w:w="1275" w:type="dxa"/>
            <w:vMerge w:val="continue"/>
            <w:tcBorders>
              <w:left w:val="single" w:color="auto" w:sz="6" w:space="0"/>
              <w:right w:val="single" w:color="auto" w:sz="6" w:space="0"/>
            </w:tcBorders>
            <w:vAlign w:val="center"/>
          </w:tcPr>
          <w:p w14:paraId="720E4E4C"/>
        </w:tc>
      </w:tr>
      <w:tr w14:paraId="26464C6B">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5F4940CB">
            <w:pPr>
              <w:autoSpaceDE w:val="0"/>
              <w:autoSpaceDN w:val="0"/>
              <w:snapToGrid w:val="0"/>
              <w:jc w:val="center"/>
              <w:rPr>
                <w:rFonts w:hint="eastAsia" w:ascii="宋体" w:hAnsi="宋体"/>
                <w:color w:val="000000"/>
              </w:rPr>
            </w:pPr>
            <w:r>
              <w:rPr>
                <w:rFonts w:hint="eastAsia" w:ascii="宋体" w:hAnsi="宋体"/>
                <w:color w:val="000000"/>
              </w:rPr>
              <w:t>ROLE0010</w:t>
            </w:r>
          </w:p>
        </w:tc>
        <w:tc>
          <w:tcPr>
            <w:tcW w:w="3846" w:type="dxa"/>
            <w:tcBorders>
              <w:top w:val="single" w:color="auto" w:sz="6" w:space="0"/>
              <w:left w:val="single" w:color="auto" w:sz="6" w:space="0"/>
              <w:bottom w:val="single" w:color="auto" w:sz="6" w:space="0"/>
              <w:right w:val="single" w:color="auto" w:sz="6" w:space="0"/>
            </w:tcBorders>
          </w:tcPr>
          <w:p w14:paraId="18478D4E">
            <w:pPr>
              <w:snapToGrid w:val="0"/>
              <w:jc w:val="center"/>
              <w:rPr>
                <w:rFonts w:hint="eastAsia" w:ascii="宋体" w:hAnsi="宋体"/>
                <w:color w:val="000000"/>
              </w:rPr>
            </w:pPr>
            <w:r>
              <w:rPr>
                <w:rFonts w:hint="eastAsia" w:ascii="宋体" w:hAnsi="宋体"/>
                <w:color w:val="000000"/>
              </w:rPr>
              <w:t>处室级数据字典管理员</w:t>
            </w:r>
          </w:p>
        </w:tc>
        <w:tc>
          <w:tcPr>
            <w:tcW w:w="1275" w:type="dxa"/>
            <w:tcBorders>
              <w:top w:val="single" w:color="auto" w:sz="6" w:space="0"/>
              <w:left w:val="single" w:color="auto" w:sz="6" w:space="0"/>
              <w:bottom w:val="single" w:color="auto" w:sz="6" w:space="0"/>
              <w:right w:val="single" w:color="auto" w:sz="6" w:space="0"/>
            </w:tcBorders>
          </w:tcPr>
          <w:p w14:paraId="0C04AFD9">
            <w:pPr>
              <w:snapToGrid w:val="0"/>
              <w:jc w:val="center"/>
              <w:rPr>
                <w:rFonts w:hint="eastAsia" w:ascii="宋体" w:hAnsi="宋体"/>
                <w:color w:val="000000"/>
              </w:rPr>
            </w:pPr>
            <w:r>
              <w:rPr>
                <w:rFonts w:hint="eastAsia" w:ascii="宋体" w:hAnsi="宋体"/>
                <w:color w:val="000000"/>
              </w:rPr>
              <w:t>2</w:t>
            </w:r>
          </w:p>
        </w:tc>
        <w:tc>
          <w:tcPr>
            <w:tcW w:w="1275" w:type="dxa"/>
            <w:vMerge w:val="continue"/>
            <w:tcBorders>
              <w:left w:val="single" w:color="auto" w:sz="6" w:space="0"/>
              <w:right w:val="single" w:color="auto" w:sz="6" w:space="0"/>
            </w:tcBorders>
            <w:vAlign w:val="center"/>
          </w:tcPr>
          <w:p w14:paraId="2ADAC863"/>
        </w:tc>
      </w:tr>
      <w:tr w14:paraId="628936D3">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71EE5F2A">
            <w:pPr>
              <w:autoSpaceDE w:val="0"/>
              <w:autoSpaceDN w:val="0"/>
              <w:snapToGrid w:val="0"/>
              <w:jc w:val="center"/>
              <w:rPr>
                <w:rFonts w:hint="eastAsia" w:ascii="宋体" w:hAnsi="宋体"/>
                <w:color w:val="000000"/>
              </w:rPr>
            </w:pPr>
            <w:r>
              <w:rPr>
                <w:rFonts w:hint="eastAsia" w:ascii="宋体" w:hAnsi="宋体"/>
                <w:color w:val="000000"/>
              </w:rPr>
              <w:t>ROLE0011</w:t>
            </w:r>
          </w:p>
        </w:tc>
        <w:tc>
          <w:tcPr>
            <w:tcW w:w="3846" w:type="dxa"/>
            <w:tcBorders>
              <w:top w:val="single" w:color="auto" w:sz="6" w:space="0"/>
              <w:left w:val="single" w:color="auto" w:sz="6" w:space="0"/>
              <w:bottom w:val="single" w:color="auto" w:sz="6" w:space="0"/>
              <w:right w:val="single" w:color="auto" w:sz="6" w:space="0"/>
            </w:tcBorders>
          </w:tcPr>
          <w:p w14:paraId="60C5B43C">
            <w:pPr>
              <w:snapToGrid w:val="0"/>
              <w:jc w:val="center"/>
              <w:rPr>
                <w:rFonts w:hint="eastAsia" w:ascii="宋体" w:hAnsi="宋体"/>
                <w:color w:val="000000"/>
              </w:rPr>
            </w:pPr>
            <w:r>
              <w:rPr>
                <w:rFonts w:hint="eastAsia" w:ascii="宋体" w:hAnsi="宋体"/>
                <w:color w:val="000000"/>
              </w:rPr>
              <w:t>数据字典一般用户</w:t>
            </w:r>
          </w:p>
        </w:tc>
        <w:tc>
          <w:tcPr>
            <w:tcW w:w="1275" w:type="dxa"/>
            <w:tcBorders>
              <w:top w:val="single" w:color="auto" w:sz="6" w:space="0"/>
              <w:left w:val="single" w:color="auto" w:sz="6" w:space="0"/>
              <w:bottom w:val="single" w:color="auto" w:sz="6" w:space="0"/>
              <w:right w:val="single" w:color="auto" w:sz="6" w:space="0"/>
            </w:tcBorders>
          </w:tcPr>
          <w:p w14:paraId="1BA043E1">
            <w:pPr>
              <w:snapToGrid w:val="0"/>
              <w:jc w:val="center"/>
              <w:rPr>
                <w:rFonts w:hint="eastAsia" w:ascii="宋体" w:hAnsi="宋体"/>
                <w:color w:val="000000"/>
              </w:rPr>
            </w:pPr>
            <w:r>
              <w:rPr>
                <w:rFonts w:hint="eastAsia" w:ascii="宋体" w:hAnsi="宋体"/>
                <w:color w:val="000000"/>
              </w:rPr>
              <w:t>3</w:t>
            </w:r>
          </w:p>
        </w:tc>
        <w:tc>
          <w:tcPr>
            <w:tcW w:w="1275" w:type="dxa"/>
            <w:vMerge w:val="continue"/>
            <w:tcBorders>
              <w:left w:val="single" w:color="auto" w:sz="6" w:space="0"/>
              <w:bottom w:val="single" w:color="auto" w:sz="6" w:space="0"/>
              <w:right w:val="single" w:color="auto" w:sz="6" w:space="0"/>
            </w:tcBorders>
            <w:vAlign w:val="center"/>
          </w:tcPr>
          <w:p w14:paraId="6E58DFA9"/>
        </w:tc>
      </w:tr>
      <w:tr w14:paraId="445983B0">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4509342A">
            <w:pPr>
              <w:autoSpaceDE w:val="0"/>
              <w:autoSpaceDN w:val="0"/>
              <w:snapToGrid w:val="0"/>
              <w:jc w:val="center"/>
              <w:rPr>
                <w:rFonts w:hint="eastAsia" w:ascii="宋体" w:hAnsi="宋体"/>
                <w:color w:val="000000"/>
              </w:rPr>
            </w:pPr>
            <w:r>
              <w:rPr>
                <w:rFonts w:hint="eastAsia" w:ascii="宋体" w:hAnsi="宋体"/>
                <w:color w:val="000000"/>
              </w:rPr>
              <w:t>ROLE0012</w:t>
            </w:r>
          </w:p>
        </w:tc>
        <w:tc>
          <w:tcPr>
            <w:tcW w:w="3846" w:type="dxa"/>
            <w:tcBorders>
              <w:top w:val="single" w:color="auto" w:sz="6" w:space="0"/>
              <w:left w:val="single" w:color="auto" w:sz="6" w:space="0"/>
              <w:bottom w:val="single" w:color="auto" w:sz="6" w:space="0"/>
              <w:right w:val="single" w:color="auto" w:sz="6" w:space="0"/>
            </w:tcBorders>
          </w:tcPr>
          <w:p w14:paraId="0D22FE3C">
            <w:pPr>
              <w:snapToGrid w:val="0"/>
              <w:jc w:val="center"/>
              <w:rPr>
                <w:rFonts w:hint="eastAsia" w:ascii="宋体" w:hAnsi="宋体"/>
                <w:color w:val="000000"/>
              </w:rPr>
            </w:pPr>
            <w:r>
              <w:rPr>
                <w:rFonts w:hint="eastAsia" w:ascii="宋体" w:hAnsi="宋体"/>
                <w:color w:val="000000"/>
              </w:rPr>
              <w:t>数据质量管理员</w:t>
            </w:r>
          </w:p>
        </w:tc>
        <w:tc>
          <w:tcPr>
            <w:tcW w:w="1275" w:type="dxa"/>
            <w:tcBorders>
              <w:top w:val="single" w:color="auto" w:sz="6" w:space="0"/>
              <w:left w:val="single" w:color="auto" w:sz="6" w:space="0"/>
              <w:bottom w:val="single" w:color="auto" w:sz="6" w:space="0"/>
              <w:right w:val="single" w:color="auto" w:sz="6" w:space="0"/>
            </w:tcBorders>
          </w:tcPr>
          <w:p w14:paraId="12800882">
            <w:pPr>
              <w:snapToGrid w:val="0"/>
              <w:jc w:val="center"/>
              <w:rPr>
                <w:rFonts w:hint="eastAsia" w:ascii="宋体" w:hAnsi="宋体"/>
                <w:color w:val="000000"/>
              </w:rPr>
            </w:pPr>
            <w:r>
              <w:rPr>
                <w:rFonts w:hint="eastAsia" w:ascii="宋体" w:hAnsi="宋体"/>
                <w:color w:val="000000"/>
              </w:rPr>
              <w:t>2</w:t>
            </w:r>
          </w:p>
        </w:tc>
        <w:tc>
          <w:tcPr>
            <w:tcW w:w="1275" w:type="dxa"/>
            <w:vMerge w:val="restart"/>
            <w:tcBorders>
              <w:top w:val="single" w:color="auto" w:sz="6" w:space="0"/>
              <w:left w:val="single" w:color="auto" w:sz="6" w:space="0"/>
              <w:right w:val="single" w:color="auto" w:sz="6" w:space="0"/>
            </w:tcBorders>
            <w:vAlign w:val="center"/>
          </w:tcPr>
          <w:p w14:paraId="54D32C5B">
            <w:pPr>
              <w:snapToGrid w:val="0"/>
              <w:jc w:val="center"/>
              <w:rPr>
                <w:rFonts w:hint="eastAsia" w:ascii="宋体" w:hAnsi="宋体"/>
                <w:color w:val="000000"/>
              </w:rPr>
            </w:pPr>
            <w:r>
              <w:rPr>
                <w:rFonts w:hint="eastAsia" w:ascii="宋体" w:hAnsi="宋体"/>
                <w:color w:val="000000"/>
              </w:rPr>
              <w:t>数据质量</w:t>
            </w:r>
          </w:p>
        </w:tc>
      </w:tr>
      <w:tr w14:paraId="24D36C77">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391DCE9B">
            <w:pPr>
              <w:autoSpaceDE w:val="0"/>
              <w:autoSpaceDN w:val="0"/>
              <w:snapToGrid w:val="0"/>
              <w:jc w:val="center"/>
              <w:rPr>
                <w:rFonts w:hint="eastAsia" w:ascii="宋体" w:hAnsi="宋体"/>
                <w:color w:val="000000"/>
              </w:rPr>
            </w:pPr>
            <w:r>
              <w:rPr>
                <w:rFonts w:hint="eastAsia" w:ascii="宋体" w:hAnsi="宋体"/>
                <w:color w:val="000000"/>
              </w:rPr>
              <w:t>ROLE0013</w:t>
            </w:r>
          </w:p>
        </w:tc>
        <w:tc>
          <w:tcPr>
            <w:tcW w:w="3846" w:type="dxa"/>
            <w:tcBorders>
              <w:top w:val="single" w:color="auto" w:sz="6" w:space="0"/>
              <w:left w:val="single" w:color="auto" w:sz="6" w:space="0"/>
              <w:bottom w:val="single" w:color="auto" w:sz="6" w:space="0"/>
              <w:right w:val="single" w:color="auto" w:sz="6" w:space="0"/>
            </w:tcBorders>
          </w:tcPr>
          <w:p w14:paraId="478BD7B7">
            <w:pPr>
              <w:snapToGrid w:val="0"/>
              <w:jc w:val="center"/>
              <w:rPr>
                <w:rFonts w:hint="eastAsia" w:ascii="宋体" w:hAnsi="宋体"/>
                <w:color w:val="000000"/>
              </w:rPr>
            </w:pPr>
            <w:r>
              <w:rPr>
                <w:rFonts w:hint="eastAsia" w:ascii="宋体" w:hAnsi="宋体"/>
                <w:color w:val="000000"/>
              </w:rPr>
              <w:t>行内系统项目管理员</w:t>
            </w:r>
          </w:p>
        </w:tc>
        <w:tc>
          <w:tcPr>
            <w:tcW w:w="1275" w:type="dxa"/>
            <w:tcBorders>
              <w:top w:val="single" w:color="auto" w:sz="6" w:space="0"/>
              <w:left w:val="single" w:color="auto" w:sz="6" w:space="0"/>
              <w:bottom w:val="single" w:color="auto" w:sz="6" w:space="0"/>
              <w:right w:val="single" w:color="auto" w:sz="6" w:space="0"/>
            </w:tcBorders>
          </w:tcPr>
          <w:p w14:paraId="5ADF654A">
            <w:pPr>
              <w:snapToGrid w:val="0"/>
              <w:jc w:val="center"/>
              <w:rPr>
                <w:rFonts w:hint="eastAsia" w:ascii="宋体" w:hAnsi="宋体"/>
                <w:color w:val="000000"/>
              </w:rPr>
            </w:pPr>
            <w:r>
              <w:rPr>
                <w:rFonts w:hint="eastAsia" w:ascii="宋体" w:hAnsi="宋体"/>
                <w:color w:val="000000"/>
              </w:rPr>
              <w:t>2</w:t>
            </w:r>
          </w:p>
        </w:tc>
        <w:tc>
          <w:tcPr>
            <w:tcW w:w="1275" w:type="dxa"/>
            <w:vMerge w:val="continue"/>
            <w:tcBorders>
              <w:left w:val="single" w:color="auto" w:sz="6" w:space="0"/>
              <w:right w:val="single" w:color="auto" w:sz="6" w:space="0"/>
            </w:tcBorders>
            <w:vAlign w:val="center"/>
          </w:tcPr>
          <w:p w14:paraId="473DB19B"/>
        </w:tc>
      </w:tr>
      <w:tr w14:paraId="128A4436">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5DF4CCF2">
            <w:pPr>
              <w:autoSpaceDE w:val="0"/>
              <w:autoSpaceDN w:val="0"/>
              <w:snapToGrid w:val="0"/>
              <w:jc w:val="center"/>
              <w:rPr>
                <w:rFonts w:hint="eastAsia" w:ascii="宋体" w:hAnsi="宋体"/>
                <w:color w:val="000000"/>
              </w:rPr>
            </w:pPr>
            <w:r>
              <w:rPr>
                <w:rFonts w:hint="eastAsia" w:ascii="宋体" w:hAnsi="宋体"/>
                <w:color w:val="000000"/>
              </w:rPr>
              <w:t>ROLE0014</w:t>
            </w:r>
          </w:p>
        </w:tc>
        <w:tc>
          <w:tcPr>
            <w:tcW w:w="3846" w:type="dxa"/>
            <w:tcBorders>
              <w:top w:val="single" w:color="auto" w:sz="6" w:space="0"/>
              <w:left w:val="single" w:color="auto" w:sz="6" w:space="0"/>
              <w:bottom w:val="single" w:color="auto" w:sz="6" w:space="0"/>
              <w:right w:val="single" w:color="auto" w:sz="6" w:space="0"/>
            </w:tcBorders>
          </w:tcPr>
          <w:p w14:paraId="13675734">
            <w:pPr>
              <w:snapToGrid w:val="0"/>
              <w:jc w:val="center"/>
              <w:rPr>
                <w:rFonts w:hint="eastAsia" w:ascii="宋体" w:hAnsi="宋体"/>
                <w:color w:val="000000"/>
              </w:rPr>
            </w:pPr>
            <w:r>
              <w:rPr>
                <w:rFonts w:hint="eastAsia" w:ascii="宋体" w:hAnsi="宋体"/>
                <w:color w:val="000000"/>
              </w:rPr>
              <w:t>数据检核监控支撑人员</w:t>
            </w:r>
          </w:p>
        </w:tc>
        <w:tc>
          <w:tcPr>
            <w:tcW w:w="1275" w:type="dxa"/>
            <w:tcBorders>
              <w:top w:val="single" w:color="auto" w:sz="6" w:space="0"/>
              <w:left w:val="single" w:color="auto" w:sz="6" w:space="0"/>
              <w:bottom w:val="single" w:color="auto" w:sz="6" w:space="0"/>
              <w:right w:val="single" w:color="auto" w:sz="6" w:space="0"/>
            </w:tcBorders>
          </w:tcPr>
          <w:p w14:paraId="7E891FF5">
            <w:pPr>
              <w:snapToGrid w:val="0"/>
              <w:jc w:val="center"/>
              <w:rPr>
                <w:rFonts w:hint="eastAsia" w:ascii="宋体" w:hAnsi="宋体"/>
                <w:color w:val="000000"/>
              </w:rPr>
            </w:pPr>
            <w:r>
              <w:rPr>
                <w:rFonts w:hint="eastAsia" w:ascii="宋体" w:hAnsi="宋体"/>
                <w:color w:val="000000"/>
              </w:rPr>
              <w:t>3</w:t>
            </w:r>
          </w:p>
        </w:tc>
        <w:tc>
          <w:tcPr>
            <w:tcW w:w="1275" w:type="dxa"/>
            <w:vMerge w:val="continue"/>
            <w:tcBorders>
              <w:left w:val="single" w:color="auto" w:sz="6" w:space="0"/>
              <w:right w:val="single" w:color="auto" w:sz="6" w:space="0"/>
            </w:tcBorders>
            <w:vAlign w:val="center"/>
          </w:tcPr>
          <w:p w14:paraId="6D9BF170"/>
        </w:tc>
      </w:tr>
      <w:tr w14:paraId="2BD41289">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5D677C18">
            <w:pPr>
              <w:autoSpaceDE w:val="0"/>
              <w:autoSpaceDN w:val="0"/>
              <w:snapToGrid w:val="0"/>
              <w:jc w:val="center"/>
              <w:rPr>
                <w:rFonts w:hint="eastAsia" w:ascii="宋体" w:hAnsi="宋体"/>
                <w:color w:val="000000"/>
              </w:rPr>
            </w:pPr>
            <w:r>
              <w:rPr>
                <w:rFonts w:hint="eastAsia" w:ascii="宋体" w:hAnsi="宋体"/>
                <w:color w:val="000000"/>
              </w:rPr>
              <w:t>ROLE0015</w:t>
            </w:r>
          </w:p>
        </w:tc>
        <w:tc>
          <w:tcPr>
            <w:tcW w:w="3846" w:type="dxa"/>
            <w:tcBorders>
              <w:top w:val="single" w:color="auto" w:sz="6" w:space="0"/>
              <w:left w:val="single" w:color="auto" w:sz="6" w:space="0"/>
              <w:bottom w:val="single" w:color="auto" w:sz="6" w:space="0"/>
              <w:right w:val="single" w:color="auto" w:sz="6" w:space="0"/>
            </w:tcBorders>
          </w:tcPr>
          <w:p w14:paraId="66109290">
            <w:pPr>
              <w:snapToGrid w:val="0"/>
              <w:jc w:val="center"/>
              <w:rPr>
                <w:rFonts w:hint="eastAsia" w:ascii="宋体" w:hAnsi="宋体"/>
                <w:color w:val="000000"/>
              </w:rPr>
            </w:pPr>
            <w:r>
              <w:rPr>
                <w:rFonts w:hint="eastAsia" w:ascii="宋体" w:hAnsi="宋体"/>
                <w:color w:val="000000"/>
              </w:rPr>
              <w:t>数据质量行内普通用户</w:t>
            </w:r>
          </w:p>
        </w:tc>
        <w:tc>
          <w:tcPr>
            <w:tcW w:w="1275" w:type="dxa"/>
            <w:tcBorders>
              <w:top w:val="single" w:color="auto" w:sz="6" w:space="0"/>
              <w:left w:val="single" w:color="auto" w:sz="6" w:space="0"/>
              <w:bottom w:val="single" w:color="auto" w:sz="6" w:space="0"/>
              <w:right w:val="single" w:color="auto" w:sz="6" w:space="0"/>
            </w:tcBorders>
          </w:tcPr>
          <w:p w14:paraId="24D38318">
            <w:pPr>
              <w:snapToGrid w:val="0"/>
              <w:jc w:val="center"/>
              <w:rPr>
                <w:rFonts w:hint="eastAsia" w:ascii="宋体" w:hAnsi="宋体"/>
                <w:color w:val="000000"/>
              </w:rPr>
            </w:pPr>
            <w:r>
              <w:rPr>
                <w:rFonts w:hint="eastAsia" w:ascii="宋体" w:hAnsi="宋体"/>
                <w:color w:val="000000"/>
              </w:rPr>
              <w:t>3</w:t>
            </w:r>
          </w:p>
        </w:tc>
        <w:tc>
          <w:tcPr>
            <w:tcW w:w="1275" w:type="dxa"/>
            <w:vMerge w:val="continue"/>
            <w:tcBorders>
              <w:left w:val="single" w:color="auto" w:sz="6" w:space="0"/>
              <w:bottom w:val="single" w:color="auto" w:sz="6" w:space="0"/>
              <w:right w:val="single" w:color="auto" w:sz="6" w:space="0"/>
            </w:tcBorders>
            <w:vAlign w:val="center"/>
          </w:tcPr>
          <w:p w14:paraId="6158EEF5"/>
        </w:tc>
      </w:tr>
      <w:tr w14:paraId="464028AD">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01D7C9F8">
            <w:pPr>
              <w:autoSpaceDE w:val="0"/>
              <w:autoSpaceDN w:val="0"/>
              <w:snapToGrid w:val="0"/>
              <w:jc w:val="center"/>
              <w:rPr>
                <w:rFonts w:hint="eastAsia" w:ascii="宋体" w:hAnsi="宋体"/>
                <w:color w:val="000000"/>
              </w:rPr>
            </w:pPr>
            <w:r>
              <w:rPr>
                <w:rFonts w:hint="eastAsia" w:ascii="宋体" w:hAnsi="宋体"/>
                <w:color w:val="000000"/>
              </w:rPr>
              <w:t>ROLE0016</w:t>
            </w:r>
          </w:p>
        </w:tc>
        <w:tc>
          <w:tcPr>
            <w:tcW w:w="3846" w:type="dxa"/>
            <w:tcBorders>
              <w:top w:val="single" w:color="auto" w:sz="6" w:space="0"/>
              <w:left w:val="single" w:color="auto" w:sz="6" w:space="0"/>
              <w:bottom w:val="single" w:color="auto" w:sz="6" w:space="0"/>
              <w:right w:val="single" w:color="auto" w:sz="6" w:space="0"/>
            </w:tcBorders>
          </w:tcPr>
          <w:p w14:paraId="4E6BEB69">
            <w:pPr>
              <w:snapToGrid w:val="0"/>
              <w:jc w:val="center"/>
              <w:rPr>
                <w:rFonts w:hint="eastAsia" w:ascii="宋体" w:hAnsi="宋体"/>
                <w:color w:val="000000"/>
              </w:rPr>
            </w:pPr>
            <w:r>
              <w:rPr>
                <w:rFonts w:hint="eastAsia" w:ascii="宋体" w:hAnsi="宋体"/>
                <w:color w:val="000000"/>
              </w:rPr>
              <w:t>数据安全管理员</w:t>
            </w:r>
          </w:p>
        </w:tc>
        <w:tc>
          <w:tcPr>
            <w:tcW w:w="1275" w:type="dxa"/>
            <w:tcBorders>
              <w:top w:val="single" w:color="auto" w:sz="6" w:space="0"/>
              <w:left w:val="single" w:color="auto" w:sz="6" w:space="0"/>
              <w:bottom w:val="single" w:color="auto" w:sz="6" w:space="0"/>
              <w:right w:val="single" w:color="auto" w:sz="6" w:space="0"/>
            </w:tcBorders>
          </w:tcPr>
          <w:p w14:paraId="1D32FD75">
            <w:pPr>
              <w:snapToGrid w:val="0"/>
              <w:jc w:val="center"/>
              <w:rPr>
                <w:rFonts w:hint="eastAsia" w:ascii="宋体" w:hAnsi="宋体"/>
                <w:color w:val="000000"/>
              </w:rPr>
            </w:pPr>
            <w:r>
              <w:rPr>
                <w:rFonts w:hint="eastAsia" w:ascii="宋体" w:hAnsi="宋体"/>
                <w:color w:val="000000"/>
              </w:rPr>
              <w:t>2</w:t>
            </w:r>
          </w:p>
        </w:tc>
        <w:tc>
          <w:tcPr>
            <w:tcW w:w="1275" w:type="dxa"/>
            <w:vMerge w:val="restart"/>
            <w:tcBorders>
              <w:top w:val="single" w:color="auto" w:sz="6" w:space="0"/>
              <w:left w:val="single" w:color="auto" w:sz="6" w:space="0"/>
              <w:right w:val="single" w:color="auto" w:sz="6" w:space="0"/>
            </w:tcBorders>
            <w:vAlign w:val="center"/>
          </w:tcPr>
          <w:p w14:paraId="4832219C">
            <w:pPr>
              <w:snapToGrid w:val="0"/>
              <w:jc w:val="center"/>
              <w:rPr>
                <w:rFonts w:hint="eastAsia" w:ascii="宋体" w:hAnsi="宋体"/>
                <w:color w:val="000000"/>
              </w:rPr>
            </w:pPr>
            <w:r>
              <w:rPr>
                <w:rFonts w:hint="eastAsia" w:ascii="宋体" w:hAnsi="宋体"/>
                <w:color w:val="000000"/>
              </w:rPr>
              <w:t>数据安全</w:t>
            </w:r>
          </w:p>
        </w:tc>
      </w:tr>
      <w:tr w14:paraId="0E85CDCF">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266547DF">
            <w:pPr>
              <w:autoSpaceDE w:val="0"/>
              <w:autoSpaceDN w:val="0"/>
              <w:snapToGrid w:val="0"/>
              <w:jc w:val="center"/>
              <w:rPr>
                <w:rFonts w:hint="eastAsia" w:ascii="宋体" w:hAnsi="宋体"/>
                <w:color w:val="000000"/>
              </w:rPr>
            </w:pPr>
            <w:r>
              <w:rPr>
                <w:rFonts w:hint="eastAsia" w:ascii="宋体" w:hAnsi="宋体"/>
                <w:color w:val="000000"/>
              </w:rPr>
              <w:t>ROLE0017</w:t>
            </w:r>
          </w:p>
        </w:tc>
        <w:tc>
          <w:tcPr>
            <w:tcW w:w="3846" w:type="dxa"/>
            <w:tcBorders>
              <w:top w:val="single" w:color="auto" w:sz="6" w:space="0"/>
              <w:left w:val="single" w:color="auto" w:sz="6" w:space="0"/>
              <w:bottom w:val="single" w:color="auto" w:sz="6" w:space="0"/>
              <w:right w:val="single" w:color="auto" w:sz="6" w:space="0"/>
            </w:tcBorders>
          </w:tcPr>
          <w:p w14:paraId="1682F361">
            <w:pPr>
              <w:snapToGrid w:val="0"/>
              <w:jc w:val="center"/>
              <w:rPr>
                <w:rFonts w:hint="eastAsia" w:ascii="宋体" w:hAnsi="宋体"/>
                <w:color w:val="000000"/>
              </w:rPr>
            </w:pPr>
            <w:r>
              <w:rPr>
                <w:rFonts w:hint="eastAsia" w:ascii="宋体" w:hAnsi="宋体"/>
                <w:color w:val="000000"/>
              </w:rPr>
              <w:t>数据安全一般用户</w:t>
            </w:r>
          </w:p>
        </w:tc>
        <w:tc>
          <w:tcPr>
            <w:tcW w:w="1275" w:type="dxa"/>
            <w:tcBorders>
              <w:top w:val="single" w:color="auto" w:sz="6" w:space="0"/>
              <w:left w:val="single" w:color="auto" w:sz="6" w:space="0"/>
              <w:bottom w:val="single" w:color="auto" w:sz="6" w:space="0"/>
              <w:right w:val="single" w:color="auto" w:sz="6" w:space="0"/>
            </w:tcBorders>
          </w:tcPr>
          <w:p w14:paraId="38BFA103">
            <w:pPr>
              <w:snapToGrid w:val="0"/>
              <w:jc w:val="center"/>
              <w:rPr>
                <w:rFonts w:hint="eastAsia" w:ascii="宋体" w:hAnsi="宋体"/>
                <w:color w:val="000000"/>
              </w:rPr>
            </w:pPr>
            <w:r>
              <w:rPr>
                <w:rFonts w:hint="eastAsia" w:ascii="宋体" w:hAnsi="宋体"/>
                <w:color w:val="000000"/>
              </w:rPr>
              <w:t>3</w:t>
            </w:r>
          </w:p>
        </w:tc>
        <w:tc>
          <w:tcPr>
            <w:tcW w:w="1275" w:type="dxa"/>
            <w:vMerge w:val="continue"/>
            <w:tcBorders>
              <w:left w:val="single" w:color="auto" w:sz="6" w:space="0"/>
              <w:bottom w:val="single" w:color="auto" w:sz="6" w:space="0"/>
              <w:right w:val="single" w:color="auto" w:sz="6" w:space="0"/>
            </w:tcBorders>
            <w:vAlign w:val="center"/>
          </w:tcPr>
          <w:p w14:paraId="2A90C296"/>
        </w:tc>
      </w:tr>
      <w:tr w14:paraId="6ABC9159">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3E354575">
            <w:pPr>
              <w:autoSpaceDE w:val="0"/>
              <w:autoSpaceDN w:val="0"/>
              <w:snapToGrid w:val="0"/>
              <w:jc w:val="center"/>
              <w:rPr>
                <w:rFonts w:hint="eastAsia" w:ascii="宋体" w:hAnsi="宋体"/>
                <w:color w:val="000000"/>
              </w:rPr>
            </w:pPr>
            <w:r>
              <w:rPr>
                <w:rFonts w:hint="eastAsia" w:ascii="宋体" w:hAnsi="宋体"/>
                <w:color w:val="000000"/>
              </w:rPr>
              <w:t>ROLE0018</w:t>
            </w:r>
          </w:p>
        </w:tc>
        <w:tc>
          <w:tcPr>
            <w:tcW w:w="3846" w:type="dxa"/>
            <w:tcBorders>
              <w:top w:val="single" w:color="auto" w:sz="6" w:space="0"/>
              <w:left w:val="single" w:color="auto" w:sz="6" w:space="0"/>
              <w:bottom w:val="single" w:color="auto" w:sz="6" w:space="0"/>
              <w:right w:val="single" w:color="auto" w:sz="6" w:space="0"/>
            </w:tcBorders>
          </w:tcPr>
          <w:p w14:paraId="1CB66961">
            <w:pPr>
              <w:snapToGrid w:val="0"/>
              <w:jc w:val="center"/>
              <w:rPr>
                <w:rFonts w:hint="eastAsia" w:ascii="宋体" w:hAnsi="宋体"/>
                <w:color w:val="000000"/>
              </w:rPr>
            </w:pPr>
            <w:r>
              <w:rPr>
                <w:rFonts w:hint="eastAsia" w:ascii="宋体" w:hAnsi="宋体"/>
                <w:color w:val="000000"/>
              </w:rPr>
              <w:t>基础数据标准管理员</w:t>
            </w:r>
          </w:p>
        </w:tc>
        <w:tc>
          <w:tcPr>
            <w:tcW w:w="1275" w:type="dxa"/>
            <w:tcBorders>
              <w:top w:val="single" w:color="auto" w:sz="6" w:space="0"/>
              <w:left w:val="single" w:color="auto" w:sz="6" w:space="0"/>
              <w:bottom w:val="single" w:color="auto" w:sz="6" w:space="0"/>
              <w:right w:val="single" w:color="auto" w:sz="6" w:space="0"/>
            </w:tcBorders>
          </w:tcPr>
          <w:p w14:paraId="1CF579D8">
            <w:pPr>
              <w:snapToGrid w:val="0"/>
              <w:jc w:val="center"/>
              <w:rPr>
                <w:rFonts w:hint="eastAsia" w:ascii="宋体" w:hAnsi="宋体"/>
                <w:color w:val="000000"/>
              </w:rPr>
            </w:pPr>
            <w:r>
              <w:rPr>
                <w:rFonts w:hint="eastAsia" w:ascii="宋体" w:hAnsi="宋体"/>
                <w:color w:val="000000"/>
              </w:rPr>
              <w:t>2</w:t>
            </w:r>
          </w:p>
        </w:tc>
        <w:tc>
          <w:tcPr>
            <w:tcW w:w="1275" w:type="dxa"/>
            <w:vMerge w:val="restart"/>
            <w:tcBorders>
              <w:top w:val="single" w:color="auto" w:sz="6" w:space="0"/>
              <w:left w:val="single" w:color="auto" w:sz="6" w:space="0"/>
              <w:right w:val="single" w:color="auto" w:sz="6" w:space="0"/>
            </w:tcBorders>
            <w:vAlign w:val="center"/>
          </w:tcPr>
          <w:p w14:paraId="10501183">
            <w:pPr>
              <w:snapToGrid w:val="0"/>
              <w:jc w:val="center"/>
              <w:rPr>
                <w:rFonts w:hint="eastAsia" w:ascii="宋体" w:hAnsi="宋体"/>
                <w:color w:val="000000"/>
              </w:rPr>
            </w:pPr>
            <w:r>
              <w:rPr>
                <w:rFonts w:hint="eastAsia" w:ascii="宋体" w:hAnsi="宋体"/>
                <w:color w:val="000000"/>
              </w:rPr>
              <w:t>基础数据标准</w:t>
            </w:r>
          </w:p>
        </w:tc>
      </w:tr>
      <w:tr w14:paraId="07702BA9">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5F20FD77">
            <w:pPr>
              <w:autoSpaceDE w:val="0"/>
              <w:autoSpaceDN w:val="0"/>
              <w:snapToGrid w:val="0"/>
              <w:jc w:val="center"/>
              <w:rPr>
                <w:rFonts w:hint="eastAsia" w:ascii="宋体" w:hAnsi="宋体"/>
                <w:color w:val="000000"/>
              </w:rPr>
            </w:pPr>
            <w:r>
              <w:rPr>
                <w:rFonts w:hint="eastAsia" w:ascii="宋体" w:hAnsi="宋体"/>
                <w:color w:val="000000"/>
              </w:rPr>
              <w:t>ROLE0019</w:t>
            </w:r>
          </w:p>
        </w:tc>
        <w:tc>
          <w:tcPr>
            <w:tcW w:w="3846" w:type="dxa"/>
            <w:tcBorders>
              <w:top w:val="single" w:color="auto" w:sz="6" w:space="0"/>
              <w:left w:val="single" w:color="auto" w:sz="6" w:space="0"/>
              <w:bottom w:val="single" w:color="auto" w:sz="6" w:space="0"/>
              <w:right w:val="single" w:color="auto" w:sz="6" w:space="0"/>
            </w:tcBorders>
          </w:tcPr>
          <w:p w14:paraId="0FA89AEC">
            <w:pPr>
              <w:snapToGrid w:val="0"/>
              <w:jc w:val="center"/>
              <w:rPr>
                <w:rFonts w:hint="eastAsia" w:ascii="宋体" w:hAnsi="宋体"/>
                <w:color w:val="000000"/>
              </w:rPr>
            </w:pPr>
            <w:r>
              <w:rPr>
                <w:rFonts w:hint="eastAsia" w:ascii="宋体" w:hAnsi="宋体"/>
                <w:color w:val="000000"/>
              </w:rPr>
              <w:t>基础数据标准一般用户</w:t>
            </w:r>
          </w:p>
        </w:tc>
        <w:tc>
          <w:tcPr>
            <w:tcW w:w="1275" w:type="dxa"/>
            <w:tcBorders>
              <w:top w:val="single" w:color="auto" w:sz="6" w:space="0"/>
              <w:left w:val="single" w:color="auto" w:sz="6" w:space="0"/>
              <w:bottom w:val="single" w:color="auto" w:sz="6" w:space="0"/>
              <w:right w:val="single" w:color="auto" w:sz="6" w:space="0"/>
            </w:tcBorders>
          </w:tcPr>
          <w:p w14:paraId="524BF74C">
            <w:pPr>
              <w:snapToGrid w:val="0"/>
              <w:jc w:val="center"/>
              <w:rPr>
                <w:rFonts w:hint="eastAsia" w:ascii="宋体" w:hAnsi="宋体"/>
                <w:color w:val="000000"/>
              </w:rPr>
            </w:pPr>
            <w:r>
              <w:rPr>
                <w:rFonts w:hint="eastAsia" w:ascii="宋体" w:hAnsi="宋体"/>
                <w:color w:val="000000"/>
              </w:rPr>
              <w:t>3</w:t>
            </w:r>
          </w:p>
        </w:tc>
        <w:tc>
          <w:tcPr>
            <w:tcW w:w="1275" w:type="dxa"/>
            <w:vMerge w:val="continue"/>
            <w:tcBorders>
              <w:left w:val="single" w:color="auto" w:sz="6" w:space="0"/>
              <w:bottom w:val="single" w:color="auto" w:sz="6" w:space="0"/>
              <w:right w:val="single" w:color="auto" w:sz="6" w:space="0"/>
            </w:tcBorders>
            <w:vAlign w:val="center"/>
          </w:tcPr>
          <w:p w14:paraId="475AF4DA"/>
        </w:tc>
      </w:tr>
      <w:tr w14:paraId="316DB410">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7547AB69">
            <w:pPr>
              <w:autoSpaceDE w:val="0"/>
              <w:autoSpaceDN w:val="0"/>
              <w:snapToGrid w:val="0"/>
              <w:jc w:val="center"/>
              <w:rPr>
                <w:rFonts w:hint="eastAsia" w:ascii="宋体" w:hAnsi="宋体"/>
                <w:color w:val="000000"/>
              </w:rPr>
            </w:pPr>
            <w:r>
              <w:rPr>
                <w:rFonts w:hint="eastAsia" w:ascii="宋体" w:hAnsi="宋体"/>
                <w:color w:val="000000"/>
              </w:rPr>
              <w:t>ROLE0020</w:t>
            </w:r>
          </w:p>
        </w:tc>
        <w:tc>
          <w:tcPr>
            <w:tcW w:w="3846" w:type="dxa"/>
            <w:tcBorders>
              <w:top w:val="single" w:color="auto" w:sz="6" w:space="0"/>
              <w:left w:val="single" w:color="auto" w:sz="6" w:space="0"/>
              <w:bottom w:val="single" w:color="auto" w:sz="6" w:space="0"/>
              <w:right w:val="single" w:color="auto" w:sz="6" w:space="0"/>
            </w:tcBorders>
          </w:tcPr>
          <w:p w14:paraId="5987E41D">
            <w:pPr>
              <w:snapToGrid w:val="0"/>
              <w:jc w:val="center"/>
              <w:rPr>
                <w:rFonts w:hint="eastAsia" w:ascii="宋体" w:hAnsi="宋体"/>
                <w:color w:val="000000"/>
              </w:rPr>
            </w:pPr>
            <w:r>
              <w:rPr>
                <w:rFonts w:hint="eastAsia" w:ascii="宋体" w:hAnsi="宋体"/>
                <w:color w:val="000000"/>
              </w:rPr>
              <w:t>指标标准管理员</w:t>
            </w:r>
          </w:p>
        </w:tc>
        <w:tc>
          <w:tcPr>
            <w:tcW w:w="1275" w:type="dxa"/>
            <w:tcBorders>
              <w:top w:val="single" w:color="auto" w:sz="6" w:space="0"/>
              <w:left w:val="single" w:color="auto" w:sz="6" w:space="0"/>
              <w:bottom w:val="single" w:color="auto" w:sz="6" w:space="0"/>
              <w:right w:val="single" w:color="auto" w:sz="6" w:space="0"/>
            </w:tcBorders>
          </w:tcPr>
          <w:p w14:paraId="4D4707DF">
            <w:pPr>
              <w:snapToGrid w:val="0"/>
              <w:jc w:val="center"/>
              <w:rPr>
                <w:rFonts w:hint="eastAsia" w:ascii="宋体" w:hAnsi="宋体"/>
                <w:color w:val="000000"/>
              </w:rPr>
            </w:pPr>
            <w:r>
              <w:rPr>
                <w:rFonts w:hint="eastAsia" w:ascii="宋体" w:hAnsi="宋体"/>
                <w:color w:val="000000"/>
              </w:rPr>
              <w:t>2</w:t>
            </w:r>
          </w:p>
        </w:tc>
        <w:tc>
          <w:tcPr>
            <w:tcW w:w="1275" w:type="dxa"/>
            <w:vMerge w:val="restart"/>
            <w:tcBorders>
              <w:top w:val="single" w:color="auto" w:sz="6" w:space="0"/>
              <w:left w:val="single" w:color="auto" w:sz="6" w:space="0"/>
              <w:right w:val="single" w:color="auto" w:sz="6" w:space="0"/>
            </w:tcBorders>
            <w:vAlign w:val="center"/>
          </w:tcPr>
          <w:p w14:paraId="3905DFF6">
            <w:pPr>
              <w:snapToGrid w:val="0"/>
              <w:jc w:val="center"/>
              <w:rPr>
                <w:rFonts w:hint="eastAsia" w:ascii="宋体" w:hAnsi="宋体"/>
                <w:color w:val="000000"/>
              </w:rPr>
            </w:pPr>
            <w:r>
              <w:rPr>
                <w:rFonts w:hint="eastAsia" w:ascii="宋体" w:hAnsi="宋体"/>
                <w:color w:val="000000"/>
              </w:rPr>
              <w:t>指标标准</w:t>
            </w:r>
          </w:p>
        </w:tc>
      </w:tr>
      <w:tr w14:paraId="08F4D5D2">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58A19F87">
            <w:pPr>
              <w:autoSpaceDE w:val="0"/>
              <w:autoSpaceDN w:val="0"/>
              <w:snapToGrid w:val="0"/>
              <w:jc w:val="center"/>
              <w:rPr>
                <w:rFonts w:hint="eastAsia" w:ascii="宋体" w:hAnsi="宋体"/>
                <w:color w:val="000000"/>
              </w:rPr>
            </w:pPr>
            <w:r>
              <w:rPr>
                <w:rFonts w:hint="eastAsia" w:ascii="宋体" w:hAnsi="宋体"/>
                <w:color w:val="000000"/>
              </w:rPr>
              <w:t>ROLE0021</w:t>
            </w:r>
          </w:p>
        </w:tc>
        <w:tc>
          <w:tcPr>
            <w:tcW w:w="3846" w:type="dxa"/>
            <w:tcBorders>
              <w:top w:val="single" w:color="auto" w:sz="6" w:space="0"/>
              <w:left w:val="single" w:color="auto" w:sz="6" w:space="0"/>
              <w:bottom w:val="single" w:color="auto" w:sz="6" w:space="0"/>
              <w:right w:val="single" w:color="auto" w:sz="6" w:space="0"/>
            </w:tcBorders>
          </w:tcPr>
          <w:p w14:paraId="4B71F674">
            <w:pPr>
              <w:snapToGrid w:val="0"/>
              <w:jc w:val="center"/>
              <w:rPr>
                <w:rFonts w:hint="eastAsia" w:ascii="宋体" w:hAnsi="宋体"/>
                <w:color w:val="000000"/>
              </w:rPr>
            </w:pPr>
            <w:r>
              <w:rPr>
                <w:rFonts w:hint="eastAsia" w:ascii="宋体" w:hAnsi="宋体"/>
                <w:color w:val="000000"/>
              </w:rPr>
              <w:t>指标标准一般用户</w:t>
            </w:r>
          </w:p>
        </w:tc>
        <w:tc>
          <w:tcPr>
            <w:tcW w:w="1275" w:type="dxa"/>
            <w:tcBorders>
              <w:top w:val="single" w:color="auto" w:sz="6" w:space="0"/>
              <w:left w:val="single" w:color="auto" w:sz="6" w:space="0"/>
              <w:bottom w:val="single" w:color="auto" w:sz="6" w:space="0"/>
              <w:right w:val="single" w:color="auto" w:sz="6" w:space="0"/>
            </w:tcBorders>
          </w:tcPr>
          <w:p w14:paraId="6E089602">
            <w:pPr>
              <w:snapToGrid w:val="0"/>
              <w:jc w:val="center"/>
              <w:rPr>
                <w:rFonts w:hint="eastAsia" w:ascii="宋体" w:hAnsi="宋体"/>
                <w:color w:val="000000"/>
              </w:rPr>
            </w:pPr>
            <w:r>
              <w:rPr>
                <w:rFonts w:hint="eastAsia" w:ascii="宋体" w:hAnsi="宋体"/>
                <w:color w:val="000000"/>
              </w:rPr>
              <w:t>3</w:t>
            </w:r>
          </w:p>
        </w:tc>
        <w:tc>
          <w:tcPr>
            <w:tcW w:w="1275" w:type="dxa"/>
            <w:vMerge w:val="continue"/>
            <w:tcBorders>
              <w:left w:val="single" w:color="auto" w:sz="6" w:space="0"/>
              <w:bottom w:val="single" w:color="auto" w:sz="6" w:space="0"/>
              <w:right w:val="single" w:color="auto" w:sz="6" w:space="0"/>
            </w:tcBorders>
            <w:vAlign w:val="center"/>
          </w:tcPr>
          <w:p w14:paraId="5A6FAAB5"/>
        </w:tc>
      </w:tr>
      <w:tr w14:paraId="76D0BA0D">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33BB9AA1">
            <w:pPr>
              <w:autoSpaceDE w:val="0"/>
              <w:autoSpaceDN w:val="0"/>
              <w:snapToGrid w:val="0"/>
              <w:jc w:val="center"/>
              <w:rPr>
                <w:rFonts w:hint="eastAsia" w:ascii="宋体" w:hAnsi="宋体"/>
                <w:color w:val="000000"/>
              </w:rPr>
            </w:pPr>
            <w:r>
              <w:rPr>
                <w:rFonts w:hint="eastAsia" w:ascii="宋体" w:hAnsi="宋体"/>
                <w:color w:val="000000"/>
              </w:rPr>
              <w:t>ROLE0022</w:t>
            </w:r>
          </w:p>
        </w:tc>
        <w:tc>
          <w:tcPr>
            <w:tcW w:w="3846" w:type="dxa"/>
            <w:tcBorders>
              <w:top w:val="single" w:color="auto" w:sz="6" w:space="0"/>
              <w:left w:val="single" w:color="auto" w:sz="6" w:space="0"/>
              <w:bottom w:val="single" w:color="auto" w:sz="6" w:space="0"/>
              <w:right w:val="single" w:color="auto" w:sz="6" w:space="0"/>
            </w:tcBorders>
          </w:tcPr>
          <w:p w14:paraId="3F27D4F3">
            <w:pPr>
              <w:snapToGrid w:val="0"/>
              <w:jc w:val="center"/>
              <w:rPr>
                <w:rFonts w:hint="eastAsia" w:ascii="宋体" w:hAnsi="宋体"/>
                <w:color w:val="000000"/>
              </w:rPr>
            </w:pPr>
            <w:r>
              <w:rPr>
                <w:rFonts w:hint="eastAsia" w:ascii="宋体" w:hAnsi="宋体"/>
                <w:color w:val="000000"/>
              </w:rPr>
              <w:t>主数据信息规范管理员</w:t>
            </w:r>
          </w:p>
        </w:tc>
        <w:tc>
          <w:tcPr>
            <w:tcW w:w="1275" w:type="dxa"/>
            <w:tcBorders>
              <w:top w:val="single" w:color="auto" w:sz="6" w:space="0"/>
              <w:left w:val="single" w:color="auto" w:sz="6" w:space="0"/>
              <w:bottom w:val="single" w:color="auto" w:sz="6" w:space="0"/>
              <w:right w:val="single" w:color="auto" w:sz="6" w:space="0"/>
            </w:tcBorders>
          </w:tcPr>
          <w:p w14:paraId="76214C89">
            <w:pPr>
              <w:snapToGrid w:val="0"/>
              <w:jc w:val="center"/>
              <w:rPr>
                <w:rFonts w:hint="eastAsia" w:ascii="宋体" w:hAnsi="宋体"/>
                <w:color w:val="000000"/>
              </w:rPr>
            </w:pPr>
            <w:r>
              <w:rPr>
                <w:rFonts w:hint="eastAsia" w:ascii="宋体" w:hAnsi="宋体"/>
                <w:color w:val="000000"/>
              </w:rPr>
              <w:t>2</w:t>
            </w:r>
          </w:p>
        </w:tc>
        <w:tc>
          <w:tcPr>
            <w:tcW w:w="1275" w:type="dxa"/>
            <w:vMerge w:val="restart"/>
            <w:tcBorders>
              <w:top w:val="single" w:color="auto" w:sz="6" w:space="0"/>
              <w:left w:val="single" w:color="auto" w:sz="6" w:space="0"/>
              <w:right w:val="single" w:color="auto" w:sz="6" w:space="0"/>
            </w:tcBorders>
            <w:vAlign w:val="center"/>
          </w:tcPr>
          <w:p w14:paraId="768210F0">
            <w:pPr>
              <w:snapToGrid w:val="0"/>
              <w:jc w:val="center"/>
              <w:rPr>
                <w:rFonts w:hint="eastAsia" w:ascii="宋体" w:hAnsi="宋体"/>
                <w:color w:val="000000"/>
              </w:rPr>
            </w:pPr>
            <w:r>
              <w:rPr>
                <w:rFonts w:hint="eastAsia" w:ascii="宋体" w:hAnsi="宋体"/>
                <w:color w:val="000000"/>
              </w:rPr>
              <w:t>主数据规范</w:t>
            </w:r>
          </w:p>
        </w:tc>
      </w:tr>
      <w:tr w14:paraId="4BDC9EE2">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407E7018">
            <w:pPr>
              <w:autoSpaceDE w:val="0"/>
              <w:autoSpaceDN w:val="0"/>
              <w:snapToGrid w:val="0"/>
              <w:jc w:val="center"/>
              <w:rPr>
                <w:rFonts w:hint="eastAsia" w:ascii="宋体" w:hAnsi="宋体"/>
                <w:color w:val="000000"/>
              </w:rPr>
            </w:pPr>
            <w:r>
              <w:rPr>
                <w:rFonts w:hint="eastAsia" w:ascii="宋体" w:hAnsi="宋体"/>
                <w:color w:val="000000"/>
              </w:rPr>
              <w:t>ROLE0023</w:t>
            </w:r>
          </w:p>
        </w:tc>
        <w:tc>
          <w:tcPr>
            <w:tcW w:w="3846" w:type="dxa"/>
            <w:tcBorders>
              <w:top w:val="single" w:color="auto" w:sz="6" w:space="0"/>
              <w:left w:val="single" w:color="auto" w:sz="6" w:space="0"/>
              <w:bottom w:val="single" w:color="auto" w:sz="6" w:space="0"/>
              <w:right w:val="single" w:color="auto" w:sz="6" w:space="0"/>
            </w:tcBorders>
          </w:tcPr>
          <w:p w14:paraId="4D9F2DCC">
            <w:pPr>
              <w:snapToGrid w:val="0"/>
              <w:jc w:val="center"/>
              <w:rPr>
                <w:rFonts w:hint="eastAsia" w:ascii="宋体" w:hAnsi="宋体"/>
                <w:color w:val="000000"/>
              </w:rPr>
            </w:pPr>
            <w:r>
              <w:rPr>
                <w:rFonts w:hint="eastAsia" w:ascii="宋体" w:hAnsi="宋体"/>
                <w:color w:val="000000"/>
              </w:rPr>
              <w:t>主数据规范一般用户</w:t>
            </w:r>
          </w:p>
        </w:tc>
        <w:tc>
          <w:tcPr>
            <w:tcW w:w="1275" w:type="dxa"/>
            <w:tcBorders>
              <w:top w:val="single" w:color="auto" w:sz="6" w:space="0"/>
              <w:left w:val="single" w:color="auto" w:sz="6" w:space="0"/>
              <w:bottom w:val="single" w:color="auto" w:sz="6" w:space="0"/>
              <w:right w:val="single" w:color="auto" w:sz="6" w:space="0"/>
            </w:tcBorders>
          </w:tcPr>
          <w:p w14:paraId="6EACC638">
            <w:pPr>
              <w:snapToGrid w:val="0"/>
              <w:jc w:val="center"/>
              <w:rPr>
                <w:rFonts w:hint="eastAsia" w:ascii="宋体" w:hAnsi="宋体"/>
                <w:color w:val="000000"/>
              </w:rPr>
            </w:pPr>
            <w:r>
              <w:rPr>
                <w:rFonts w:hint="eastAsia" w:ascii="宋体" w:hAnsi="宋体"/>
                <w:color w:val="000000"/>
              </w:rPr>
              <w:t>3</w:t>
            </w:r>
          </w:p>
        </w:tc>
        <w:tc>
          <w:tcPr>
            <w:tcW w:w="1275" w:type="dxa"/>
            <w:vMerge w:val="continue"/>
            <w:tcBorders>
              <w:left w:val="single" w:color="auto" w:sz="6" w:space="0"/>
              <w:bottom w:val="single" w:color="auto" w:sz="6" w:space="0"/>
              <w:right w:val="single" w:color="auto" w:sz="6" w:space="0"/>
            </w:tcBorders>
            <w:vAlign w:val="center"/>
          </w:tcPr>
          <w:p w14:paraId="753D4DBF"/>
        </w:tc>
      </w:tr>
      <w:tr w14:paraId="6E74E84E">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69C81FBD">
            <w:pPr>
              <w:autoSpaceDE w:val="0"/>
              <w:autoSpaceDN w:val="0"/>
              <w:snapToGrid w:val="0"/>
              <w:jc w:val="center"/>
              <w:rPr>
                <w:rFonts w:hint="eastAsia" w:ascii="宋体" w:hAnsi="宋体"/>
                <w:color w:val="000000"/>
              </w:rPr>
            </w:pPr>
            <w:r>
              <w:rPr>
                <w:rFonts w:hint="eastAsia" w:ascii="宋体" w:hAnsi="宋体"/>
                <w:color w:val="000000"/>
              </w:rPr>
              <w:t>ROLE0024</w:t>
            </w:r>
          </w:p>
        </w:tc>
        <w:tc>
          <w:tcPr>
            <w:tcW w:w="3846" w:type="dxa"/>
            <w:tcBorders>
              <w:top w:val="single" w:color="auto" w:sz="6" w:space="0"/>
              <w:left w:val="single" w:color="auto" w:sz="6" w:space="0"/>
              <w:bottom w:val="single" w:color="auto" w:sz="6" w:space="0"/>
              <w:right w:val="single" w:color="auto" w:sz="6" w:space="0"/>
            </w:tcBorders>
          </w:tcPr>
          <w:p w14:paraId="3D76751F">
            <w:pPr>
              <w:snapToGrid w:val="0"/>
              <w:jc w:val="center"/>
              <w:rPr>
                <w:rFonts w:hint="eastAsia" w:ascii="宋体" w:hAnsi="宋体"/>
                <w:color w:val="000000"/>
              </w:rPr>
            </w:pPr>
            <w:r>
              <w:rPr>
                <w:rFonts w:hint="eastAsia" w:ascii="宋体" w:hAnsi="宋体"/>
                <w:color w:val="000000"/>
              </w:rPr>
              <w:t>模型管理员-风险集市特用</w:t>
            </w:r>
          </w:p>
        </w:tc>
        <w:tc>
          <w:tcPr>
            <w:tcW w:w="1275" w:type="dxa"/>
            <w:tcBorders>
              <w:top w:val="single" w:color="auto" w:sz="6" w:space="0"/>
              <w:left w:val="single" w:color="auto" w:sz="6" w:space="0"/>
              <w:bottom w:val="single" w:color="auto" w:sz="6" w:space="0"/>
              <w:right w:val="single" w:color="auto" w:sz="6" w:space="0"/>
            </w:tcBorders>
          </w:tcPr>
          <w:p w14:paraId="0477E97A">
            <w:pPr>
              <w:snapToGrid w:val="0"/>
              <w:jc w:val="center"/>
              <w:rPr>
                <w:rFonts w:hint="eastAsia" w:ascii="宋体" w:hAnsi="宋体"/>
                <w:color w:val="000000"/>
              </w:rPr>
            </w:pPr>
            <w:r>
              <w:rPr>
                <w:rFonts w:hint="eastAsia" w:ascii="宋体" w:hAnsi="宋体"/>
                <w:color w:val="000000"/>
              </w:rPr>
              <w:t>2</w:t>
            </w:r>
          </w:p>
        </w:tc>
        <w:tc>
          <w:tcPr>
            <w:tcW w:w="1275" w:type="dxa"/>
            <w:vMerge w:val="restart"/>
            <w:tcBorders>
              <w:top w:val="single" w:color="auto" w:sz="6" w:space="0"/>
              <w:left w:val="single" w:color="auto" w:sz="6" w:space="0"/>
              <w:bottom w:val="single" w:color="auto" w:sz="6" w:space="0"/>
              <w:right w:val="single" w:color="auto" w:sz="6" w:space="0"/>
            </w:tcBorders>
            <w:vAlign w:val="center"/>
          </w:tcPr>
          <w:p w14:paraId="07449E2D">
            <w:pPr>
              <w:snapToGrid w:val="0"/>
              <w:jc w:val="center"/>
              <w:rPr>
                <w:rFonts w:hint="eastAsia" w:ascii="宋体" w:hAnsi="宋体"/>
                <w:color w:val="000000"/>
              </w:rPr>
            </w:pPr>
            <w:r>
              <w:rPr>
                <w:rFonts w:hint="eastAsia" w:ascii="宋体" w:hAnsi="宋体"/>
                <w:color w:val="000000"/>
              </w:rPr>
              <w:t>数据模型</w:t>
            </w:r>
          </w:p>
        </w:tc>
      </w:tr>
      <w:tr w14:paraId="70EAD72A">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1600EEE0">
            <w:pPr>
              <w:autoSpaceDE w:val="0"/>
              <w:autoSpaceDN w:val="0"/>
              <w:snapToGrid w:val="0"/>
              <w:jc w:val="center"/>
              <w:rPr>
                <w:rFonts w:hint="eastAsia" w:ascii="宋体" w:hAnsi="宋体"/>
                <w:color w:val="000000"/>
              </w:rPr>
            </w:pPr>
            <w:r>
              <w:rPr>
                <w:rFonts w:hint="eastAsia" w:ascii="宋体" w:hAnsi="宋体"/>
                <w:color w:val="000000"/>
              </w:rPr>
              <w:t>ROLE0025</w:t>
            </w:r>
          </w:p>
        </w:tc>
        <w:tc>
          <w:tcPr>
            <w:tcW w:w="3846" w:type="dxa"/>
            <w:tcBorders>
              <w:top w:val="single" w:color="auto" w:sz="6" w:space="0"/>
              <w:left w:val="single" w:color="auto" w:sz="6" w:space="0"/>
              <w:bottom w:val="single" w:color="auto" w:sz="6" w:space="0"/>
              <w:right w:val="single" w:color="auto" w:sz="6" w:space="0"/>
            </w:tcBorders>
          </w:tcPr>
          <w:p w14:paraId="3CD8C8A3">
            <w:pPr>
              <w:snapToGrid w:val="0"/>
              <w:jc w:val="center"/>
              <w:rPr>
                <w:rFonts w:hint="eastAsia" w:ascii="宋体" w:hAnsi="宋体"/>
                <w:color w:val="000000"/>
              </w:rPr>
            </w:pPr>
            <w:r>
              <w:rPr>
                <w:rFonts w:hint="eastAsia" w:ascii="宋体" w:hAnsi="宋体"/>
                <w:color w:val="000000"/>
              </w:rPr>
              <w:t>数据模型管理员</w:t>
            </w:r>
          </w:p>
        </w:tc>
        <w:tc>
          <w:tcPr>
            <w:tcW w:w="1275" w:type="dxa"/>
            <w:tcBorders>
              <w:top w:val="single" w:color="auto" w:sz="6" w:space="0"/>
              <w:left w:val="single" w:color="auto" w:sz="6" w:space="0"/>
              <w:bottom w:val="single" w:color="auto" w:sz="6" w:space="0"/>
              <w:right w:val="single" w:color="auto" w:sz="6" w:space="0"/>
            </w:tcBorders>
          </w:tcPr>
          <w:p w14:paraId="6395F712">
            <w:pPr>
              <w:snapToGrid w:val="0"/>
              <w:jc w:val="center"/>
              <w:rPr>
                <w:rFonts w:hint="eastAsia" w:ascii="宋体" w:hAnsi="宋体"/>
                <w:color w:val="000000"/>
              </w:rPr>
            </w:pPr>
            <w:r>
              <w:rPr>
                <w:rFonts w:hint="eastAsia" w:ascii="宋体" w:hAnsi="宋体"/>
                <w:color w:val="000000"/>
              </w:rPr>
              <w:t>2</w:t>
            </w:r>
          </w:p>
        </w:tc>
        <w:tc>
          <w:tcPr>
            <w:tcW w:w="1275" w:type="dxa"/>
            <w:vMerge w:val="continue"/>
            <w:tcBorders>
              <w:top w:val="single" w:color="auto" w:sz="6" w:space="0"/>
              <w:left w:val="single" w:color="auto" w:sz="6" w:space="0"/>
              <w:bottom w:val="single" w:color="auto" w:sz="6" w:space="0"/>
              <w:right w:val="single" w:color="auto" w:sz="6" w:space="0"/>
            </w:tcBorders>
          </w:tcPr>
          <w:p w14:paraId="0B344FEC"/>
        </w:tc>
      </w:tr>
      <w:tr w14:paraId="60221C91">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7C4D5C91">
            <w:pPr>
              <w:autoSpaceDE w:val="0"/>
              <w:autoSpaceDN w:val="0"/>
              <w:snapToGrid w:val="0"/>
              <w:jc w:val="center"/>
              <w:rPr>
                <w:rFonts w:hint="eastAsia" w:ascii="宋体" w:hAnsi="宋体"/>
                <w:color w:val="000000"/>
              </w:rPr>
            </w:pPr>
            <w:r>
              <w:rPr>
                <w:rFonts w:hint="eastAsia" w:ascii="宋体" w:hAnsi="宋体"/>
                <w:color w:val="000000"/>
              </w:rPr>
              <w:t>ROLE0026</w:t>
            </w:r>
          </w:p>
        </w:tc>
        <w:tc>
          <w:tcPr>
            <w:tcW w:w="3846" w:type="dxa"/>
            <w:tcBorders>
              <w:top w:val="single" w:color="auto" w:sz="6" w:space="0"/>
              <w:left w:val="single" w:color="auto" w:sz="6" w:space="0"/>
              <w:bottom w:val="single" w:color="auto" w:sz="6" w:space="0"/>
              <w:right w:val="single" w:color="auto" w:sz="6" w:space="0"/>
            </w:tcBorders>
          </w:tcPr>
          <w:p w14:paraId="3EE51FAF">
            <w:pPr>
              <w:snapToGrid w:val="0"/>
              <w:jc w:val="center"/>
              <w:rPr>
                <w:rFonts w:hint="eastAsia" w:ascii="宋体" w:hAnsi="宋体"/>
                <w:color w:val="000000"/>
              </w:rPr>
            </w:pPr>
            <w:r>
              <w:rPr>
                <w:rFonts w:hint="eastAsia" w:ascii="宋体" w:hAnsi="宋体"/>
                <w:color w:val="000000"/>
              </w:rPr>
              <w:t>数据模型一般用户</w:t>
            </w:r>
          </w:p>
        </w:tc>
        <w:tc>
          <w:tcPr>
            <w:tcW w:w="1275" w:type="dxa"/>
            <w:tcBorders>
              <w:top w:val="single" w:color="auto" w:sz="6" w:space="0"/>
              <w:left w:val="single" w:color="auto" w:sz="6" w:space="0"/>
              <w:bottom w:val="single" w:color="auto" w:sz="6" w:space="0"/>
              <w:right w:val="single" w:color="auto" w:sz="6" w:space="0"/>
            </w:tcBorders>
          </w:tcPr>
          <w:p w14:paraId="76FD63E6">
            <w:pPr>
              <w:snapToGrid w:val="0"/>
              <w:jc w:val="center"/>
              <w:rPr>
                <w:rFonts w:hint="eastAsia" w:ascii="宋体" w:hAnsi="宋体"/>
                <w:color w:val="000000"/>
              </w:rPr>
            </w:pPr>
            <w:r>
              <w:rPr>
                <w:rFonts w:hint="eastAsia" w:ascii="宋体" w:hAnsi="宋体"/>
                <w:color w:val="000000"/>
              </w:rPr>
              <w:t>3</w:t>
            </w:r>
          </w:p>
        </w:tc>
        <w:tc>
          <w:tcPr>
            <w:tcW w:w="1275" w:type="dxa"/>
            <w:vMerge w:val="continue"/>
            <w:tcBorders>
              <w:top w:val="single" w:color="auto" w:sz="6" w:space="0"/>
              <w:left w:val="single" w:color="auto" w:sz="6" w:space="0"/>
              <w:bottom w:val="single" w:color="auto" w:sz="6" w:space="0"/>
              <w:right w:val="single" w:color="auto" w:sz="6" w:space="0"/>
            </w:tcBorders>
          </w:tcPr>
          <w:p w14:paraId="71EE5AE6"/>
        </w:tc>
      </w:tr>
      <w:tr w14:paraId="57D5ED71">
        <w:tblPrEx>
          <w:tblCellMar>
            <w:top w:w="0" w:type="dxa"/>
            <w:left w:w="108" w:type="dxa"/>
            <w:bottom w:w="0" w:type="dxa"/>
            <w:right w:w="108" w:type="dxa"/>
          </w:tblCellMar>
        </w:tblPrEx>
        <w:trPr>
          <w:trHeight w:val="283" w:hRule="atLeast"/>
          <w:jc w:val="center"/>
        </w:trPr>
        <w:tc>
          <w:tcPr>
            <w:tcW w:w="1407" w:type="dxa"/>
            <w:tcBorders>
              <w:top w:val="single" w:color="auto" w:sz="6" w:space="0"/>
              <w:left w:val="single" w:color="auto" w:sz="6" w:space="0"/>
              <w:bottom w:val="single" w:color="auto" w:sz="6" w:space="0"/>
              <w:right w:val="single" w:color="auto" w:sz="6" w:space="0"/>
            </w:tcBorders>
          </w:tcPr>
          <w:p w14:paraId="17AEDFFD">
            <w:pPr>
              <w:autoSpaceDE w:val="0"/>
              <w:autoSpaceDN w:val="0"/>
              <w:snapToGrid w:val="0"/>
              <w:jc w:val="center"/>
              <w:rPr>
                <w:rFonts w:hint="eastAsia" w:ascii="宋体" w:hAnsi="宋体"/>
                <w:color w:val="000000"/>
              </w:rPr>
            </w:pPr>
            <w:r>
              <w:rPr>
                <w:rFonts w:hint="eastAsia" w:ascii="宋体" w:hAnsi="宋体"/>
                <w:color w:val="000000"/>
              </w:rPr>
              <w:t>ROLE0027</w:t>
            </w:r>
          </w:p>
        </w:tc>
        <w:tc>
          <w:tcPr>
            <w:tcW w:w="3846" w:type="dxa"/>
            <w:tcBorders>
              <w:top w:val="single" w:color="auto" w:sz="6" w:space="0"/>
              <w:left w:val="single" w:color="auto" w:sz="6" w:space="0"/>
              <w:bottom w:val="single" w:color="auto" w:sz="6" w:space="0"/>
              <w:right w:val="single" w:color="auto" w:sz="6" w:space="0"/>
            </w:tcBorders>
          </w:tcPr>
          <w:p w14:paraId="2AD3A34F">
            <w:pPr>
              <w:snapToGrid w:val="0"/>
              <w:jc w:val="center"/>
              <w:rPr>
                <w:rFonts w:hint="eastAsia" w:ascii="宋体" w:hAnsi="宋体"/>
                <w:color w:val="000000"/>
              </w:rPr>
            </w:pPr>
            <w:r>
              <w:rPr>
                <w:rFonts w:hint="eastAsia" w:ascii="宋体" w:hAnsi="宋体"/>
                <w:color w:val="000000"/>
              </w:rPr>
              <w:t>模型一般用户-风险集市特用</w:t>
            </w:r>
          </w:p>
        </w:tc>
        <w:tc>
          <w:tcPr>
            <w:tcW w:w="1275" w:type="dxa"/>
            <w:tcBorders>
              <w:top w:val="single" w:color="auto" w:sz="6" w:space="0"/>
              <w:left w:val="single" w:color="auto" w:sz="6" w:space="0"/>
              <w:bottom w:val="single" w:color="auto" w:sz="6" w:space="0"/>
              <w:right w:val="single" w:color="auto" w:sz="6" w:space="0"/>
            </w:tcBorders>
          </w:tcPr>
          <w:p w14:paraId="142CE299">
            <w:pPr>
              <w:snapToGrid w:val="0"/>
              <w:jc w:val="center"/>
              <w:rPr>
                <w:rFonts w:hint="eastAsia" w:ascii="宋体" w:hAnsi="宋体"/>
                <w:color w:val="000000"/>
              </w:rPr>
            </w:pPr>
            <w:r>
              <w:rPr>
                <w:rFonts w:hint="eastAsia" w:ascii="宋体" w:hAnsi="宋体"/>
                <w:color w:val="000000"/>
              </w:rPr>
              <w:t>2</w:t>
            </w:r>
          </w:p>
        </w:tc>
        <w:tc>
          <w:tcPr>
            <w:tcW w:w="1275" w:type="dxa"/>
            <w:vMerge w:val="continue"/>
            <w:tcBorders>
              <w:top w:val="single" w:color="auto" w:sz="6" w:space="0"/>
              <w:left w:val="single" w:color="auto" w:sz="6" w:space="0"/>
              <w:bottom w:val="single" w:color="auto" w:sz="6" w:space="0"/>
              <w:right w:val="single" w:color="auto" w:sz="6" w:space="0"/>
            </w:tcBorders>
          </w:tcPr>
          <w:p w14:paraId="18FDB358"/>
        </w:tc>
      </w:tr>
    </w:tbl>
    <w:p w14:paraId="4502E3EA">
      <w:pPr>
        <w:pStyle w:val="84"/>
        <w:snapToGrid w:val="0"/>
        <w:rPr>
          <w:rFonts w:ascii="Calibri" w:hAnsi="Calibri"/>
          <w:color w:val="000000"/>
          <w:sz w:val="24"/>
          <w:szCs w:val="21"/>
        </w:rPr>
      </w:pPr>
      <w:bookmarkStart w:id="215" w:name="_Toc29139"/>
      <w:bookmarkStart w:id="216" w:name="_Toc11086"/>
      <w:bookmarkStart w:id="217" w:name="_Toc10033"/>
      <w:bookmarkStart w:id="218" w:name="_Toc28333"/>
      <w:bookmarkStart w:id="219" w:name="_Toc99106498"/>
      <w:bookmarkStart w:id="220" w:name="_Toc85805884"/>
      <w:bookmarkStart w:id="221" w:name="_Toc255575839"/>
      <w:bookmarkStart w:id="222" w:name="_Toc19288268"/>
      <w:bookmarkStart w:id="223" w:name="_Toc8264"/>
      <w:r>
        <w:rPr>
          <w:rFonts w:hint="eastAsia"/>
          <w:color w:val="000000"/>
        </w:rPr>
        <w:t>系统边界定义</w:t>
      </w:r>
      <w:bookmarkEnd w:id="215"/>
      <w:bookmarkEnd w:id="216"/>
      <w:bookmarkEnd w:id="217"/>
      <w:bookmarkEnd w:id="218"/>
      <w:bookmarkEnd w:id="219"/>
      <w:bookmarkEnd w:id="220"/>
      <w:bookmarkEnd w:id="221"/>
      <w:bookmarkEnd w:id="222"/>
      <w:bookmarkEnd w:id="223"/>
    </w:p>
    <w:p w14:paraId="1AEE5603">
      <w:pPr>
        <w:pStyle w:val="5"/>
        <w:snapToGrid w:val="0"/>
        <w:rPr>
          <w:rFonts w:hint="eastAsia"/>
          <w:bCs/>
          <w:color w:val="000000"/>
        </w:rPr>
      </w:pPr>
      <w:bookmarkStart w:id="224" w:name="_Toc85805885"/>
      <w:bookmarkStart w:id="225" w:name="_Toc5697"/>
      <w:bookmarkStart w:id="226" w:name="_Toc17483"/>
      <w:bookmarkStart w:id="227" w:name="_Toc21387"/>
      <w:bookmarkStart w:id="228" w:name="_Toc385354378"/>
      <w:bookmarkStart w:id="229" w:name="_Toc19288269"/>
      <w:bookmarkStart w:id="230" w:name="_Toc2933"/>
      <w:bookmarkStart w:id="231" w:name="_Toc99106499"/>
      <w:bookmarkStart w:id="232" w:name="_Toc11242"/>
      <w:bookmarkStart w:id="233" w:name="_Toc22637"/>
      <w:bookmarkStart w:id="234" w:name="_Toc15659"/>
      <w:r>
        <w:rPr>
          <w:rFonts w:hint="eastAsia"/>
          <w:bCs/>
          <w:color w:val="000000"/>
        </w:rPr>
        <w:t>系统覆盖的业务范围</w:t>
      </w:r>
      <w:bookmarkEnd w:id="224"/>
      <w:bookmarkEnd w:id="225"/>
      <w:bookmarkEnd w:id="226"/>
      <w:bookmarkEnd w:id="227"/>
      <w:bookmarkEnd w:id="228"/>
      <w:bookmarkEnd w:id="229"/>
      <w:bookmarkEnd w:id="230"/>
      <w:bookmarkEnd w:id="231"/>
      <w:bookmarkEnd w:id="232"/>
      <w:bookmarkEnd w:id="233"/>
      <w:bookmarkEnd w:id="234"/>
    </w:p>
    <w:p w14:paraId="446667F0">
      <w:pPr>
        <w:tabs>
          <w:tab w:val="left" w:pos="800"/>
        </w:tabs>
        <w:snapToGrid w:val="0"/>
        <w:ind w:firstLine="480" w:firstLineChars="200"/>
        <w:jc w:val="left"/>
        <w:rPr>
          <w:color w:val="000000"/>
          <w:szCs w:val="21"/>
        </w:rPr>
      </w:pPr>
      <w:bookmarkStart w:id="235" w:name="_Toc6860"/>
      <w:bookmarkStart w:id="236" w:name="_Toc385354379"/>
      <w:bookmarkStart w:id="237" w:name="_Toc6866"/>
      <w:r>
        <w:rPr>
          <w:rFonts w:hint="eastAsia"/>
          <w:color w:val="000000"/>
          <w:szCs w:val="21"/>
        </w:rPr>
        <w:t>包括对元数据的采集、整合和发布，对数据字典、数据质量、数据模型、贯标文档、基础数据标准、指标标准和主数据规范的流程处理。</w:t>
      </w:r>
    </w:p>
    <w:p w14:paraId="27AE3A88">
      <w:pPr>
        <w:pStyle w:val="5"/>
        <w:snapToGrid w:val="0"/>
        <w:rPr>
          <w:rFonts w:hint="eastAsia"/>
          <w:bCs/>
          <w:color w:val="000000"/>
        </w:rPr>
      </w:pPr>
      <w:bookmarkStart w:id="238" w:name="_Toc4168"/>
      <w:bookmarkStart w:id="239" w:name="_Toc16543"/>
      <w:bookmarkStart w:id="240" w:name="_Toc19288270"/>
      <w:bookmarkStart w:id="241" w:name="_Toc22158"/>
      <w:bookmarkStart w:id="242" w:name="_Toc30809"/>
      <w:bookmarkStart w:id="243" w:name="_Toc85805886"/>
      <w:bookmarkStart w:id="244" w:name="_Toc99106500"/>
      <w:bookmarkStart w:id="245" w:name="_Toc16858"/>
      <w:r>
        <w:rPr>
          <w:rFonts w:hint="eastAsia"/>
          <w:bCs/>
          <w:color w:val="000000"/>
        </w:rPr>
        <w:t>系统的功能边界</w:t>
      </w:r>
      <w:bookmarkEnd w:id="235"/>
      <w:bookmarkEnd w:id="236"/>
      <w:bookmarkEnd w:id="237"/>
      <w:bookmarkEnd w:id="238"/>
      <w:bookmarkEnd w:id="239"/>
      <w:bookmarkEnd w:id="240"/>
      <w:bookmarkEnd w:id="241"/>
      <w:bookmarkEnd w:id="242"/>
      <w:bookmarkEnd w:id="243"/>
      <w:bookmarkEnd w:id="244"/>
      <w:bookmarkEnd w:id="245"/>
    </w:p>
    <w:p w14:paraId="62082CCD">
      <w:pPr>
        <w:pStyle w:val="86"/>
        <w:snapToGrid w:val="0"/>
        <w:rPr>
          <w:rFonts w:hint="eastAsia"/>
          <w:color w:val="000000"/>
        </w:rPr>
      </w:pPr>
      <w:bookmarkStart w:id="246" w:name="_Toc23883"/>
      <w:r>
        <w:rPr>
          <w:rFonts w:hint="eastAsia"/>
          <w:color w:val="000000"/>
        </w:rPr>
        <w:t>系统包括的处理和管理功能</w:t>
      </w:r>
      <w:bookmarkEnd w:id="246"/>
    </w:p>
    <w:p w14:paraId="6EAB938E">
      <w:pPr>
        <w:tabs>
          <w:tab w:val="left" w:pos="800"/>
        </w:tabs>
        <w:snapToGrid w:val="0"/>
        <w:ind w:firstLine="480" w:firstLineChars="200"/>
        <w:jc w:val="left"/>
        <w:rPr>
          <w:color w:val="000000"/>
          <w:szCs w:val="21"/>
        </w:rPr>
      </w:pPr>
      <w:r>
        <w:rPr>
          <w:rFonts w:hint="eastAsia"/>
          <w:color w:val="000000"/>
          <w:szCs w:val="21"/>
        </w:rPr>
        <w:t>集中管理元数据、数据标准、数据质量、企业级数据字典和数据资产的系统。系统包括的功能见2.3总体功能结构的描述。</w:t>
      </w:r>
    </w:p>
    <w:p w14:paraId="47489BAE">
      <w:pPr>
        <w:pStyle w:val="86"/>
        <w:snapToGrid w:val="0"/>
        <w:rPr>
          <w:rFonts w:hint="eastAsia"/>
          <w:color w:val="000000"/>
        </w:rPr>
      </w:pPr>
      <w:bookmarkStart w:id="247" w:name="_Toc2985"/>
      <w:r>
        <w:rPr>
          <w:rFonts w:hint="eastAsia"/>
          <w:color w:val="000000"/>
        </w:rPr>
        <w:t>系统不包括的处理和管理功能</w:t>
      </w:r>
      <w:bookmarkEnd w:id="247"/>
    </w:p>
    <w:p w14:paraId="47894E08">
      <w:pPr>
        <w:tabs>
          <w:tab w:val="left" w:pos="800"/>
        </w:tabs>
        <w:snapToGrid w:val="0"/>
        <w:ind w:firstLine="480" w:firstLineChars="200"/>
        <w:jc w:val="left"/>
        <w:rPr>
          <w:color w:val="000000"/>
          <w:szCs w:val="21"/>
        </w:rPr>
      </w:pPr>
      <w:r>
        <w:rPr>
          <w:rFonts w:hint="eastAsia"/>
          <w:color w:val="000000"/>
          <w:szCs w:val="21"/>
        </w:rPr>
        <w:t>系统中涉及但是不在本系统中处理的交易功能描述。</w:t>
      </w:r>
    </w:p>
    <w:p w14:paraId="7983715A">
      <w:pPr>
        <w:pStyle w:val="84"/>
        <w:snapToGrid w:val="0"/>
        <w:rPr>
          <w:color w:val="000000"/>
        </w:rPr>
      </w:pPr>
      <w:bookmarkStart w:id="248" w:name="_Toc29982"/>
      <w:bookmarkStart w:id="249" w:name="_Toc99106501"/>
      <w:bookmarkStart w:id="250" w:name="_Toc255575837"/>
      <w:bookmarkStart w:id="251" w:name="_Toc85805887"/>
      <w:bookmarkStart w:id="252" w:name="_Toc19288271"/>
      <w:bookmarkStart w:id="253" w:name="_Toc1338"/>
      <w:bookmarkStart w:id="254" w:name="_Toc23204"/>
      <w:bookmarkStart w:id="255" w:name="_Toc13984"/>
      <w:bookmarkStart w:id="256" w:name="_Toc7927"/>
      <w:r>
        <w:rPr>
          <w:rFonts w:hint="eastAsia"/>
          <w:color w:val="000000"/>
        </w:rPr>
        <w:t>开发约束</w:t>
      </w:r>
      <w:bookmarkEnd w:id="248"/>
      <w:bookmarkEnd w:id="249"/>
      <w:bookmarkEnd w:id="250"/>
      <w:bookmarkEnd w:id="251"/>
      <w:bookmarkEnd w:id="252"/>
      <w:bookmarkEnd w:id="253"/>
      <w:bookmarkEnd w:id="254"/>
      <w:bookmarkEnd w:id="255"/>
      <w:bookmarkEnd w:id="256"/>
    </w:p>
    <w:p w14:paraId="42A091D7">
      <w:pPr>
        <w:tabs>
          <w:tab w:val="left" w:pos="800"/>
        </w:tabs>
        <w:snapToGrid w:val="0"/>
        <w:ind w:firstLine="480" w:firstLineChars="200"/>
        <w:jc w:val="left"/>
        <w:rPr>
          <w:color w:val="000000"/>
          <w:szCs w:val="21"/>
        </w:rPr>
      </w:pPr>
      <w:r>
        <w:rPr>
          <w:rFonts w:hint="eastAsia"/>
          <w:color w:val="000000"/>
          <w:szCs w:val="21"/>
        </w:rPr>
        <w:t>系统开发遵循中国邮政储蓄银行软件研发中心开发规范要求。</w:t>
      </w:r>
    </w:p>
    <w:p w14:paraId="2507C098">
      <w:pPr>
        <w:tabs>
          <w:tab w:val="left" w:pos="800"/>
        </w:tabs>
        <w:snapToGrid w:val="0"/>
        <w:ind w:firstLine="480" w:firstLineChars="200"/>
        <w:jc w:val="left"/>
        <w:rPr>
          <w:color w:val="000000"/>
          <w:szCs w:val="21"/>
        </w:rPr>
      </w:pPr>
      <w:r>
        <w:rPr>
          <w:rFonts w:hint="eastAsia"/>
          <w:color w:val="000000"/>
          <w:szCs w:val="21"/>
        </w:rPr>
        <w:t>数据模型设计遵循中国邮政储蓄银行数据标准规范要求。</w:t>
      </w:r>
    </w:p>
    <w:p w14:paraId="357458BE">
      <w:pPr>
        <w:pStyle w:val="5"/>
        <w:snapToGrid w:val="0"/>
        <w:rPr>
          <w:rFonts w:hint="eastAsia"/>
          <w:bCs/>
          <w:color w:val="000000"/>
        </w:rPr>
      </w:pPr>
      <w:bookmarkStart w:id="257" w:name="_Toc19288272"/>
      <w:bookmarkStart w:id="258" w:name="_Toc27574"/>
      <w:bookmarkStart w:id="259" w:name="_Toc85805888"/>
      <w:bookmarkStart w:id="260" w:name="_Toc30334"/>
      <w:bookmarkStart w:id="261" w:name="_Toc29326"/>
      <w:bookmarkStart w:id="262" w:name="_Toc1591"/>
      <w:bookmarkStart w:id="263" w:name="_Toc12248"/>
      <w:bookmarkStart w:id="264" w:name="_Toc9349"/>
      <w:bookmarkStart w:id="265" w:name="_Toc270508169"/>
      <w:bookmarkStart w:id="266" w:name="_Toc276818197"/>
      <w:bookmarkStart w:id="267" w:name="_Toc270512100"/>
      <w:bookmarkStart w:id="268" w:name="_Toc99106502"/>
      <w:r>
        <w:rPr>
          <w:rFonts w:hint="eastAsia"/>
          <w:bCs/>
          <w:color w:val="000000"/>
        </w:rPr>
        <w:t>界面定义的约定</w:t>
      </w:r>
      <w:bookmarkEnd w:id="257"/>
      <w:bookmarkEnd w:id="258"/>
      <w:bookmarkEnd w:id="259"/>
      <w:bookmarkEnd w:id="260"/>
      <w:bookmarkEnd w:id="261"/>
      <w:bookmarkEnd w:id="262"/>
      <w:bookmarkEnd w:id="263"/>
      <w:bookmarkEnd w:id="264"/>
      <w:bookmarkEnd w:id="265"/>
      <w:bookmarkEnd w:id="266"/>
      <w:bookmarkEnd w:id="267"/>
      <w:bookmarkEnd w:id="268"/>
    </w:p>
    <w:p w14:paraId="4B7D3C7A">
      <w:pPr>
        <w:tabs>
          <w:tab w:val="left" w:pos="800"/>
        </w:tabs>
        <w:snapToGrid w:val="0"/>
        <w:ind w:firstLine="480" w:firstLineChars="200"/>
        <w:jc w:val="left"/>
        <w:rPr>
          <w:color w:val="000000"/>
          <w:szCs w:val="21"/>
        </w:rPr>
      </w:pPr>
      <w:r>
        <w:rPr>
          <w:rFonts w:hint="eastAsia"/>
          <w:color w:val="000000"/>
          <w:szCs w:val="21"/>
        </w:rPr>
        <w:t>域输入控制规则如下：</w:t>
      </w:r>
    </w:p>
    <w:p w14:paraId="1E85EACA">
      <w:pPr>
        <w:tabs>
          <w:tab w:val="left" w:pos="800"/>
        </w:tabs>
        <w:snapToGrid w:val="0"/>
        <w:ind w:firstLine="480" w:firstLineChars="200"/>
        <w:jc w:val="left"/>
        <w:rPr>
          <w:color w:val="000000"/>
          <w:szCs w:val="21"/>
        </w:rPr>
      </w:pPr>
      <w:r>
        <w:rPr>
          <w:rFonts w:hint="eastAsia"/>
          <w:color w:val="000000"/>
          <w:szCs w:val="21"/>
        </w:rPr>
        <w:t>‘*’表示为必输项</w:t>
      </w:r>
    </w:p>
    <w:p w14:paraId="128D1264">
      <w:pPr>
        <w:pStyle w:val="5"/>
        <w:snapToGrid w:val="0"/>
        <w:rPr>
          <w:rFonts w:hint="eastAsia"/>
          <w:bCs/>
          <w:color w:val="000000"/>
        </w:rPr>
      </w:pPr>
      <w:bookmarkStart w:id="269" w:name="_Toc343"/>
      <w:bookmarkStart w:id="270" w:name="_Toc276818198"/>
      <w:bookmarkStart w:id="271" w:name="_Toc19288273"/>
      <w:bookmarkStart w:id="272" w:name="_Toc2682"/>
      <w:bookmarkStart w:id="273" w:name="_Toc18661"/>
      <w:bookmarkStart w:id="274" w:name="_Toc85805889"/>
      <w:bookmarkStart w:id="275" w:name="_Toc99106503"/>
      <w:bookmarkStart w:id="276" w:name="_Toc25080"/>
      <w:bookmarkStart w:id="277" w:name="_Toc23459"/>
      <w:bookmarkStart w:id="278" w:name="_Toc9935"/>
      <w:r>
        <w:rPr>
          <w:rFonts w:hint="eastAsia"/>
          <w:bCs/>
          <w:color w:val="000000"/>
        </w:rPr>
        <w:t>业务约定</w:t>
      </w:r>
      <w:bookmarkEnd w:id="269"/>
      <w:bookmarkEnd w:id="270"/>
      <w:bookmarkEnd w:id="271"/>
      <w:bookmarkEnd w:id="272"/>
      <w:bookmarkEnd w:id="273"/>
      <w:bookmarkEnd w:id="274"/>
      <w:bookmarkEnd w:id="275"/>
      <w:bookmarkEnd w:id="276"/>
      <w:bookmarkEnd w:id="277"/>
      <w:bookmarkEnd w:id="278"/>
    </w:p>
    <w:p w14:paraId="490732FC">
      <w:pPr>
        <w:tabs>
          <w:tab w:val="left" w:pos="800"/>
        </w:tabs>
        <w:snapToGrid w:val="0"/>
        <w:ind w:firstLine="480" w:firstLineChars="200"/>
        <w:jc w:val="left"/>
        <w:rPr>
          <w:color w:val="000000"/>
          <w:szCs w:val="21"/>
        </w:rPr>
      </w:pPr>
      <w:r>
        <w:rPr>
          <w:rFonts w:hint="eastAsia"/>
          <w:color w:val="000000"/>
          <w:szCs w:val="21"/>
        </w:rPr>
        <w:t>无</w:t>
      </w:r>
    </w:p>
    <w:p w14:paraId="343BD147">
      <w:pPr>
        <w:pStyle w:val="3"/>
        <w:pageBreakBefore/>
        <w:snapToGrid w:val="0"/>
        <w:rPr>
          <w:rFonts w:hint="eastAsia"/>
          <w:color w:val="000000"/>
        </w:rPr>
      </w:pPr>
      <w:bookmarkStart w:id="279" w:name="_Toc85805890"/>
      <w:r>
        <w:rPr>
          <w:rFonts w:hint="eastAsia"/>
          <w:color w:val="000000"/>
        </w:rPr>
        <w:t>功能</w:t>
      </w:r>
      <w:bookmarkEnd w:id="10"/>
      <w:r>
        <w:rPr>
          <w:rFonts w:hint="eastAsia"/>
          <w:color w:val="000000"/>
        </w:rPr>
        <w:t>分析</w:t>
      </w:r>
      <w:bookmarkEnd w:id="11"/>
      <w:bookmarkEnd w:id="12"/>
      <w:bookmarkEnd w:id="13"/>
      <w:bookmarkEnd w:id="14"/>
      <w:bookmarkEnd w:id="15"/>
      <w:bookmarkEnd w:id="16"/>
      <w:bookmarkEnd w:id="279"/>
      <w:bookmarkStart w:id="280" w:name="_Toc99106517"/>
      <w:bookmarkStart w:id="281" w:name="_Toc21095487"/>
      <w:bookmarkStart w:id="282" w:name="_Toc99106677"/>
      <w:bookmarkStart w:id="283" w:name="_Toc37306389"/>
      <w:bookmarkStart w:id="284" w:name="_Toc86378061"/>
      <w:bookmarkStart w:id="285" w:name="_Toc26234838"/>
      <w:bookmarkStart w:id="286" w:name="_Toc39583302"/>
      <w:bookmarkStart w:id="287" w:name="_Toc161931841"/>
      <w:bookmarkStart w:id="288" w:name="_Toc21095436"/>
    </w:p>
    <w:bookmarkEnd w:id="280"/>
    <w:bookmarkEnd w:id="281"/>
    <w:bookmarkEnd w:id="282"/>
    <w:bookmarkEnd w:id="283"/>
    <w:bookmarkEnd w:id="284"/>
    <w:bookmarkEnd w:id="285"/>
    <w:bookmarkEnd w:id="286"/>
    <w:bookmarkEnd w:id="287"/>
    <w:bookmarkEnd w:id="288"/>
    <w:p w14:paraId="75D86190">
      <w:pPr>
        <w:pStyle w:val="84"/>
        <w:rPr>
          <w:color w:val="000000"/>
        </w:rPr>
      </w:pPr>
      <w:bookmarkStart w:id="821" w:name="_GoBack"/>
      <w:bookmarkEnd w:id="821"/>
      <w:bookmarkStart w:id="289" w:name="_Toc85805891"/>
      <w:bookmarkStart w:id="290" w:name="_Toc40203137"/>
      <w:bookmarkStart w:id="291" w:name="_Toc19288335"/>
      <w:bookmarkStart w:id="292" w:name="_Toc20922"/>
      <w:bookmarkStart w:id="293" w:name="_Toc12542"/>
      <w:bookmarkStart w:id="294" w:name="_Toc99106610"/>
      <w:bookmarkStart w:id="295" w:name="_Toc10823"/>
      <w:r>
        <w:rPr>
          <w:color w:val="000000"/>
        </w:rPr>
        <w:t>数据资产</w:t>
      </w:r>
      <w:bookmarkEnd w:id="289"/>
      <w:bookmarkEnd w:id="290"/>
    </w:p>
    <w:p w14:paraId="0923CA2D">
      <w:pPr>
        <w:pStyle w:val="5"/>
        <w:rPr>
          <w:rFonts w:hint="eastAsia"/>
          <w:color w:val="000000"/>
        </w:rPr>
      </w:pPr>
      <w:bookmarkStart w:id="296" w:name="_Toc40203138"/>
      <w:bookmarkStart w:id="297" w:name="_Toc85805892"/>
      <w:bookmarkStart w:id="298" w:name="_Toc45495672"/>
      <w:bookmarkStart w:id="299" w:name="_Toc61715952"/>
      <w:r>
        <w:rPr>
          <w:rFonts w:cs="宋体"/>
          <w:bCs/>
          <w:color w:val="000000"/>
          <w:szCs w:val="28"/>
        </w:rPr>
        <w:t>找数功能优化</w:t>
      </w:r>
      <w:bookmarkEnd w:id="296"/>
      <w:bookmarkEnd w:id="297"/>
    </w:p>
    <w:p w14:paraId="3D0FD360">
      <w:pPr>
        <w:pStyle w:val="86"/>
        <w:rPr>
          <w:rFonts w:hint="eastAsia"/>
          <w:color w:val="000000"/>
        </w:rPr>
      </w:pPr>
      <w:r>
        <w:rPr>
          <w:rFonts w:hint="eastAsia" w:cs="黑体"/>
          <w:color w:val="000000"/>
          <w:szCs w:val="24"/>
        </w:rPr>
        <w:t>功能分析</w:t>
      </w:r>
    </w:p>
    <w:p w14:paraId="232CD81A">
      <w:pPr>
        <w:ind w:firstLine="480" w:firstLineChars="200"/>
        <w:rPr>
          <w:rFonts w:ascii="宋体" w:cs="宋体"/>
          <w:color w:val="000000"/>
        </w:rPr>
      </w:pPr>
      <w:r>
        <w:rPr>
          <w:rFonts w:hint="eastAsia" w:ascii="宋体" w:cs="宋体"/>
          <w:color w:val="000000"/>
        </w:rPr>
        <w:t>本功能在</w:t>
      </w:r>
      <w:r>
        <w:rPr>
          <w:rFonts w:ascii="宋体" w:cs="宋体"/>
          <w:color w:val="000000"/>
        </w:rPr>
        <w:t>映射文档里新增码值类型字段，取值逻辑语句进行优化</w:t>
      </w:r>
      <w:r>
        <w:rPr>
          <w:rFonts w:hint="eastAsia" w:cs="黑体"/>
          <w:color w:val="000000"/>
        </w:rPr>
        <w:t>业务规则</w:t>
      </w:r>
    </w:p>
    <w:p w14:paraId="0A6B2934">
      <w:pPr>
        <w:pStyle w:val="86"/>
        <w:rPr>
          <w:rFonts w:hint="eastAsia" w:cs="黑体"/>
          <w:color w:val="000000"/>
          <w:szCs w:val="24"/>
        </w:rPr>
      </w:pPr>
      <w:r>
        <w:rPr>
          <w:rFonts w:hint="eastAsia" w:cs="黑体"/>
          <w:color w:val="000000"/>
          <w:szCs w:val="24"/>
        </w:rPr>
        <w:t>业务规则</w:t>
      </w:r>
    </w:p>
    <w:p w14:paraId="4C185581">
      <w:pPr>
        <w:numPr>
          <w:ilvl w:val="0"/>
          <w:numId w:val="7"/>
        </w:numPr>
        <w:rPr>
          <w:color w:val="000000"/>
        </w:rPr>
      </w:pPr>
      <w:r>
        <w:rPr>
          <w:rFonts w:hint="eastAsia" w:hAnsi="方正兰亭黑_GBK"/>
          <w:color w:val="000000"/>
        </w:rPr>
        <w:t>汇总层码值展示优化</w:t>
      </w:r>
      <w:r>
        <w:rPr>
          <w:rFonts w:hAnsi="方正兰亭黑_GBK"/>
          <w:color w:val="000000"/>
        </w:rPr>
        <w:t>：</w:t>
      </w:r>
      <w:r>
        <w:rPr>
          <w:rFonts w:hint="eastAsia" w:hAnsi="方正兰亭黑_GBK"/>
          <w:color w:val="000000"/>
        </w:rPr>
        <w:t>映射文档里新增码值类型字段。</w:t>
      </w:r>
    </w:p>
    <w:tbl>
      <w:tblPr>
        <w:tblStyle w:val="42"/>
        <w:tblW w:w="92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1323"/>
        <w:gridCol w:w="3255"/>
        <w:gridCol w:w="2925"/>
      </w:tblGrid>
      <w:tr w14:paraId="4EE6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tcBorders>
              <w:right w:val="single" w:color="auto" w:sz="4" w:space="0"/>
            </w:tcBorders>
            <w:shd w:val="clear" w:color="auto" w:fill="D8D8D8"/>
          </w:tcPr>
          <w:p w14:paraId="5C9516BF">
            <w:pPr>
              <w:pStyle w:val="2"/>
              <w:ind w:left="0" w:leftChars="0"/>
              <w:rPr>
                <w:b/>
                <w:bCs/>
                <w:color w:val="000000"/>
              </w:rPr>
            </w:pPr>
            <w:r>
              <w:rPr>
                <w:b/>
                <w:bCs/>
                <w:color w:val="000000"/>
              </w:rPr>
              <w:t>场景</w:t>
            </w:r>
          </w:p>
        </w:tc>
        <w:tc>
          <w:tcPr>
            <w:tcW w:w="1323" w:type="dxa"/>
            <w:tcBorders>
              <w:left w:val="single" w:color="auto" w:sz="4" w:space="0"/>
              <w:right w:val="single" w:color="auto" w:sz="4" w:space="0"/>
            </w:tcBorders>
            <w:shd w:val="clear" w:color="auto" w:fill="D8D8D8"/>
          </w:tcPr>
          <w:p w14:paraId="5E9671E7">
            <w:pPr>
              <w:pStyle w:val="2"/>
              <w:ind w:left="0" w:leftChars="0"/>
              <w:rPr>
                <w:b/>
                <w:bCs/>
                <w:color w:val="000000"/>
              </w:rPr>
            </w:pPr>
            <w:r>
              <w:rPr>
                <w:rFonts w:hint="eastAsia" w:hAnsi="方正兰亭黑_GBK"/>
                <w:b/>
                <w:bCs/>
                <w:color w:val="000000"/>
              </w:rPr>
              <w:t>判断方式</w:t>
            </w:r>
          </w:p>
        </w:tc>
        <w:tc>
          <w:tcPr>
            <w:tcW w:w="3255" w:type="dxa"/>
            <w:tcBorders>
              <w:left w:val="single" w:color="auto" w:sz="4" w:space="0"/>
              <w:right w:val="single" w:color="auto" w:sz="4" w:space="0"/>
            </w:tcBorders>
            <w:shd w:val="clear" w:color="auto" w:fill="D8D8D8"/>
          </w:tcPr>
          <w:p w14:paraId="4C9CA6ED">
            <w:pPr>
              <w:pStyle w:val="2"/>
              <w:ind w:left="0" w:leftChars="0"/>
              <w:rPr>
                <w:b/>
                <w:bCs/>
                <w:color w:val="000000"/>
              </w:rPr>
            </w:pPr>
            <w:r>
              <w:rPr>
                <w:rFonts w:hint="eastAsia" w:hAnsi="方正兰亭黑_GBK"/>
                <w:b/>
                <w:bCs/>
                <w:color w:val="000000"/>
              </w:rPr>
              <w:t>取值字段</w:t>
            </w:r>
          </w:p>
        </w:tc>
        <w:tc>
          <w:tcPr>
            <w:tcW w:w="2925" w:type="dxa"/>
            <w:tcBorders>
              <w:left w:val="single" w:color="auto" w:sz="4" w:space="0"/>
            </w:tcBorders>
            <w:shd w:val="clear" w:color="auto" w:fill="D8D8D8"/>
          </w:tcPr>
          <w:p w14:paraId="30BC9D2D">
            <w:pPr>
              <w:pStyle w:val="2"/>
              <w:ind w:left="0" w:leftChars="0"/>
              <w:rPr>
                <w:b/>
                <w:bCs/>
                <w:color w:val="000000"/>
              </w:rPr>
            </w:pPr>
            <w:r>
              <w:rPr>
                <w:b/>
                <w:bCs/>
                <w:color w:val="000000"/>
              </w:rPr>
              <w:t>备注</w:t>
            </w:r>
          </w:p>
        </w:tc>
      </w:tr>
      <w:tr w14:paraId="18643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tcPr>
          <w:p w14:paraId="00C83FDB">
            <w:pPr>
              <w:pStyle w:val="2"/>
              <w:ind w:left="0" w:leftChars="0"/>
              <w:rPr>
                <w:color w:val="000000"/>
              </w:rPr>
            </w:pPr>
            <w:r>
              <w:rPr>
                <w:rFonts w:hint="eastAsia" w:hAnsi="方正兰亭黑_GBK"/>
                <w:color w:val="000000"/>
              </w:rPr>
              <w:t>1：主仓自定义码值取值方法</w:t>
            </w:r>
          </w:p>
        </w:tc>
        <w:tc>
          <w:tcPr>
            <w:tcW w:w="1323" w:type="dxa"/>
            <w:tcBorders>
              <w:left w:val="single" w:color="auto" w:sz="4" w:space="0"/>
            </w:tcBorders>
          </w:tcPr>
          <w:p w14:paraId="1D465F58">
            <w:pPr>
              <w:pStyle w:val="2"/>
              <w:ind w:left="0" w:leftChars="0"/>
              <w:rPr>
                <w:color w:val="000000"/>
              </w:rPr>
            </w:pPr>
            <w:r>
              <w:rPr>
                <w:rFonts w:hint="eastAsia" w:hAnsi="方正兰亭黑_GBK"/>
                <w:color w:val="000000"/>
              </w:rPr>
              <w:t>码值类型1</w:t>
            </w:r>
          </w:p>
        </w:tc>
        <w:tc>
          <w:tcPr>
            <w:tcW w:w="3255" w:type="dxa"/>
            <w:tcBorders>
              <w:left w:val="single" w:color="auto" w:sz="4" w:space="0"/>
            </w:tcBorders>
          </w:tcPr>
          <w:p w14:paraId="2FC481F2">
            <w:pPr>
              <w:pStyle w:val="2"/>
              <w:ind w:left="0" w:leftChars="0"/>
              <w:rPr>
                <w:color w:val="000000"/>
              </w:rPr>
            </w:pPr>
            <w:r>
              <w:rPr>
                <w:rFonts w:hAnsi="方正兰亭黑_GBK"/>
                <w:color w:val="000000"/>
              </w:rPr>
              <w:t>取</w:t>
            </w:r>
            <w:r>
              <w:rPr>
                <w:rFonts w:hint="eastAsia" w:hAnsi="方正兰亭黑_GBK"/>
                <w:color w:val="000000"/>
              </w:rPr>
              <w:t>【规则（或代码表类型编码）】字段</w:t>
            </w:r>
          </w:p>
        </w:tc>
        <w:tc>
          <w:tcPr>
            <w:tcW w:w="2925" w:type="dxa"/>
            <w:tcBorders>
              <w:left w:val="single" w:color="auto" w:sz="4" w:space="0"/>
            </w:tcBorders>
          </w:tcPr>
          <w:p w14:paraId="20B9F121">
            <w:pPr>
              <w:pStyle w:val="2"/>
              <w:ind w:left="0" w:leftChars="0"/>
              <w:rPr>
                <w:color w:val="000000"/>
              </w:rPr>
            </w:pPr>
            <w:r>
              <w:rPr>
                <w:rFonts w:hint="eastAsia" w:hAnsi="方正兰亭黑_GBK"/>
                <w:color w:val="000000"/>
              </w:rPr>
              <w:t>当码值类型为1 的时候前端码值展示为一个展示框，命名叫码值含义，增加换行符识别，进行多行展示</w:t>
            </w:r>
          </w:p>
        </w:tc>
      </w:tr>
      <w:tr w14:paraId="0CF0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tcPr>
          <w:p w14:paraId="56A1C475">
            <w:pPr>
              <w:pStyle w:val="2"/>
              <w:ind w:left="0" w:leftChars="0"/>
              <w:rPr>
                <w:color w:val="000000"/>
              </w:rPr>
            </w:pPr>
            <w:r>
              <w:rPr>
                <w:rFonts w:hint="eastAsia" w:ascii="宋体" w:cs="宋体"/>
                <w:color w:val="000000"/>
              </w:rPr>
              <w:t>2：汇总层码值取自主仓基础层码值</w:t>
            </w:r>
          </w:p>
        </w:tc>
        <w:tc>
          <w:tcPr>
            <w:tcW w:w="1323" w:type="dxa"/>
            <w:tcBorders>
              <w:left w:val="single" w:color="auto" w:sz="4" w:space="0"/>
            </w:tcBorders>
          </w:tcPr>
          <w:p w14:paraId="16FAA751">
            <w:pPr>
              <w:pStyle w:val="2"/>
              <w:ind w:left="0" w:leftChars="0"/>
              <w:rPr>
                <w:color w:val="000000"/>
              </w:rPr>
            </w:pPr>
            <w:r>
              <w:rPr>
                <w:rFonts w:hint="eastAsia" w:ascii="宋体" w:cs="宋体"/>
                <w:color w:val="000000"/>
              </w:rPr>
              <w:t>码值类型2</w:t>
            </w:r>
          </w:p>
        </w:tc>
        <w:tc>
          <w:tcPr>
            <w:tcW w:w="3255" w:type="dxa"/>
            <w:tcBorders>
              <w:left w:val="single" w:color="auto" w:sz="4" w:space="0"/>
            </w:tcBorders>
          </w:tcPr>
          <w:p w14:paraId="28F19250">
            <w:pPr>
              <w:pStyle w:val="2"/>
              <w:ind w:left="0" w:leftChars="0"/>
              <w:rPr>
                <w:color w:val="000000"/>
              </w:rPr>
            </w:pPr>
            <w:r>
              <w:rPr>
                <w:rFonts w:hint="eastAsia" w:ascii="宋体" w:cs="宋体"/>
                <w:color w:val="000000"/>
              </w:rPr>
              <w:t>取【规则（或代码表类型编码）】字段内容填写的 T99开头代码，</w:t>
            </w:r>
            <w:r>
              <w:rPr>
                <w:rFonts w:ascii="宋体" w:cs="宋体"/>
                <w:color w:val="000000"/>
              </w:rPr>
              <w:t>在</w:t>
            </w:r>
            <w:r>
              <w:rPr>
                <w:rFonts w:hint="eastAsia" w:ascii="宋体" w:cs="宋体"/>
                <w:color w:val="000000"/>
              </w:rPr>
              <w:t>已经接入的T99_CD_VAL_H 表</w:t>
            </w:r>
            <w:r>
              <w:rPr>
                <w:rFonts w:ascii="宋体" w:cs="宋体"/>
                <w:color w:val="000000"/>
              </w:rPr>
              <w:t>中</w:t>
            </w:r>
            <w:r>
              <w:rPr>
                <w:rFonts w:hint="eastAsia" w:ascii="宋体" w:cs="宋体"/>
                <w:color w:val="000000"/>
              </w:rPr>
              <w:t>取对应码值。</w:t>
            </w:r>
          </w:p>
        </w:tc>
        <w:tc>
          <w:tcPr>
            <w:tcW w:w="2925" w:type="dxa"/>
            <w:tcBorders>
              <w:left w:val="single" w:color="auto" w:sz="4" w:space="0"/>
            </w:tcBorders>
          </w:tcPr>
          <w:p w14:paraId="5686D044">
            <w:pPr>
              <w:pStyle w:val="2"/>
              <w:ind w:left="0" w:leftChars="0"/>
              <w:rPr>
                <w:color w:val="000000"/>
              </w:rPr>
            </w:pPr>
            <w:r>
              <w:rPr>
                <w:rFonts w:hint="eastAsia" w:ascii="宋体" w:cs="宋体"/>
                <w:color w:val="000000"/>
              </w:rPr>
              <w:t>前台展示为与基础层码值展示一致分两列展示</w:t>
            </w:r>
            <w:r>
              <w:rPr>
                <w:rFonts w:ascii="宋体" w:cs="宋体"/>
                <w:color w:val="000000"/>
              </w:rPr>
              <w:t>；</w:t>
            </w:r>
          </w:p>
        </w:tc>
      </w:tr>
      <w:tr w14:paraId="65BF0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5" w:type="dxa"/>
          </w:tcPr>
          <w:p w14:paraId="080ED985">
            <w:pPr>
              <w:pStyle w:val="2"/>
              <w:ind w:left="0" w:leftChars="0"/>
              <w:rPr>
                <w:color w:val="000000"/>
              </w:rPr>
            </w:pPr>
            <w:r>
              <w:rPr>
                <w:rFonts w:hint="eastAsia"/>
                <w:color w:val="000000"/>
              </w:rPr>
              <w:t>3：汇总层码值与数据资产字段域编码一致</w:t>
            </w:r>
          </w:p>
        </w:tc>
        <w:tc>
          <w:tcPr>
            <w:tcW w:w="1323" w:type="dxa"/>
            <w:tcBorders>
              <w:left w:val="single" w:color="auto" w:sz="4" w:space="0"/>
            </w:tcBorders>
          </w:tcPr>
          <w:p w14:paraId="3CBB8B19">
            <w:pPr>
              <w:pStyle w:val="2"/>
              <w:ind w:left="0" w:leftChars="0"/>
              <w:rPr>
                <w:color w:val="000000"/>
              </w:rPr>
            </w:pPr>
            <w:r>
              <w:rPr>
                <w:rFonts w:hint="eastAsia" w:ascii="宋体" w:cs="宋体"/>
                <w:color w:val="000000"/>
              </w:rPr>
              <w:t>码值类型3</w:t>
            </w:r>
          </w:p>
        </w:tc>
        <w:tc>
          <w:tcPr>
            <w:tcW w:w="3255" w:type="dxa"/>
            <w:tcBorders>
              <w:left w:val="single" w:color="auto" w:sz="4" w:space="0"/>
            </w:tcBorders>
          </w:tcPr>
          <w:p w14:paraId="01D41860">
            <w:pPr>
              <w:pStyle w:val="2"/>
              <w:ind w:left="0" w:leftChars="0"/>
              <w:rPr>
                <w:color w:val="000000"/>
              </w:rPr>
            </w:pPr>
            <w:r>
              <w:rPr>
                <w:rFonts w:hint="eastAsia" w:ascii="宋体" w:cs="宋体"/>
                <w:color w:val="000000"/>
              </w:rPr>
              <w:t>取【规则（或代码表类型编码）】值，字段填写</w:t>
            </w:r>
            <w:r>
              <w:rPr>
                <w:rFonts w:hint="eastAsia"/>
                <w:color w:val="000000"/>
              </w:rPr>
              <w:t>域编码值，数据资产项目组根据域编号关联，展示对应码值</w:t>
            </w:r>
          </w:p>
        </w:tc>
        <w:tc>
          <w:tcPr>
            <w:tcW w:w="2925" w:type="dxa"/>
            <w:tcBorders>
              <w:left w:val="single" w:color="auto" w:sz="4" w:space="0"/>
            </w:tcBorders>
          </w:tcPr>
          <w:p w14:paraId="40B7C9A1">
            <w:pPr>
              <w:pStyle w:val="2"/>
              <w:ind w:left="0" w:leftChars="0"/>
              <w:rPr>
                <w:color w:val="000000"/>
              </w:rPr>
            </w:pPr>
            <w:r>
              <w:rPr>
                <w:color w:val="000000"/>
              </w:rPr>
              <w:t>资产平台域编码数据来源【企业级数据字典－域】</w:t>
            </w:r>
          </w:p>
        </w:tc>
      </w:tr>
    </w:tbl>
    <w:p w14:paraId="6D500B6D">
      <w:pPr>
        <w:pStyle w:val="2"/>
        <w:ind w:left="0" w:leftChars="0"/>
        <w:rPr>
          <w:color w:val="000000"/>
        </w:rPr>
      </w:pPr>
    </w:p>
    <w:p w14:paraId="32D34EE2">
      <w:pPr>
        <w:numPr>
          <w:ilvl w:val="0"/>
          <w:numId w:val="7"/>
        </w:numPr>
        <w:rPr>
          <w:color w:val="000000"/>
        </w:rPr>
      </w:pPr>
      <w:r>
        <w:rPr>
          <w:rFonts w:hint="eastAsia"/>
          <w:color w:val="000000"/>
        </w:rPr>
        <w:t>基础层码值取数逻辑调整</w:t>
      </w:r>
      <w:r>
        <w:rPr>
          <w:color w:val="000000"/>
        </w:rPr>
        <w:t>：</w:t>
      </w:r>
    </w:p>
    <w:p w14:paraId="6F85F85C">
      <w:pPr>
        <w:ind w:left="420"/>
        <w:rPr>
          <w:color w:val="000000"/>
          <w:sz w:val="18"/>
          <w:szCs w:val="18"/>
        </w:rPr>
      </w:pPr>
      <w:r>
        <w:rPr>
          <w:rFonts w:hint="eastAsia"/>
          <w:color w:val="000000"/>
        </w:rPr>
        <w:t>取值逻辑语句进行优化，具体语句</w:t>
      </w:r>
      <w:r>
        <w:rPr>
          <w:color w:val="000000"/>
        </w:rPr>
        <w:t>如下</w:t>
      </w:r>
      <w:r>
        <w:rPr>
          <w:rFonts w:hint="eastAsia"/>
          <w:color w:val="000000"/>
        </w:rPr>
        <w:t>【只需要替换取值逻辑】</w:t>
      </w:r>
      <w:r>
        <w:rPr>
          <w:color w:val="000000"/>
        </w:rPr>
        <w:t>：</w:t>
      </w:r>
    </w:p>
    <w:p w14:paraId="0195CD79">
      <w:pPr>
        <w:ind w:firstLine="420"/>
        <w:rPr>
          <w:color w:val="000000"/>
          <w:sz w:val="18"/>
          <w:szCs w:val="18"/>
        </w:rPr>
      </w:pPr>
      <w:r>
        <w:rPr>
          <w:color w:val="000000"/>
          <w:sz w:val="18"/>
          <w:szCs w:val="18"/>
        </w:rPr>
        <w:t>-- T03_CAMNG_ACC_FEE_RATE_INFO_H</w:t>
      </w:r>
    </w:p>
    <w:p w14:paraId="6AF84BBC">
      <w:pPr>
        <w:ind w:firstLine="420"/>
        <w:rPr>
          <w:color w:val="000000"/>
          <w:sz w:val="18"/>
          <w:szCs w:val="18"/>
        </w:rPr>
      </w:pPr>
      <w:r>
        <w:rPr>
          <w:color w:val="000000"/>
          <w:sz w:val="18"/>
          <w:szCs w:val="18"/>
        </w:rPr>
        <w:t>-- 现金管理账号费率代码信息历史</w:t>
      </w:r>
    </w:p>
    <w:p w14:paraId="527E4EA7">
      <w:pPr>
        <w:ind w:firstLine="420"/>
        <w:rPr>
          <w:color w:val="000000"/>
          <w:sz w:val="18"/>
          <w:szCs w:val="18"/>
        </w:rPr>
      </w:pPr>
      <w:r>
        <w:rPr>
          <w:color w:val="000000"/>
          <w:sz w:val="18"/>
          <w:szCs w:val="18"/>
        </w:rPr>
        <w:t>-- PERMIT_CTFEE_CYC_CD</w:t>
      </w:r>
      <w:r>
        <w:rPr>
          <w:color w:val="000000"/>
          <w:sz w:val="18"/>
          <w:szCs w:val="18"/>
        </w:rPr>
        <w:tab/>
      </w:r>
    </w:p>
    <w:p w14:paraId="529C3C80">
      <w:pPr>
        <w:ind w:firstLine="420"/>
        <w:rPr>
          <w:color w:val="000000"/>
          <w:sz w:val="18"/>
          <w:szCs w:val="18"/>
        </w:rPr>
      </w:pPr>
      <w:r>
        <w:rPr>
          <w:color w:val="000000"/>
          <w:sz w:val="18"/>
          <w:szCs w:val="18"/>
        </w:rPr>
        <w:t>-- 收费周期单位代码</w:t>
      </w:r>
    </w:p>
    <w:p w14:paraId="4EC9E08D">
      <w:pPr>
        <w:ind w:firstLine="420"/>
        <w:rPr>
          <w:color w:val="000000"/>
          <w:sz w:val="18"/>
          <w:szCs w:val="18"/>
        </w:rPr>
      </w:pPr>
    </w:p>
    <w:p w14:paraId="31B86A33">
      <w:pPr>
        <w:ind w:firstLine="420"/>
        <w:rPr>
          <w:color w:val="000000"/>
          <w:sz w:val="18"/>
          <w:szCs w:val="18"/>
        </w:rPr>
      </w:pPr>
      <w:r>
        <w:rPr>
          <w:color w:val="000000"/>
          <w:sz w:val="18"/>
          <w:szCs w:val="18"/>
        </w:rPr>
        <w:t>select CD_VAL,CD_DESC from (</w:t>
      </w:r>
    </w:p>
    <w:p w14:paraId="0ACEEC5D">
      <w:pPr>
        <w:ind w:firstLine="420"/>
        <w:rPr>
          <w:color w:val="000000"/>
          <w:sz w:val="18"/>
          <w:szCs w:val="18"/>
        </w:rPr>
      </w:pPr>
    </w:p>
    <w:p w14:paraId="3F4E6A5A">
      <w:pPr>
        <w:ind w:firstLine="420"/>
        <w:rPr>
          <w:color w:val="000000"/>
          <w:sz w:val="18"/>
          <w:szCs w:val="18"/>
        </w:rPr>
      </w:pPr>
      <w:r>
        <w:rPr>
          <w:color w:val="000000"/>
          <w:sz w:val="18"/>
          <w:szCs w:val="18"/>
        </w:rPr>
        <w:t>select  distinct</w:t>
      </w:r>
    </w:p>
    <w:p w14:paraId="3E52CBDF">
      <w:pPr>
        <w:ind w:firstLine="420"/>
        <w:rPr>
          <w:color w:val="000000"/>
          <w:sz w:val="18"/>
          <w:szCs w:val="18"/>
        </w:rPr>
      </w:pPr>
      <w:r>
        <w:rPr>
          <w:color w:val="000000"/>
          <w:sz w:val="18"/>
          <w:szCs w:val="18"/>
        </w:rPr>
        <w:t xml:space="preserve"> SDM.ETL_JOB</w:t>
      </w:r>
    </w:p>
    <w:p w14:paraId="0964074D">
      <w:pPr>
        <w:ind w:firstLine="420"/>
        <w:rPr>
          <w:color w:val="000000"/>
          <w:sz w:val="18"/>
          <w:szCs w:val="18"/>
        </w:rPr>
      </w:pPr>
      <w:r>
        <w:rPr>
          <w:color w:val="000000"/>
          <w:sz w:val="18"/>
          <w:szCs w:val="18"/>
        </w:rPr>
        <w:t>,SDM.P_GP_NO</w:t>
      </w:r>
    </w:p>
    <w:p w14:paraId="5D78CDEB">
      <w:pPr>
        <w:ind w:firstLine="420"/>
        <w:rPr>
          <w:color w:val="000000"/>
          <w:sz w:val="18"/>
          <w:szCs w:val="18"/>
        </w:rPr>
      </w:pPr>
      <w:r>
        <w:rPr>
          <w:color w:val="000000"/>
          <w:sz w:val="18"/>
          <w:szCs w:val="18"/>
        </w:rPr>
        <w:t>,SDM.P_SEQ_NO</w:t>
      </w:r>
    </w:p>
    <w:p w14:paraId="7E808C01">
      <w:pPr>
        <w:ind w:firstLine="420"/>
        <w:rPr>
          <w:color w:val="000000"/>
          <w:sz w:val="18"/>
          <w:szCs w:val="18"/>
        </w:rPr>
      </w:pPr>
      <w:r>
        <w:rPr>
          <w:color w:val="000000"/>
          <w:sz w:val="18"/>
          <w:szCs w:val="18"/>
        </w:rPr>
        <w:t>,SDM.P_TB_EN_NM</w:t>
      </w:r>
    </w:p>
    <w:p w14:paraId="24880830">
      <w:pPr>
        <w:ind w:firstLine="420"/>
        <w:rPr>
          <w:color w:val="000000"/>
          <w:sz w:val="18"/>
          <w:szCs w:val="18"/>
        </w:rPr>
      </w:pPr>
      <w:r>
        <w:rPr>
          <w:color w:val="000000"/>
          <w:sz w:val="18"/>
          <w:szCs w:val="18"/>
        </w:rPr>
        <w:t>,SDM.P_TB_CN_NM</w:t>
      </w:r>
    </w:p>
    <w:p w14:paraId="11AEDCCD">
      <w:pPr>
        <w:ind w:firstLine="420"/>
        <w:rPr>
          <w:color w:val="000000"/>
          <w:sz w:val="18"/>
          <w:szCs w:val="18"/>
        </w:rPr>
      </w:pPr>
      <w:r>
        <w:rPr>
          <w:color w:val="000000"/>
          <w:sz w:val="18"/>
          <w:szCs w:val="18"/>
        </w:rPr>
        <w:t>,SDM.DATA_SRC_TABLE_NAME</w:t>
      </w:r>
    </w:p>
    <w:p w14:paraId="7C596342">
      <w:pPr>
        <w:ind w:firstLine="420"/>
        <w:rPr>
          <w:color w:val="000000"/>
          <w:sz w:val="18"/>
          <w:szCs w:val="18"/>
        </w:rPr>
      </w:pPr>
      <w:r>
        <w:rPr>
          <w:color w:val="000000"/>
          <w:sz w:val="18"/>
          <w:szCs w:val="18"/>
        </w:rPr>
        <w:t>,SDM.P_FLD_EN_NM</w:t>
      </w:r>
    </w:p>
    <w:p w14:paraId="0C41E36D">
      <w:pPr>
        <w:ind w:firstLine="420"/>
        <w:rPr>
          <w:color w:val="000000"/>
          <w:sz w:val="18"/>
          <w:szCs w:val="18"/>
        </w:rPr>
      </w:pPr>
      <w:r>
        <w:rPr>
          <w:color w:val="000000"/>
          <w:sz w:val="18"/>
          <w:szCs w:val="18"/>
        </w:rPr>
        <w:t>,SDM.P_FLD_CN_NM</w:t>
      </w:r>
    </w:p>
    <w:p w14:paraId="56BE773B">
      <w:pPr>
        <w:ind w:firstLine="420"/>
        <w:rPr>
          <w:color w:val="000000"/>
          <w:sz w:val="18"/>
          <w:szCs w:val="18"/>
        </w:rPr>
      </w:pPr>
      <w:r>
        <w:rPr>
          <w:color w:val="000000"/>
          <w:sz w:val="18"/>
          <w:szCs w:val="18"/>
        </w:rPr>
        <w:t>,SDM.SRC_FLD_EN_NM</w:t>
      </w:r>
    </w:p>
    <w:p w14:paraId="63F0F9D5">
      <w:pPr>
        <w:ind w:firstLine="420"/>
        <w:rPr>
          <w:color w:val="000000"/>
          <w:sz w:val="18"/>
          <w:szCs w:val="18"/>
        </w:rPr>
      </w:pPr>
      <w:r>
        <w:rPr>
          <w:color w:val="000000"/>
          <w:sz w:val="18"/>
          <w:szCs w:val="18"/>
        </w:rPr>
        <w:t>,ADD_1</w:t>
      </w:r>
    </w:p>
    <w:p w14:paraId="2EAD53B2">
      <w:pPr>
        <w:ind w:firstLine="420"/>
        <w:rPr>
          <w:color w:val="000000"/>
          <w:sz w:val="18"/>
          <w:szCs w:val="18"/>
        </w:rPr>
      </w:pPr>
      <w:r>
        <w:rPr>
          <w:color w:val="000000"/>
          <w:sz w:val="18"/>
          <w:szCs w:val="18"/>
        </w:rPr>
        <w:t>,MAP.TGT_LDM_CD_TABLE_EN_NAME</w:t>
      </w:r>
    </w:p>
    <w:p w14:paraId="4A709C0B">
      <w:pPr>
        <w:ind w:firstLine="420"/>
        <w:rPr>
          <w:color w:val="000000"/>
          <w:sz w:val="18"/>
          <w:szCs w:val="18"/>
        </w:rPr>
      </w:pPr>
      <w:r>
        <w:rPr>
          <w:color w:val="000000"/>
          <w:sz w:val="18"/>
          <w:szCs w:val="18"/>
        </w:rPr>
        <w:t>,MAP.TGT_LDM_CD_TABLE_CN_NAME</w:t>
      </w:r>
    </w:p>
    <w:p w14:paraId="5D1F3DAB">
      <w:pPr>
        <w:ind w:firstLine="420"/>
        <w:rPr>
          <w:color w:val="000000"/>
          <w:sz w:val="18"/>
          <w:szCs w:val="18"/>
        </w:rPr>
      </w:pPr>
      <w:r>
        <w:rPr>
          <w:color w:val="000000"/>
          <w:sz w:val="18"/>
          <w:szCs w:val="18"/>
        </w:rPr>
        <w:t>,VAL.CD_VAL</w:t>
      </w:r>
    </w:p>
    <w:p w14:paraId="128DA3A3">
      <w:pPr>
        <w:ind w:firstLine="420"/>
        <w:rPr>
          <w:color w:val="000000"/>
          <w:sz w:val="18"/>
          <w:szCs w:val="18"/>
        </w:rPr>
      </w:pPr>
      <w:r>
        <w:rPr>
          <w:color w:val="000000"/>
          <w:sz w:val="18"/>
          <w:szCs w:val="18"/>
        </w:rPr>
        <w:t>,VAL.CD_DESC</w:t>
      </w:r>
    </w:p>
    <w:p w14:paraId="5ECB67E0">
      <w:pPr>
        <w:ind w:firstLine="420"/>
        <w:rPr>
          <w:color w:val="000000"/>
          <w:sz w:val="18"/>
          <w:szCs w:val="18"/>
        </w:rPr>
      </w:pPr>
      <w:r>
        <w:rPr>
          <w:color w:val="000000"/>
          <w:sz w:val="18"/>
          <w:szCs w:val="18"/>
        </w:rPr>
        <w:t xml:space="preserve">from DW_PDATA.PSBC_EDW_DWP_SDM  SDM </w:t>
      </w:r>
    </w:p>
    <w:p w14:paraId="3C5CD70A">
      <w:pPr>
        <w:ind w:firstLine="420"/>
        <w:rPr>
          <w:color w:val="000000"/>
          <w:sz w:val="18"/>
          <w:szCs w:val="18"/>
        </w:rPr>
      </w:pPr>
    </w:p>
    <w:p w14:paraId="50B26C3B">
      <w:pPr>
        <w:ind w:firstLine="420"/>
        <w:rPr>
          <w:color w:val="000000"/>
          <w:sz w:val="18"/>
          <w:szCs w:val="18"/>
        </w:rPr>
      </w:pPr>
      <w:r>
        <w:rPr>
          <w:color w:val="000000"/>
          <w:sz w:val="18"/>
          <w:szCs w:val="18"/>
        </w:rPr>
        <w:t xml:space="preserve">left join (SELECT * </w:t>
      </w:r>
    </w:p>
    <w:p w14:paraId="67EEE5DA">
      <w:pPr>
        <w:ind w:firstLine="420"/>
        <w:rPr>
          <w:color w:val="000000"/>
          <w:sz w:val="18"/>
          <w:szCs w:val="18"/>
        </w:rPr>
      </w:pPr>
      <w:r>
        <w:rPr>
          <w:color w:val="000000"/>
          <w:sz w:val="18"/>
          <w:szCs w:val="18"/>
        </w:rPr>
        <w:t>FROM (SELECT T.*,ROW_NUMBER() OVER (PARTITION BY TGT_LDM_TABLE_EN_NAME,TGT_FIELD_EN_NAME/*,TGT_LDM_CD_TABLE_EN_NAME*/,BDP_SRC_TABLE_TRUNK_NAME,BDP_SRC_FIELD_NAME ORDER BY T.START_DT</w:t>
      </w:r>
    </w:p>
    <w:p w14:paraId="52F4D4E7">
      <w:pPr>
        <w:ind w:firstLine="420"/>
        <w:rPr>
          <w:color w:val="000000"/>
          <w:sz w:val="18"/>
          <w:szCs w:val="18"/>
        </w:rPr>
      </w:pPr>
      <w:r>
        <w:rPr>
          <w:color w:val="000000"/>
          <w:sz w:val="18"/>
          <w:szCs w:val="18"/>
        </w:rPr>
        <w:t xml:space="preserve"> DESC) RN </w:t>
      </w:r>
    </w:p>
    <w:p w14:paraId="159893A9">
      <w:pPr>
        <w:ind w:firstLine="420"/>
        <w:rPr>
          <w:color w:val="000000"/>
          <w:sz w:val="18"/>
          <w:szCs w:val="18"/>
        </w:rPr>
      </w:pPr>
      <w:r>
        <w:rPr>
          <w:color w:val="000000"/>
          <w:sz w:val="18"/>
          <w:szCs w:val="18"/>
        </w:rPr>
        <w:t>FROM DW_PDATA.T99_TGT_MAP_H T) T1   ----------</w:t>
      </w:r>
    </w:p>
    <w:p w14:paraId="196589E5">
      <w:pPr>
        <w:ind w:firstLine="420"/>
        <w:rPr>
          <w:color w:val="000000"/>
          <w:sz w:val="18"/>
          <w:szCs w:val="18"/>
        </w:rPr>
      </w:pPr>
      <w:r>
        <w:rPr>
          <w:color w:val="000000"/>
          <w:sz w:val="18"/>
          <w:szCs w:val="18"/>
        </w:rPr>
        <w:t>WHERE T1.RN=1 )  MAP                                                         -- MAP 4字段去重!!--</w:t>
      </w:r>
    </w:p>
    <w:p w14:paraId="6767E550">
      <w:pPr>
        <w:ind w:firstLine="420"/>
        <w:rPr>
          <w:color w:val="000000"/>
          <w:sz w:val="18"/>
          <w:szCs w:val="18"/>
        </w:rPr>
      </w:pPr>
      <w:r>
        <w:rPr>
          <w:color w:val="000000"/>
          <w:sz w:val="18"/>
          <w:szCs w:val="18"/>
        </w:rPr>
        <w:t>on  upper(SDM.P_TB_EN_NM) = upper(MAP.TGT_LDM_TABLE_EN_NAME)                 ---生产SDM4字段与MAP比对，码表名不做条件</w:t>
      </w:r>
    </w:p>
    <w:p w14:paraId="17D52713">
      <w:pPr>
        <w:ind w:firstLine="420"/>
        <w:rPr>
          <w:color w:val="000000"/>
          <w:sz w:val="18"/>
          <w:szCs w:val="18"/>
        </w:rPr>
      </w:pPr>
      <w:r>
        <w:rPr>
          <w:color w:val="000000"/>
          <w:sz w:val="18"/>
          <w:szCs w:val="18"/>
        </w:rPr>
        <w:t>AND upper(SDM.P_FLD_EN_NM) = upper(MAP.TGT_FIELD_EN_NAME)                    ---生产SDM4字段与MAP比对，码表名不做条件</w:t>
      </w:r>
    </w:p>
    <w:p w14:paraId="6748C4CA">
      <w:pPr>
        <w:ind w:firstLine="420"/>
        <w:rPr>
          <w:color w:val="000000"/>
          <w:sz w:val="18"/>
          <w:szCs w:val="18"/>
        </w:rPr>
      </w:pPr>
      <w:r>
        <w:rPr>
          <w:color w:val="000000"/>
          <w:sz w:val="18"/>
          <w:szCs w:val="18"/>
        </w:rPr>
        <w:t>AND upper(SDM.DATA_SRC_TABLE_NAME) = upper(MAP.BDP_SRC_TABLE_TRUNK_NAME)     ---生产SDM4字段与MAP比对，码表名不做条件</w:t>
      </w:r>
    </w:p>
    <w:p w14:paraId="6DB25EC2">
      <w:pPr>
        <w:ind w:firstLine="420"/>
        <w:rPr>
          <w:color w:val="000000"/>
          <w:sz w:val="18"/>
          <w:szCs w:val="18"/>
        </w:rPr>
      </w:pPr>
      <w:r>
        <w:rPr>
          <w:color w:val="000000"/>
          <w:sz w:val="18"/>
          <w:szCs w:val="18"/>
        </w:rPr>
        <w:t>AND upper(SDM.SRC_FLD_EN_NM) = upper(MAP.BDP_SRC_FIELD_NAME)                 ---生产SDM4字段与MAP比对，码表名不做条件</w:t>
      </w:r>
    </w:p>
    <w:p w14:paraId="6EEA2F76">
      <w:pPr>
        <w:ind w:firstLine="420"/>
        <w:rPr>
          <w:color w:val="000000"/>
          <w:sz w:val="18"/>
          <w:szCs w:val="18"/>
        </w:rPr>
      </w:pPr>
    </w:p>
    <w:p w14:paraId="292BACCB">
      <w:pPr>
        <w:ind w:firstLine="420"/>
        <w:rPr>
          <w:color w:val="000000"/>
          <w:sz w:val="18"/>
          <w:szCs w:val="18"/>
        </w:rPr>
      </w:pPr>
      <w:r>
        <w:rPr>
          <w:color w:val="000000"/>
          <w:sz w:val="18"/>
          <w:szCs w:val="18"/>
        </w:rPr>
        <w:t>LEFT JOIN DW_PDATA.T99_CD_VAL_H VAL</w:t>
      </w:r>
    </w:p>
    <w:p w14:paraId="0B90A305">
      <w:pPr>
        <w:ind w:firstLine="420"/>
        <w:rPr>
          <w:color w:val="000000"/>
          <w:sz w:val="18"/>
          <w:szCs w:val="18"/>
        </w:rPr>
      </w:pPr>
      <w:r>
        <w:rPr>
          <w:color w:val="000000"/>
          <w:sz w:val="18"/>
          <w:szCs w:val="18"/>
        </w:rPr>
        <w:t>ON upper(MAP.TGT_LDM_CD_TABLE_EN_NAME) = upper(VAL.TARGET_LDM_CD_TABLE_EN_NAME)</w:t>
      </w:r>
    </w:p>
    <w:p w14:paraId="46CA9DEE">
      <w:pPr>
        <w:ind w:firstLine="420"/>
        <w:rPr>
          <w:color w:val="000000"/>
          <w:sz w:val="18"/>
          <w:szCs w:val="18"/>
        </w:rPr>
      </w:pPr>
    </w:p>
    <w:p w14:paraId="66198641">
      <w:pPr>
        <w:ind w:firstLine="420"/>
        <w:rPr>
          <w:color w:val="000000"/>
          <w:sz w:val="18"/>
          <w:szCs w:val="18"/>
        </w:rPr>
      </w:pPr>
      <w:r>
        <w:rPr>
          <w:color w:val="000000"/>
          <w:sz w:val="18"/>
          <w:szCs w:val="18"/>
        </w:rPr>
        <w:t>where enable = '1'</w:t>
      </w:r>
    </w:p>
    <w:p w14:paraId="7C4060CC">
      <w:pPr>
        <w:ind w:firstLine="420"/>
        <w:rPr>
          <w:color w:val="000000"/>
          <w:sz w:val="18"/>
          <w:szCs w:val="18"/>
        </w:rPr>
      </w:pPr>
      <w:r>
        <w:rPr>
          <w:color w:val="000000"/>
          <w:sz w:val="18"/>
          <w:szCs w:val="18"/>
        </w:rPr>
        <w:t>and  P_FLD_CN_NM like '%代码'</w:t>
      </w:r>
    </w:p>
    <w:p w14:paraId="4CCE759C">
      <w:pPr>
        <w:ind w:firstLine="420"/>
        <w:rPr>
          <w:color w:val="000000"/>
          <w:sz w:val="18"/>
          <w:szCs w:val="18"/>
        </w:rPr>
      </w:pPr>
    </w:p>
    <w:p w14:paraId="2782B31F">
      <w:pPr>
        <w:ind w:firstLine="420"/>
        <w:rPr>
          <w:color w:val="000000"/>
          <w:sz w:val="18"/>
          <w:szCs w:val="18"/>
        </w:rPr>
      </w:pPr>
      <w:r>
        <w:rPr>
          <w:color w:val="000000"/>
          <w:sz w:val="18"/>
          <w:szCs w:val="18"/>
        </w:rPr>
        <w:t>) dd</w:t>
      </w:r>
    </w:p>
    <w:p w14:paraId="5C1E70BF">
      <w:pPr>
        <w:ind w:firstLine="420"/>
        <w:rPr>
          <w:color w:val="000000"/>
          <w:sz w:val="18"/>
          <w:szCs w:val="18"/>
        </w:rPr>
      </w:pPr>
    </w:p>
    <w:p w14:paraId="16D829FA">
      <w:pPr>
        <w:ind w:firstLine="420"/>
        <w:rPr>
          <w:color w:val="000000"/>
          <w:sz w:val="18"/>
          <w:szCs w:val="18"/>
        </w:rPr>
      </w:pPr>
      <w:r>
        <w:rPr>
          <w:color w:val="000000"/>
          <w:sz w:val="18"/>
          <w:szCs w:val="18"/>
        </w:rPr>
        <w:t xml:space="preserve">where upper(P_TB_EN_NM)          = upper('T03_CAMNG_ACC_FEE_RATE_INFO_H' )   </w:t>
      </w:r>
    </w:p>
    <w:p w14:paraId="7DCF2672">
      <w:pPr>
        <w:ind w:firstLine="420"/>
        <w:rPr>
          <w:color w:val="000000"/>
          <w:sz w:val="18"/>
          <w:szCs w:val="18"/>
        </w:rPr>
      </w:pPr>
      <w:r>
        <w:rPr>
          <w:color w:val="000000"/>
          <w:sz w:val="18"/>
          <w:szCs w:val="18"/>
        </w:rPr>
        <w:t>AND   upper(P_FLD_EN_NM)         = upper('PERMIT_CTFEE_CYC_CD'           )</w:t>
      </w:r>
    </w:p>
    <w:p w14:paraId="0F02E053">
      <w:pPr>
        <w:ind w:firstLine="420"/>
        <w:rPr>
          <w:color w:val="000000"/>
          <w:sz w:val="18"/>
          <w:szCs w:val="18"/>
        </w:rPr>
      </w:pPr>
      <w:r>
        <w:rPr>
          <w:color w:val="000000"/>
          <w:sz w:val="18"/>
          <w:szCs w:val="18"/>
        </w:rPr>
        <w:t>AND   upper(DATA_SRC_TABLE_NAME) = upper('CDC_000_TB_FSCTL_CUST_FEE'     )</w:t>
      </w:r>
    </w:p>
    <w:p w14:paraId="7C647BD5">
      <w:pPr>
        <w:ind w:firstLine="420"/>
        <w:rPr>
          <w:color w:val="000000"/>
          <w:sz w:val="18"/>
          <w:szCs w:val="18"/>
        </w:rPr>
      </w:pPr>
      <w:r>
        <w:rPr>
          <w:color w:val="000000"/>
          <w:sz w:val="18"/>
          <w:szCs w:val="18"/>
        </w:rPr>
        <w:t>AND   upper(SRC_FLD_EN_NM)       = upper('permit_ctfee_cyc_cd'           )</w:t>
      </w:r>
    </w:p>
    <w:p w14:paraId="35EF969C">
      <w:pPr>
        <w:ind w:firstLine="420"/>
        <w:rPr>
          <w:color w:val="000000"/>
          <w:sz w:val="18"/>
          <w:szCs w:val="18"/>
        </w:rPr>
      </w:pPr>
    </w:p>
    <w:p w14:paraId="4371BECE">
      <w:pPr>
        <w:ind w:firstLine="420"/>
        <w:rPr>
          <w:color w:val="000000"/>
          <w:sz w:val="18"/>
          <w:szCs w:val="18"/>
        </w:rPr>
      </w:pPr>
      <w:r>
        <w:rPr>
          <w:color w:val="000000"/>
          <w:sz w:val="18"/>
          <w:szCs w:val="18"/>
        </w:rPr>
        <w:t>order by CD_VAL,CD_DESC</w:t>
      </w:r>
    </w:p>
    <w:p w14:paraId="7DB1C065">
      <w:pPr>
        <w:ind w:firstLine="420"/>
        <w:rPr>
          <w:color w:val="000000"/>
          <w:sz w:val="18"/>
          <w:szCs w:val="18"/>
        </w:rPr>
      </w:pPr>
      <w:r>
        <w:rPr>
          <w:color w:val="000000"/>
          <w:sz w:val="18"/>
          <w:szCs w:val="18"/>
        </w:rPr>
        <w:t>;</w:t>
      </w:r>
    </w:p>
    <w:p w14:paraId="272EE18C">
      <w:pPr>
        <w:pStyle w:val="86"/>
        <w:rPr>
          <w:rFonts w:hint="eastAsia" w:cs="黑体"/>
          <w:color w:val="000000"/>
          <w:szCs w:val="24"/>
        </w:rPr>
      </w:pPr>
      <w:r>
        <w:rPr>
          <w:rFonts w:hint="eastAsia" w:cs="黑体"/>
          <w:color w:val="000000"/>
          <w:szCs w:val="24"/>
        </w:rPr>
        <w:t>操作权限及授权</w:t>
      </w:r>
    </w:p>
    <w:p w14:paraId="4C8F7F44">
      <w:pPr>
        <w:ind w:firstLine="480" w:firstLineChars="200"/>
        <w:rPr>
          <w:rFonts w:ascii="宋体" w:cs="宋体"/>
          <w:color w:val="000000"/>
          <w:szCs w:val="21"/>
        </w:rPr>
      </w:pPr>
      <w:r>
        <w:rPr>
          <w:rFonts w:ascii="宋体"/>
          <w:iCs/>
          <w:color w:val="000000"/>
          <w:szCs w:val="21"/>
        </w:rPr>
        <w:t>全体人员。</w:t>
      </w:r>
    </w:p>
    <w:p w14:paraId="38123184">
      <w:pPr>
        <w:pStyle w:val="86"/>
        <w:rPr>
          <w:rFonts w:hint="eastAsia" w:cs="黑体"/>
          <w:color w:val="000000"/>
          <w:szCs w:val="24"/>
        </w:rPr>
      </w:pPr>
      <w:r>
        <w:rPr>
          <w:rFonts w:hint="eastAsia" w:cs="黑体"/>
          <w:color w:val="000000"/>
          <w:szCs w:val="24"/>
        </w:rPr>
        <w:t>功能场景描述</w:t>
      </w:r>
    </w:p>
    <w:p w14:paraId="2D025851">
      <w:pPr>
        <w:pStyle w:val="85"/>
        <w:rPr>
          <w:rFonts w:cs="黑体"/>
          <w:color w:val="000000"/>
          <w:szCs w:val="24"/>
        </w:rPr>
      </w:pPr>
      <w:r>
        <w:rPr>
          <w:rFonts w:hint="eastAsia" w:cs="黑体"/>
          <w:color w:val="000000"/>
          <w:szCs w:val="24"/>
        </w:rPr>
        <w:t>界面描述（输入和输出）</w:t>
      </w:r>
    </w:p>
    <w:p w14:paraId="4E02DA37">
      <w:pPr>
        <w:rPr>
          <w:b/>
          <w:bCs/>
          <w:i/>
          <w:iCs/>
          <w:color w:val="000000"/>
          <w:sz w:val="18"/>
          <w:szCs w:val="18"/>
        </w:rPr>
      </w:pPr>
      <w:r>
        <w:rPr>
          <w:b/>
          <w:bCs/>
          <w:i/>
          <w:iCs/>
          <w:color w:val="000000"/>
          <w:sz w:val="18"/>
          <w:szCs w:val="18"/>
        </w:rPr>
        <w:t>页面示意图仅展示功能、布局等样式以便前后端理解需求，仅供参考，具体规则以</w:t>
      </w:r>
      <w:r>
        <w:rPr>
          <w:rFonts w:hint="eastAsia"/>
          <w:b/>
          <w:bCs/>
          <w:i/>
          <w:iCs/>
          <w:color w:val="000000"/>
          <w:sz w:val="18"/>
          <w:szCs w:val="18"/>
        </w:rPr>
        <w:t>“业务规则”</w:t>
      </w:r>
      <w:r>
        <w:rPr>
          <w:b/>
          <w:bCs/>
          <w:i/>
          <w:iCs/>
          <w:color w:val="000000"/>
          <w:sz w:val="18"/>
          <w:szCs w:val="18"/>
        </w:rPr>
        <w:t>为准；</w:t>
      </w:r>
    </w:p>
    <w:p w14:paraId="5E7A520F">
      <w:pPr>
        <w:spacing w:line="600" w:lineRule="exact"/>
        <w:rPr>
          <w:rFonts w:ascii="宋体" w:cs="宋体"/>
          <w:color w:val="000000"/>
          <w:sz w:val="21"/>
        </w:rPr>
      </w:pPr>
      <w:r>
        <w:rPr>
          <w:rFonts w:ascii="宋体" w:cs="宋体"/>
          <w:color w:val="000000"/>
          <w:sz w:val="21"/>
        </w:rPr>
        <w:t>情况１：</w:t>
      </w:r>
    </w:p>
    <w:p w14:paraId="15AB00BD">
      <w:pPr>
        <w:pStyle w:val="2"/>
        <w:ind w:left="2400"/>
        <w:rPr>
          <w:color w:val="000000"/>
        </w:rPr>
      </w:pPr>
      <w:r>
        <w:rPr>
          <w:color w:val="000000"/>
        </w:rPr>
        <w:drawing>
          <wp:inline distT="0" distB="0" distL="114300" distR="114300">
            <wp:extent cx="1752600" cy="2120265"/>
            <wp:effectExtent l="0" t="0" r="27" b="0"/>
            <wp:docPr id="1045" name="图片 170" descr="172628268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170" descr="1726282685702"/>
                    <pic:cNvPicPr>
                      <a:picLocks noChangeAspect="1"/>
                    </pic:cNvPicPr>
                  </pic:nvPicPr>
                  <pic:blipFill>
                    <a:blip r:embed="rId40"/>
                    <a:stretch>
                      <a:fillRect/>
                    </a:stretch>
                  </pic:blipFill>
                  <pic:spPr>
                    <a:xfrm>
                      <a:off x="0" y="0"/>
                      <a:ext cx="1752600" cy="2120265"/>
                    </a:xfrm>
                    <a:prstGeom prst="rect">
                      <a:avLst/>
                    </a:prstGeom>
                    <a:noFill/>
                    <a:ln w="9525" cap="flat" cmpd="sng">
                      <a:noFill/>
                      <a:prstDash val="solid"/>
                      <a:miter/>
                    </a:ln>
                  </pic:spPr>
                </pic:pic>
              </a:graphicData>
            </a:graphic>
          </wp:inline>
        </w:drawing>
      </w:r>
    </w:p>
    <w:p w14:paraId="5C480CBA">
      <w:pPr>
        <w:rPr>
          <w:color w:val="000000"/>
        </w:rPr>
      </w:pPr>
      <w:r>
        <w:rPr>
          <w:color w:val="000000"/>
        </w:rPr>
        <w:t>情况２：</w:t>
      </w:r>
    </w:p>
    <w:p w14:paraId="531D3301">
      <w:pPr>
        <w:pStyle w:val="2"/>
        <w:ind w:left="2400"/>
        <w:rPr>
          <w:color w:val="000000"/>
        </w:rPr>
      </w:pPr>
      <w:r>
        <w:rPr>
          <w:color w:val="000000"/>
        </w:rPr>
        <w:drawing>
          <wp:inline distT="0" distB="0" distL="114300" distR="114300">
            <wp:extent cx="1606550" cy="1295400"/>
            <wp:effectExtent l="0" t="0" r="7" b="19"/>
            <wp:docPr id="1046" name="图片 171" descr="172628293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71" descr="1726282932097"/>
                    <pic:cNvPicPr>
                      <a:picLocks noChangeAspect="1"/>
                    </pic:cNvPicPr>
                  </pic:nvPicPr>
                  <pic:blipFill>
                    <a:blip r:embed="rId41"/>
                    <a:stretch>
                      <a:fillRect/>
                    </a:stretch>
                  </pic:blipFill>
                  <pic:spPr>
                    <a:xfrm>
                      <a:off x="0" y="0"/>
                      <a:ext cx="1606550" cy="1295400"/>
                    </a:xfrm>
                    <a:prstGeom prst="rect">
                      <a:avLst/>
                    </a:prstGeom>
                    <a:noFill/>
                    <a:ln w="9525" cap="flat" cmpd="sng">
                      <a:noFill/>
                      <a:prstDash val="solid"/>
                      <a:miter/>
                    </a:ln>
                  </pic:spPr>
                </pic:pic>
              </a:graphicData>
            </a:graphic>
          </wp:inline>
        </w:drawing>
      </w:r>
    </w:p>
    <w:p w14:paraId="223A9BBC">
      <w:pPr>
        <w:rPr>
          <w:color w:val="000000"/>
        </w:rPr>
      </w:pPr>
      <w:r>
        <w:rPr>
          <w:color w:val="000000"/>
        </w:rPr>
        <w:t>情况３：</w:t>
      </w:r>
    </w:p>
    <w:p w14:paraId="3D754421">
      <w:pPr>
        <w:pStyle w:val="2"/>
        <w:ind w:left="2400"/>
        <w:rPr>
          <w:color w:val="000000"/>
        </w:rPr>
      </w:pPr>
      <w:r>
        <w:rPr>
          <w:color w:val="000000"/>
        </w:rPr>
        <w:drawing>
          <wp:inline distT="0" distB="0" distL="114300" distR="114300">
            <wp:extent cx="1606550" cy="1295400"/>
            <wp:effectExtent l="0" t="0" r="7" b="19"/>
            <wp:docPr id="1047" name="图片 172" descr="172628293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172" descr="1726282932097"/>
                    <pic:cNvPicPr>
                      <a:picLocks noChangeAspect="1"/>
                    </pic:cNvPicPr>
                  </pic:nvPicPr>
                  <pic:blipFill>
                    <a:blip r:embed="rId41"/>
                    <a:stretch>
                      <a:fillRect/>
                    </a:stretch>
                  </pic:blipFill>
                  <pic:spPr>
                    <a:xfrm>
                      <a:off x="0" y="0"/>
                      <a:ext cx="1606550" cy="1295400"/>
                    </a:xfrm>
                    <a:prstGeom prst="rect">
                      <a:avLst/>
                    </a:prstGeom>
                    <a:noFill/>
                    <a:ln w="9525" cap="flat" cmpd="sng">
                      <a:noFill/>
                      <a:prstDash val="solid"/>
                      <a:miter/>
                    </a:ln>
                  </pic:spPr>
                </pic:pic>
              </a:graphicData>
            </a:graphic>
          </wp:inline>
        </w:drawing>
      </w:r>
    </w:p>
    <w:p w14:paraId="56C36EBE">
      <w:pPr>
        <w:rPr>
          <w:color w:val="000000"/>
        </w:rPr>
        <w:sectPr>
          <w:footerReference r:id="rId8" w:type="default"/>
          <w:pgSz w:w="11906" w:h="16838"/>
          <w:pgMar w:top="1418" w:right="1418" w:bottom="1418" w:left="1701" w:header="851" w:footer="992" w:gutter="0"/>
          <w:cols w:space="720" w:num="1"/>
          <w:formProt w:val="0"/>
          <w:docGrid w:type="lines" w:linePitch="326" w:charSpace="0"/>
        </w:sectPr>
      </w:pPr>
    </w:p>
    <w:p w14:paraId="227C572D">
      <w:pPr>
        <w:pStyle w:val="71"/>
        <w:snapToGrid w:val="0"/>
        <w:ind w:left="0" w:firstLine="480" w:firstLineChars="200"/>
        <w:rPr>
          <w:rFonts w:hint="eastAsia" w:ascii="宋体" w:hAnsi="宋体" w:cs="宋体"/>
          <w:color w:val="000000"/>
        </w:rPr>
      </w:pPr>
      <w:r>
        <w:rPr>
          <w:rFonts w:hint="eastAsia" w:ascii="宋体" w:hAnsi="宋体" w:cs="宋体"/>
          <w:color w:val="000000"/>
        </w:rPr>
        <w:t>输入项：</w:t>
      </w:r>
    </w:p>
    <w:tbl>
      <w:tblPr>
        <w:tblStyle w:val="42"/>
        <w:tblW w:w="13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04"/>
        <w:gridCol w:w="804"/>
        <w:gridCol w:w="804"/>
        <w:gridCol w:w="804"/>
        <w:gridCol w:w="804"/>
        <w:gridCol w:w="804"/>
        <w:gridCol w:w="804"/>
        <w:gridCol w:w="804"/>
        <w:gridCol w:w="806"/>
        <w:gridCol w:w="806"/>
        <w:gridCol w:w="806"/>
        <w:gridCol w:w="806"/>
        <w:gridCol w:w="806"/>
        <w:gridCol w:w="806"/>
        <w:gridCol w:w="806"/>
        <w:gridCol w:w="729"/>
      </w:tblGrid>
      <w:tr w14:paraId="1FA0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17291F42">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ascii="微软雅黑" w:eastAsia="微软雅黑" w:cs="微软雅黑"/>
                <w:color w:val="000000"/>
                <w:sz w:val="15"/>
                <w:szCs w:val="15"/>
              </w:rPr>
              <w:t>找数功能优化</w:t>
            </w:r>
          </w:p>
        </w:tc>
      </w:tr>
      <w:tr w14:paraId="7D3D6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7B9E26A4">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ascii="微软雅黑" w:eastAsia="微软雅黑" w:cs="微软雅黑"/>
                <w:color w:val="000000"/>
                <w:sz w:val="15"/>
                <w:szCs w:val="15"/>
              </w:rPr>
              <w:t>找数功能优化</w:t>
            </w:r>
          </w:p>
        </w:tc>
      </w:tr>
      <w:tr w14:paraId="1BBDC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804" w:type="dxa"/>
            <w:vMerge w:val="restart"/>
            <w:shd w:val="clear" w:color="auto" w:fill="FFFF00"/>
            <w:vAlign w:val="center"/>
          </w:tcPr>
          <w:p w14:paraId="376FA0E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507BD32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39601280">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35B28D1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1DDBAE5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0FBBB9D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FD5211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1E63E4E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7951081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输入方式（展示形式）</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34B077EE">
            <w:pPr>
              <w:widowControl/>
              <w:snapToGrid w:val="0"/>
              <w:jc w:val="center"/>
              <w:textAlignment w:val="center"/>
              <w:rPr>
                <w:color w:val="000000"/>
              </w:rPr>
            </w:pPr>
            <w:r>
              <w:rPr>
                <w:rFonts w:hint="eastAsia" w:ascii="微软雅黑" w:hAnsi="微软雅黑" w:eastAsia="微软雅黑" w:cs="微软雅黑"/>
                <w:color w:val="000000"/>
                <w:kern w:val="0"/>
                <w:sz w:val="15"/>
                <w:szCs w:val="15"/>
              </w:rPr>
              <w:t>取值范围</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70F5BEF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11" w:type="dxa"/>
            <w:gridSpan w:val="2"/>
            <w:tcBorders>
              <w:top w:val="single" w:color="auto" w:sz="4" w:space="0"/>
              <w:left w:val="single" w:color="auto" w:sz="4" w:space="0"/>
              <w:right w:val="single" w:color="auto" w:sz="4" w:space="0"/>
            </w:tcBorders>
            <w:shd w:val="clear" w:color="auto" w:fill="FFFF00"/>
            <w:vAlign w:val="center"/>
          </w:tcPr>
          <w:p w14:paraId="1EAD3F2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775CF1EA">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43B99F09">
            <w:pPr>
              <w:widowControl/>
              <w:snapToGrid w:val="0"/>
              <w:jc w:val="center"/>
              <w:textAlignment w:val="bottom"/>
              <w:rPr>
                <w:color w:val="000000"/>
              </w:rPr>
            </w:pPr>
            <w:r>
              <w:rPr>
                <w:rFonts w:hint="eastAsia" w:ascii="微软雅黑" w:hAnsi="微软雅黑" w:eastAsia="微软雅黑" w:cs="微软雅黑"/>
                <w:color w:val="000000"/>
                <w:kern w:val="0"/>
                <w:sz w:val="15"/>
                <w:szCs w:val="15"/>
              </w:rPr>
              <w:t>数据质量规则描述</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4316EE04">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728" w:type="dxa"/>
            <w:vMerge w:val="restart"/>
            <w:tcBorders>
              <w:left w:val="single" w:color="auto" w:sz="4" w:space="0"/>
            </w:tcBorders>
            <w:shd w:val="clear" w:color="auto" w:fill="FFFF00"/>
            <w:vAlign w:val="center"/>
          </w:tcPr>
          <w:p w14:paraId="61B5EFCF">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数据安全级别</w:t>
            </w:r>
          </w:p>
        </w:tc>
      </w:tr>
      <w:tr w14:paraId="244EF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jc w:val="center"/>
        </w:trPr>
        <w:tc>
          <w:tcPr>
            <w:tcW w:w="673" w:type="dxa"/>
            <w:vMerge w:val="continue"/>
            <w:shd w:val="clear" w:color="auto" w:fill="FFFF00"/>
            <w:vAlign w:val="center"/>
          </w:tcPr>
          <w:p w14:paraId="5AC8143F"/>
        </w:tc>
        <w:tc>
          <w:tcPr>
            <w:tcW w:w="673" w:type="dxa"/>
            <w:vMerge w:val="continue"/>
            <w:tcBorders>
              <w:top w:val="single" w:color="auto" w:sz="4" w:space="0"/>
              <w:left w:val="single" w:color="auto" w:sz="4" w:space="0"/>
              <w:right w:val="single" w:color="auto" w:sz="4" w:space="0"/>
            </w:tcBorders>
            <w:shd w:val="clear" w:color="auto" w:fill="FFFF00"/>
            <w:vAlign w:val="center"/>
          </w:tcPr>
          <w:p w14:paraId="48BDA3B5"/>
        </w:tc>
        <w:tc>
          <w:tcPr>
            <w:tcW w:w="673" w:type="dxa"/>
            <w:vMerge w:val="continue"/>
            <w:tcBorders>
              <w:top w:val="single" w:color="auto" w:sz="4" w:space="0"/>
              <w:left w:val="single" w:color="auto" w:sz="4" w:space="0"/>
              <w:right w:val="single" w:color="auto" w:sz="4" w:space="0"/>
            </w:tcBorders>
            <w:shd w:val="clear" w:color="auto" w:fill="FFFF00"/>
            <w:vAlign w:val="center"/>
          </w:tcPr>
          <w:p w14:paraId="2E3E2308"/>
        </w:tc>
        <w:tc>
          <w:tcPr>
            <w:tcW w:w="673" w:type="dxa"/>
            <w:vMerge w:val="continue"/>
            <w:tcBorders>
              <w:top w:val="single" w:color="auto" w:sz="4" w:space="0"/>
              <w:left w:val="single" w:color="auto" w:sz="4" w:space="0"/>
              <w:right w:val="single" w:color="auto" w:sz="4" w:space="0"/>
            </w:tcBorders>
            <w:shd w:val="clear" w:color="auto" w:fill="FFFF00"/>
            <w:vAlign w:val="center"/>
          </w:tcPr>
          <w:p w14:paraId="20D2C04D"/>
        </w:tc>
        <w:tc>
          <w:tcPr>
            <w:tcW w:w="673" w:type="dxa"/>
            <w:vMerge w:val="continue"/>
            <w:tcBorders>
              <w:top w:val="single" w:color="auto" w:sz="4" w:space="0"/>
              <w:left w:val="single" w:color="auto" w:sz="4" w:space="0"/>
              <w:right w:val="single" w:color="auto" w:sz="4" w:space="0"/>
            </w:tcBorders>
            <w:shd w:val="clear" w:color="auto" w:fill="FFFF00"/>
            <w:vAlign w:val="center"/>
          </w:tcPr>
          <w:p w14:paraId="50280E02"/>
        </w:tc>
        <w:tc>
          <w:tcPr>
            <w:tcW w:w="673" w:type="dxa"/>
            <w:vMerge w:val="continue"/>
            <w:tcBorders>
              <w:top w:val="single" w:color="auto" w:sz="4" w:space="0"/>
              <w:left w:val="single" w:color="auto" w:sz="4" w:space="0"/>
              <w:right w:val="single" w:color="auto" w:sz="4" w:space="0"/>
            </w:tcBorders>
            <w:shd w:val="clear" w:color="auto" w:fill="FFFF00"/>
            <w:vAlign w:val="center"/>
          </w:tcPr>
          <w:p w14:paraId="2BAE39DF"/>
        </w:tc>
        <w:tc>
          <w:tcPr>
            <w:tcW w:w="673" w:type="dxa"/>
            <w:vMerge w:val="continue"/>
            <w:tcBorders>
              <w:top w:val="single" w:color="auto" w:sz="4" w:space="0"/>
              <w:left w:val="single" w:color="auto" w:sz="4" w:space="0"/>
              <w:right w:val="single" w:color="auto" w:sz="4" w:space="0"/>
            </w:tcBorders>
            <w:shd w:val="clear" w:color="auto" w:fill="FFFF00"/>
            <w:vAlign w:val="center"/>
          </w:tcPr>
          <w:p w14:paraId="55EEDD01"/>
        </w:tc>
        <w:tc>
          <w:tcPr>
            <w:tcW w:w="673" w:type="dxa"/>
            <w:vMerge w:val="continue"/>
            <w:tcBorders>
              <w:top w:val="single" w:color="auto" w:sz="4" w:space="0"/>
              <w:left w:val="single" w:color="auto" w:sz="4" w:space="0"/>
              <w:right w:val="single" w:color="auto" w:sz="4" w:space="0"/>
            </w:tcBorders>
            <w:shd w:val="clear" w:color="auto" w:fill="FFFF00"/>
            <w:vAlign w:val="center"/>
          </w:tcPr>
          <w:p w14:paraId="47A143A8"/>
        </w:tc>
        <w:tc>
          <w:tcPr>
            <w:tcW w:w="673" w:type="dxa"/>
            <w:vMerge w:val="continue"/>
            <w:tcBorders>
              <w:top w:val="single" w:color="auto" w:sz="4" w:space="0"/>
              <w:left w:val="single" w:color="auto" w:sz="4" w:space="0"/>
              <w:right w:val="single" w:color="auto" w:sz="4" w:space="0"/>
            </w:tcBorders>
            <w:shd w:val="clear" w:color="auto" w:fill="FFFF00"/>
            <w:vAlign w:val="center"/>
          </w:tcPr>
          <w:p w14:paraId="10AD6B23"/>
        </w:tc>
        <w:tc>
          <w:tcPr>
            <w:tcW w:w="674" w:type="dxa"/>
            <w:vMerge w:val="continue"/>
            <w:tcBorders>
              <w:top w:val="single" w:color="auto" w:sz="4" w:space="0"/>
              <w:left w:val="single" w:color="auto" w:sz="4" w:space="0"/>
              <w:right w:val="single" w:color="auto" w:sz="4" w:space="0"/>
            </w:tcBorders>
            <w:shd w:val="clear" w:color="auto" w:fill="FFFF00"/>
            <w:vAlign w:val="center"/>
          </w:tcPr>
          <w:p w14:paraId="67F3CECA"/>
        </w:tc>
        <w:tc>
          <w:tcPr>
            <w:tcW w:w="674" w:type="dxa"/>
            <w:vMerge w:val="continue"/>
            <w:tcBorders>
              <w:top w:val="single" w:color="auto" w:sz="4" w:space="0"/>
              <w:left w:val="single" w:color="auto" w:sz="4" w:space="0"/>
              <w:right w:val="single" w:color="auto" w:sz="4" w:space="0"/>
            </w:tcBorders>
            <w:shd w:val="clear" w:color="auto" w:fill="FFFF00"/>
            <w:vAlign w:val="center"/>
          </w:tcPr>
          <w:p w14:paraId="0F511A9D"/>
        </w:tc>
        <w:tc>
          <w:tcPr>
            <w:tcW w:w="806" w:type="dxa"/>
            <w:tcBorders>
              <w:top w:val="single" w:color="auto" w:sz="4" w:space="0"/>
              <w:left w:val="single" w:color="auto" w:sz="4" w:space="0"/>
              <w:right w:val="single" w:color="auto" w:sz="4" w:space="0"/>
            </w:tcBorders>
            <w:shd w:val="clear" w:color="auto" w:fill="FFFF00"/>
            <w:vAlign w:val="center"/>
          </w:tcPr>
          <w:p w14:paraId="3576BCD9">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806" w:type="dxa"/>
            <w:tcBorders>
              <w:top w:val="single" w:color="auto" w:sz="4" w:space="0"/>
              <w:left w:val="single" w:color="auto" w:sz="4" w:space="0"/>
              <w:right w:val="single" w:color="auto" w:sz="4" w:space="0"/>
            </w:tcBorders>
            <w:shd w:val="clear" w:color="auto" w:fill="FFFF00"/>
            <w:vAlign w:val="center"/>
          </w:tcPr>
          <w:p w14:paraId="27379312">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未引用原因</w:t>
            </w:r>
          </w:p>
        </w:tc>
        <w:tc>
          <w:tcPr>
            <w:tcW w:w="674" w:type="dxa"/>
            <w:vMerge w:val="continue"/>
            <w:tcBorders>
              <w:top w:val="single" w:color="auto" w:sz="4" w:space="0"/>
              <w:left w:val="single" w:color="auto" w:sz="4" w:space="0"/>
              <w:right w:val="single" w:color="auto" w:sz="4" w:space="0"/>
            </w:tcBorders>
            <w:shd w:val="clear" w:color="auto" w:fill="FFFF00"/>
            <w:vAlign w:val="bottom"/>
          </w:tcPr>
          <w:p w14:paraId="1A11E2E6"/>
        </w:tc>
        <w:tc>
          <w:tcPr>
            <w:tcW w:w="674" w:type="dxa"/>
            <w:vMerge w:val="continue"/>
            <w:tcBorders>
              <w:top w:val="single" w:color="auto" w:sz="4" w:space="0"/>
              <w:left w:val="single" w:color="auto" w:sz="4" w:space="0"/>
              <w:right w:val="single" w:color="auto" w:sz="4" w:space="0"/>
            </w:tcBorders>
            <w:shd w:val="clear" w:color="auto" w:fill="FFFF00"/>
            <w:vAlign w:val="bottom"/>
          </w:tcPr>
          <w:p w14:paraId="3B3A3E5D"/>
        </w:tc>
        <w:tc>
          <w:tcPr>
            <w:tcW w:w="674" w:type="dxa"/>
            <w:vMerge w:val="continue"/>
            <w:tcBorders>
              <w:top w:val="single" w:color="auto" w:sz="4" w:space="0"/>
              <w:left w:val="single" w:color="auto" w:sz="4" w:space="0"/>
              <w:right w:val="single" w:color="auto" w:sz="4" w:space="0"/>
            </w:tcBorders>
            <w:shd w:val="clear" w:color="auto" w:fill="FFFF00"/>
            <w:vAlign w:val="bottom"/>
          </w:tcPr>
          <w:p w14:paraId="44774117"/>
        </w:tc>
        <w:tc>
          <w:tcPr>
            <w:tcW w:w="609" w:type="dxa"/>
            <w:vMerge w:val="continue"/>
            <w:tcBorders>
              <w:left w:val="single" w:color="auto" w:sz="4" w:space="0"/>
            </w:tcBorders>
            <w:shd w:val="clear" w:color="auto" w:fill="FFFF00"/>
            <w:vAlign w:val="center"/>
          </w:tcPr>
          <w:p w14:paraId="2E08D7E3"/>
        </w:tc>
      </w:tr>
      <w:tr w14:paraId="12AED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804" w:type="dxa"/>
          </w:tcPr>
          <w:p w14:paraId="03C20264">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44E27ABD">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3F8B7848">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649230E7">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576B0A73">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407CB345">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0AF64193">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243E6046">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080015EE">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tcBorders>
              <w:top w:val="single" w:color="auto" w:sz="4" w:space="0"/>
              <w:left w:val="single" w:color="auto" w:sz="4" w:space="0"/>
              <w:right w:val="single" w:color="auto" w:sz="4" w:space="0"/>
            </w:tcBorders>
          </w:tcPr>
          <w:p w14:paraId="0655FD4B">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2BE2D1B5">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3793CDB8">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3C47D1D4">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2A497E85">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vAlign w:val="center"/>
          </w:tcPr>
          <w:p w14:paraId="60877940">
            <w:pPr>
              <w:snapToGrid w:val="0"/>
              <w:rPr>
                <w:rFonts w:hint="eastAsia" w:ascii="宋体" w:hAnsi="宋体"/>
                <w:color w:val="000000"/>
                <w:sz w:val="18"/>
                <w:szCs w:val="18"/>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48436A49">
            <w:pPr>
              <w:snapToGrid w:val="0"/>
              <w:rPr>
                <w:rFonts w:hint="eastAsia" w:ascii="宋体" w:hAnsi="宋体"/>
                <w:color w:val="000000"/>
                <w:sz w:val="18"/>
                <w:szCs w:val="18"/>
              </w:rPr>
            </w:pPr>
            <w:r>
              <w:rPr>
                <w:rFonts w:ascii="宋体" w:hAnsi="宋体"/>
                <w:color w:val="000000"/>
                <w:sz w:val="18"/>
                <w:szCs w:val="18"/>
              </w:rPr>
              <w:t>/</w:t>
            </w:r>
          </w:p>
        </w:tc>
        <w:tc>
          <w:tcPr>
            <w:tcW w:w="728" w:type="dxa"/>
            <w:tcBorders>
              <w:left w:val="single" w:color="auto" w:sz="4" w:space="0"/>
            </w:tcBorders>
            <w:vAlign w:val="center"/>
          </w:tcPr>
          <w:p w14:paraId="5D514AC9">
            <w:pPr>
              <w:snapToGrid w:val="0"/>
              <w:rPr>
                <w:rFonts w:hint="eastAsia" w:ascii="宋体" w:hAnsi="宋体"/>
                <w:color w:val="000000"/>
                <w:sz w:val="18"/>
                <w:szCs w:val="18"/>
              </w:rPr>
            </w:pPr>
            <w:r>
              <w:rPr>
                <w:rFonts w:ascii="宋体" w:hAnsi="宋体"/>
                <w:color w:val="000000"/>
                <w:sz w:val="18"/>
                <w:szCs w:val="18"/>
              </w:rPr>
              <w:t>/</w:t>
            </w:r>
          </w:p>
        </w:tc>
      </w:tr>
    </w:tbl>
    <w:p w14:paraId="58E6BD67">
      <w:pPr>
        <w:pStyle w:val="71"/>
        <w:snapToGrid w:val="0"/>
        <w:ind w:left="0" w:firstLine="480" w:firstLineChars="200"/>
        <w:rPr>
          <w:rFonts w:hint="eastAsia" w:ascii="宋体" w:hAnsi="宋体" w:cs="宋体"/>
          <w:color w:val="000000"/>
        </w:rPr>
      </w:pPr>
      <w:r>
        <w:rPr>
          <w:rFonts w:hint="eastAsia" w:ascii="宋体" w:hAnsi="宋体" w:cs="宋体"/>
          <w:color w:val="000000"/>
        </w:rPr>
        <w:t>输出项：</w:t>
      </w:r>
    </w:p>
    <w:tbl>
      <w:tblPr>
        <w:tblStyle w:val="42"/>
        <w:tblW w:w="13605" w:type="dxa"/>
        <w:jc w:val="center"/>
        <w:tblLayout w:type="fixed"/>
        <w:tblCellMar>
          <w:top w:w="0" w:type="dxa"/>
          <w:left w:w="108" w:type="dxa"/>
          <w:bottom w:w="0" w:type="dxa"/>
          <w:right w:w="108" w:type="dxa"/>
        </w:tblCellMar>
      </w:tblPr>
      <w:tblGrid>
        <w:gridCol w:w="762"/>
        <w:gridCol w:w="40"/>
        <w:gridCol w:w="719"/>
        <w:gridCol w:w="85"/>
        <w:gridCol w:w="678"/>
        <w:gridCol w:w="126"/>
        <w:gridCol w:w="639"/>
        <w:gridCol w:w="165"/>
        <w:gridCol w:w="596"/>
        <w:gridCol w:w="208"/>
        <w:gridCol w:w="557"/>
        <w:gridCol w:w="247"/>
        <w:gridCol w:w="514"/>
        <w:gridCol w:w="290"/>
        <w:gridCol w:w="471"/>
        <w:gridCol w:w="333"/>
        <w:gridCol w:w="447"/>
        <w:gridCol w:w="357"/>
        <w:gridCol w:w="404"/>
        <w:gridCol w:w="402"/>
        <w:gridCol w:w="359"/>
        <w:gridCol w:w="447"/>
        <w:gridCol w:w="468"/>
        <w:gridCol w:w="338"/>
        <w:gridCol w:w="424"/>
        <w:gridCol w:w="382"/>
        <w:gridCol w:w="806"/>
        <w:gridCol w:w="767"/>
        <w:gridCol w:w="39"/>
        <w:gridCol w:w="734"/>
        <w:gridCol w:w="72"/>
        <w:gridCol w:w="729"/>
      </w:tblGrid>
      <w:tr w14:paraId="53BAFF0F">
        <w:tblPrEx>
          <w:tblCellMar>
            <w:top w:w="0" w:type="dxa"/>
            <w:left w:w="108" w:type="dxa"/>
            <w:bottom w:w="0" w:type="dxa"/>
            <w:right w:w="108" w:type="dxa"/>
          </w:tblCellMar>
        </w:tblPrEx>
        <w:trPr>
          <w:trHeight w:val="285" w:hRule="atLeast"/>
          <w:tblHeader/>
          <w:jc w:val="center"/>
        </w:trPr>
        <w:tc>
          <w:tcPr>
            <w:tcW w:w="13605"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26FD0524">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ascii="微软雅黑" w:eastAsia="微软雅黑" w:cs="微软雅黑"/>
                <w:color w:val="000000"/>
                <w:sz w:val="15"/>
                <w:szCs w:val="15"/>
              </w:rPr>
              <w:t>找数功能优化</w:t>
            </w:r>
          </w:p>
        </w:tc>
      </w:tr>
      <w:tr w14:paraId="39E679FD">
        <w:tblPrEx>
          <w:tblCellMar>
            <w:top w:w="0" w:type="dxa"/>
            <w:left w:w="108" w:type="dxa"/>
            <w:bottom w:w="0" w:type="dxa"/>
            <w:right w:w="108" w:type="dxa"/>
          </w:tblCellMar>
        </w:tblPrEx>
        <w:trPr>
          <w:trHeight w:val="285" w:hRule="atLeast"/>
          <w:tblHeader/>
          <w:jc w:val="center"/>
        </w:trPr>
        <w:tc>
          <w:tcPr>
            <w:tcW w:w="13605"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47D7B924">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ascii="微软雅黑" w:eastAsia="微软雅黑" w:cs="微软雅黑"/>
                <w:color w:val="000000"/>
                <w:sz w:val="15"/>
                <w:szCs w:val="15"/>
              </w:rPr>
              <w:t>找数功能优化</w:t>
            </w:r>
          </w:p>
        </w:tc>
      </w:tr>
      <w:tr w14:paraId="438AD826">
        <w:tblPrEx>
          <w:tblCellMar>
            <w:top w:w="0" w:type="dxa"/>
            <w:left w:w="108" w:type="dxa"/>
            <w:bottom w:w="0" w:type="dxa"/>
            <w:right w:w="108" w:type="dxa"/>
          </w:tblCellMar>
        </w:tblPrEx>
        <w:trPr>
          <w:trHeight w:val="285" w:hRule="atLeast"/>
          <w:tblHeader/>
          <w:jc w:val="center"/>
        </w:trPr>
        <w:tc>
          <w:tcPr>
            <w:tcW w:w="763"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9E2A59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760"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66F6908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76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C13779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1E0A37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1EB04F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002B16B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012EB7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40DFA8D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780" w:type="dxa"/>
            <w:gridSpan w:val="2"/>
            <w:tcBorders>
              <w:top w:val="single" w:color="000000" w:sz="4" w:space="0"/>
              <w:left w:val="single" w:color="000000" w:sz="4" w:space="0"/>
              <w:bottom w:val="single" w:color="000000" w:sz="4" w:space="0"/>
              <w:right w:val="single" w:color="000000" w:sz="4" w:space="0"/>
            </w:tcBorders>
            <w:shd w:val="clear" w:color="auto" w:fill="FFFF00"/>
            <w:vAlign w:val="center"/>
          </w:tcPr>
          <w:p w14:paraId="5F5D374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61F3FF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取值范围</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47E4D884">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77" w:type="dxa"/>
            <w:gridSpan w:val="4"/>
            <w:tcBorders>
              <w:top w:val="single" w:color="000000" w:sz="4" w:space="0"/>
              <w:left w:val="single" w:color="000000" w:sz="4" w:space="0"/>
              <w:bottom w:val="single" w:color="000000" w:sz="4" w:space="0"/>
              <w:right w:val="single" w:color="000000" w:sz="4" w:space="0"/>
            </w:tcBorders>
            <w:shd w:val="clear" w:color="auto" w:fill="FFFF00"/>
            <w:vAlign w:val="center"/>
          </w:tcPr>
          <w:p w14:paraId="3153233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1188"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5D7B821F">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767"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663BCA7B">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数据质量规则描述</w:t>
            </w:r>
          </w:p>
        </w:tc>
        <w:tc>
          <w:tcPr>
            <w:tcW w:w="77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1ED3CE1E">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80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E970AE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数据安全级别</w:t>
            </w:r>
          </w:p>
        </w:tc>
      </w:tr>
      <w:tr w14:paraId="1C061003">
        <w:tblPrEx>
          <w:tblCellMar>
            <w:top w:w="0" w:type="dxa"/>
            <w:left w:w="108" w:type="dxa"/>
            <w:bottom w:w="0" w:type="dxa"/>
            <w:right w:w="108" w:type="dxa"/>
          </w:tblCellMar>
        </w:tblPrEx>
        <w:trPr>
          <w:trHeight w:val="570" w:hRule="atLeast"/>
          <w:tblHeader/>
          <w:jc w:val="center"/>
        </w:trPr>
        <w:tc>
          <w:tcPr>
            <w:tcW w:w="658"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0931088"/>
        </w:tc>
        <w:tc>
          <w:tcPr>
            <w:tcW w:w="655"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64EE0C5E"/>
        </w:tc>
        <w:tc>
          <w:tcPr>
            <w:tcW w:w="658"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1B5D5F9F"/>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682A18B2"/>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32025EE0"/>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1FFE74AB"/>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FCE8DEC"/>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322793B7"/>
        </w:tc>
        <w:tc>
          <w:tcPr>
            <w:tcW w:w="780"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335AAC6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（展示形式）</w:t>
            </w:r>
          </w:p>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38957603"/>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8DD3591"/>
        </w:tc>
        <w:tc>
          <w:tcPr>
            <w:tcW w:w="915"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395CEBC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762"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3CCDB43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未引用原因</w:t>
            </w:r>
          </w:p>
        </w:tc>
        <w:tc>
          <w:tcPr>
            <w:tcW w:w="102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3A877F0B"/>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7B219366"/>
        </w:tc>
        <w:tc>
          <w:tcPr>
            <w:tcW w:w="66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5220980E"/>
        </w:tc>
        <w:tc>
          <w:tcPr>
            <w:tcW w:w="691"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7762F6C"/>
        </w:tc>
      </w:tr>
      <w:tr w14:paraId="70F2C3B1">
        <w:tblPrEx>
          <w:tblCellMar>
            <w:top w:w="0" w:type="dxa"/>
            <w:left w:w="108" w:type="dxa"/>
            <w:bottom w:w="0" w:type="dxa"/>
            <w:right w:w="108" w:type="dxa"/>
          </w:tblCellMar>
        </w:tblPrEx>
        <w:trPr>
          <w:trHeight w:val="499" w:hRule="atLeast"/>
          <w:jc w:val="center"/>
        </w:trPr>
        <w:tc>
          <w:tcPr>
            <w:tcW w:w="804" w:type="dxa"/>
            <w:gridSpan w:val="2"/>
            <w:tcBorders>
              <w:top w:val="single" w:color="auto" w:sz="4" w:space="0"/>
              <w:left w:val="single" w:color="auto" w:sz="4" w:space="0"/>
              <w:bottom w:val="single" w:color="auto" w:sz="4" w:space="0"/>
              <w:right w:val="single" w:color="auto" w:sz="4" w:space="0"/>
            </w:tcBorders>
          </w:tcPr>
          <w:p w14:paraId="2FA10B66">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503F0665">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1CE52F54">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1F556CCE">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2B3BD2A9">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310D5D3C">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68BE9758">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72C0EEEC">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6E9AB969">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40C7DDB7">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4E9196F6">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42594145">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7529CF1A">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bottom w:val="single" w:color="auto" w:sz="4" w:space="0"/>
              <w:right w:val="single" w:color="auto" w:sz="4" w:space="0"/>
            </w:tcBorders>
          </w:tcPr>
          <w:p w14:paraId="5FFB0CE2">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vAlign w:val="center"/>
          </w:tcPr>
          <w:p w14:paraId="3D2A1E6E">
            <w:pPr>
              <w:snapToGrid w:val="0"/>
              <w:rPr>
                <w:rFonts w:hint="eastAsia" w:ascii="宋体" w:hAnsi="宋体"/>
                <w:color w:val="000000"/>
                <w:sz w:val="18"/>
                <w:szCs w:val="18"/>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13DE441F">
            <w:pPr>
              <w:snapToGrid w:val="0"/>
              <w:rPr>
                <w:rFonts w:hint="eastAsia" w:ascii="宋体" w:hAnsi="宋体"/>
                <w:color w:val="000000"/>
                <w:sz w:val="18"/>
                <w:szCs w:val="18"/>
              </w:rPr>
            </w:pPr>
            <w:r>
              <w:rPr>
                <w:rFonts w:ascii="宋体" w:hAnsi="宋体"/>
                <w:color w:val="000000"/>
                <w:sz w:val="18"/>
                <w:szCs w:val="18"/>
              </w:rPr>
              <w:t>/</w:t>
            </w:r>
          </w:p>
        </w:tc>
        <w:tc>
          <w:tcPr>
            <w:tcW w:w="729" w:type="dxa"/>
            <w:tcBorders>
              <w:top w:val="single" w:color="auto" w:sz="4" w:space="0"/>
              <w:left w:val="single" w:color="auto" w:sz="4" w:space="0"/>
              <w:bottom w:val="single" w:color="auto" w:sz="4" w:space="0"/>
              <w:right w:val="single" w:color="auto" w:sz="4" w:space="0"/>
            </w:tcBorders>
            <w:vAlign w:val="center"/>
          </w:tcPr>
          <w:p w14:paraId="50E80ACA">
            <w:pPr>
              <w:snapToGrid w:val="0"/>
              <w:rPr>
                <w:rFonts w:hint="eastAsia" w:ascii="宋体" w:hAnsi="宋体"/>
                <w:color w:val="000000"/>
                <w:sz w:val="18"/>
                <w:szCs w:val="18"/>
              </w:rPr>
            </w:pPr>
            <w:r>
              <w:rPr>
                <w:rFonts w:ascii="宋体" w:hAnsi="宋体"/>
                <w:color w:val="000000"/>
                <w:sz w:val="18"/>
                <w:szCs w:val="18"/>
              </w:rPr>
              <w:t>/</w:t>
            </w:r>
          </w:p>
        </w:tc>
      </w:tr>
    </w:tbl>
    <w:p w14:paraId="2C4A551D">
      <w:pPr>
        <w:pStyle w:val="2"/>
        <w:snapToGrid w:val="0"/>
        <w:ind w:left="0" w:leftChars="0"/>
        <w:rPr>
          <w:color w:val="000000"/>
        </w:rPr>
        <w:sectPr>
          <w:footerReference r:id="rId9" w:type="default"/>
          <w:pgSz w:w="16838" w:h="11906" w:orient="landscape"/>
          <w:pgMar w:top="1701" w:right="1418" w:bottom="1418" w:left="1418" w:header="851" w:footer="992" w:gutter="0"/>
          <w:cols w:space="720" w:num="1"/>
          <w:formProt w:val="0"/>
          <w:docGrid w:type="lines" w:linePitch="326" w:charSpace="0"/>
        </w:sectPr>
      </w:pPr>
    </w:p>
    <w:p w14:paraId="3AAFFE18">
      <w:pPr>
        <w:pStyle w:val="85"/>
        <w:rPr>
          <w:rFonts w:cs="黑体"/>
          <w:color w:val="000000"/>
          <w:szCs w:val="24"/>
        </w:rPr>
      </w:pPr>
      <w:r>
        <w:rPr>
          <w:rFonts w:hint="eastAsia" w:cs="黑体"/>
          <w:color w:val="000000"/>
          <w:szCs w:val="24"/>
        </w:rPr>
        <w:t>业务流程</w:t>
      </w:r>
    </w:p>
    <w:p w14:paraId="0CB3C047">
      <w:pPr>
        <w:pStyle w:val="7"/>
        <w:snapToGrid w:val="0"/>
        <w:rPr>
          <w:rFonts w:cs="宋体"/>
          <w:color w:val="000000"/>
        </w:rPr>
      </w:pPr>
      <w:r>
        <w:rPr>
          <w:rFonts w:hint="eastAsia" w:cs="宋体"/>
          <w:color w:val="000000"/>
        </w:rPr>
        <w:t>无</w:t>
      </w:r>
    </w:p>
    <w:p w14:paraId="66E42A4C">
      <w:pPr>
        <w:pStyle w:val="85"/>
        <w:rPr>
          <w:rFonts w:cs="黑体"/>
          <w:color w:val="000000"/>
          <w:szCs w:val="24"/>
        </w:rPr>
      </w:pPr>
      <w:r>
        <w:rPr>
          <w:rFonts w:hint="eastAsia" w:cs="黑体"/>
          <w:color w:val="000000"/>
          <w:szCs w:val="24"/>
        </w:rPr>
        <w:t>处理过程</w:t>
      </w:r>
    </w:p>
    <w:p w14:paraId="5A37A2E3">
      <w:pPr>
        <w:pStyle w:val="7"/>
        <w:snapToGrid w:val="0"/>
        <w:rPr>
          <w:color w:val="000000"/>
        </w:rPr>
      </w:pPr>
      <w:r>
        <w:rPr>
          <w:rFonts w:hint="eastAsia" w:cs="宋体"/>
          <w:color w:val="000000"/>
        </w:rPr>
        <w:t>无</w:t>
      </w:r>
    </w:p>
    <w:p w14:paraId="2370D348">
      <w:pPr>
        <w:pStyle w:val="85"/>
        <w:rPr>
          <w:rFonts w:cs="黑体"/>
          <w:color w:val="000000"/>
          <w:szCs w:val="24"/>
        </w:rPr>
      </w:pPr>
      <w:r>
        <w:rPr>
          <w:rFonts w:hint="eastAsia" w:cs="黑体"/>
          <w:color w:val="000000"/>
          <w:szCs w:val="24"/>
        </w:rPr>
        <w:t>异常处理</w:t>
      </w:r>
    </w:p>
    <w:p w14:paraId="3A662B73">
      <w:pPr>
        <w:pStyle w:val="7"/>
        <w:snapToGrid w:val="0"/>
        <w:rPr>
          <w:color w:val="000000"/>
        </w:rPr>
      </w:pPr>
      <w:r>
        <w:rPr>
          <w:rFonts w:hint="eastAsia"/>
          <w:color w:val="000000"/>
        </w:rPr>
        <w:t>无</w:t>
      </w:r>
    </w:p>
    <w:p w14:paraId="7C9DC0C0">
      <w:pPr>
        <w:pStyle w:val="86"/>
        <w:rPr>
          <w:rFonts w:hint="eastAsia" w:cs="黑体"/>
          <w:color w:val="000000"/>
          <w:szCs w:val="24"/>
        </w:rPr>
      </w:pPr>
      <w:r>
        <w:rPr>
          <w:rFonts w:hint="eastAsia" w:cs="黑体"/>
          <w:color w:val="000000"/>
          <w:szCs w:val="24"/>
        </w:rPr>
        <w:t>外部接口</w:t>
      </w:r>
    </w:p>
    <w:p w14:paraId="4AF88E1F">
      <w:pPr>
        <w:pStyle w:val="7"/>
        <w:snapToGrid w:val="0"/>
        <w:rPr>
          <w:color w:val="000000"/>
        </w:rPr>
      </w:pPr>
      <w:r>
        <w:rPr>
          <w:rFonts w:hint="eastAsia"/>
          <w:color w:val="000000"/>
        </w:rPr>
        <w:t>无</w:t>
      </w:r>
    </w:p>
    <w:p w14:paraId="3C710537">
      <w:pPr>
        <w:pStyle w:val="86"/>
        <w:rPr>
          <w:rFonts w:hint="eastAsia" w:cs="黑体"/>
          <w:color w:val="000000"/>
          <w:szCs w:val="24"/>
        </w:rPr>
      </w:pPr>
      <w:r>
        <w:rPr>
          <w:rFonts w:hint="eastAsia" w:cs="黑体"/>
          <w:color w:val="000000"/>
          <w:szCs w:val="24"/>
        </w:rPr>
        <w:t>特殊事项</w:t>
      </w:r>
    </w:p>
    <w:p w14:paraId="56E1F388">
      <w:pPr>
        <w:pStyle w:val="7"/>
        <w:snapToGrid w:val="0"/>
        <w:rPr>
          <w:color w:val="000000"/>
        </w:rPr>
      </w:pPr>
      <w:r>
        <w:rPr>
          <w:rFonts w:hint="eastAsia"/>
          <w:color w:val="000000"/>
        </w:rPr>
        <w:t>无</w:t>
      </w:r>
    </w:p>
    <w:p w14:paraId="35489F78">
      <w:pPr>
        <w:rPr>
          <w:color w:val="000000"/>
        </w:rPr>
      </w:pPr>
    </w:p>
    <w:p w14:paraId="3E1A8A1F">
      <w:pPr>
        <w:pStyle w:val="5"/>
        <w:rPr>
          <w:rFonts w:hint="eastAsia"/>
          <w:color w:val="000000"/>
        </w:rPr>
      </w:pPr>
      <w:bookmarkStart w:id="300" w:name="_Toc40203139"/>
      <w:bookmarkStart w:id="301" w:name="_Toc85805893"/>
      <w:r>
        <w:rPr>
          <w:color w:val="000000"/>
        </w:rPr>
        <w:t>数据资产目录</w:t>
      </w:r>
      <w:bookmarkEnd w:id="300"/>
      <w:bookmarkEnd w:id="301"/>
    </w:p>
    <w:p w14:paraId="1B31A4B3">
      <w:pPr>
        <w:pStyle w:val="86"/>
        <w:snapToGrid w:val="0"/>
        <w:rPr>
          <w:rFonts w:hint="eastAsia"/>
          <w:color w:val="000000"/>
        </w:rPr>
      </w:pPr>
      <w:r>
        <w:rPr>
          <w:rFonts w:hint="eastAsia"/>
          <w:color w:val="000000"/>
        </w:rPr>
        <w:t>数据资产目录优化</w:t>
      </w:r>
      <w:r>
        <w:rPr>
          <w:color w:val="000000"/>
        </w:rPr>
        <w:t>权限</w:t>
      </w:r>
    </w:p>
    <w:p w14:paraId="5A882DE9">
      <w:pPr>
        <w:pStyle w:val="85"/>
        <w:rPr>
          <w:color w:val="000000"/>
        </w:rPr>
      </w:pPr>
      <w:r>
        <w:rPr>
          <w:rFonts w:hint="eastAsia"/>
          <w:color w:val="000000"/>
        </w:rPr>
        <w:t>功能描述</w:t>
      </w:r>
    </w:p>
    <w:p w14:paraId="3556170A">
      <w:pPr>
        <w:ind w:firstLine="420"/>
        <w:rPr>
          <w:color w:val="000000"/>
        </w:rPr>
      </w:pPr>
      <w:r>
        <w:rPr>
          <w:rFonts w:hint="eastAsia"/>
          <w:color w:val="000000"/>
        </w:rPr>
        <w:t>数据资产目录结构</w:t>
      </w:r>
      <w:r>
        <w:rPr>
          <w:color w:val="000000"/>
        </w:rPr>
        <w:t>依据管理视角和应用视角不同做权限控制调整：</w:t>
      </w:r>
    </w:p>
    <w:p w14:paraId="42BEBAD7">
      <w:pPr>
        <w:pStyle w:val="2"/>
        <w:ind w:left="0" w:leftChars="0" w:firstLine="480" w:firstLineChars="200"/>
        <w:rPr>
          <w:rFonts w:ascii="Calibri" w:hAnsi="Calibri"/>
          <w:color w:val="000000"/>
          <w:sz w:val="24"/>
          <w:szCs w:val="24"/>
        </w:rPr>
      </w:pPr>
      <w:r>
        <w:rPr>
          <w:rFonts w:hint="eastAsia" w:ascii="Calibri" w:hAnsi="Calibri"/>
          <w:color w:val="000000"/>
          <w:sz w:val="24"/>
          <w:szCs w:val="24"/>
        </w:rPr>
        <w:t>数据资产-数据资产目录-数据资产目录优化权限:首页轮播图邮数快找跳转到应用视角</w:t>
      </w:r>
    </w:p>
    <w:p w14:paraId="2A12ACA3">
      <w:pPr>
        <w:pStyle w:val="2"/>
        <w:ind w:left="0" w:leftChars="0" w:firstLine="480" w:firstLineChars="200"/>
        <w:rPr>
          <w:rFonts w:ascii="Calibri" w:hAnsi="Calibri"/>
          <w:color w:val="000000"/>
          <w:sz w:val="24"/>
          <w:szCs w:val="24"/>
        </w:rPr>
      </w:pPr>
      <w:r>
        <w:rPr>
          <w:rFonts w:hint="eastAsia" w:ascii="Calibri" w:hAnsi="Calibri"/>
          <w:color w:val="000000"/>
          <w:sz w:val="24"/>
          <w:szCs w:val="24"/>
        </w:rPr>
        <w:t>数据资产-数据资产目录-数据资产目录优化权限:首页基础类数据资产展示的数据跳转到应用视角</w:t>
      </w:r>
    </w:p>
    <w:p w14:paraId="2975BD96">
      <w:pPr>
        <w:pStyle w:val="2"/>
        <w:ind w:left="0" w:leftChars="0" w:firstLine="480" w:firstLineChars="200"/>
        <w:rPr>
          <w:rFonts w:ascii="Calibri" w:hAnsi="Calibri"/>
          <w:color w:val="000000"/>
          <w:sz w:val="24"/>
          <w:szCs w:val="24"/>
        </w:rPr>
      </w:pPr>
      <w:r>
        <w:rPr>
          <w:rFonts w:hint="eastAsia" w:ascii="Calibri" w:hAnsi="Calibri"/>
          <w:color w:val="000000"/>
          <w:sz w:val="24"/>
          <w:szCs w:val="24"/>
        </w:rPr>
        <w:t>数据资产-数据资产目录-数据资产目录优化权限:首页基础类数据资产部分的数据总数量以及分项数量均同步显示应用视角的数据数量；分项调整为当前应用视角下的2个分类</w:t>
      </w:r>
    </w:p>
    <w:p w14:paraId="24F6EB33">
      <w:pPr>
        <w:pStyle w:val="2"/>
        <w:ind w:left="0" w:leftChars="0" w:firstLine="480" w:firstLineChars="200"/>
        <w:rPr>
          <w:rFonts w:ascii="Calibri" w:hAnsi="Calibri"/>
          <w:color w:val="000000"/>
          <w:sz w:val="24"/>
          <w:szCs w:val="24"/>
        </w:rPr>
      </w:pPr>
      <w:r>
        <w:rPr>
          <w:rFonts w:hint="eastAsia" w:ascii="Calibri" w:hAnsi="Calibri"/>
          <w:color w:val="000000"/>
          <w:sz w:val="24"/>
          <w:szCs w:val="24"/>
        </w:rPr>
        <w:t>数据资产-数据资产目录-数据资产目录优化权限:应用视角行内默认用户有权限查看，管理视角仅‘资产管理员’有权限查看；首页搜索框：同步上述权限</w:t>
      </w:r>
    </w:p>
    <w:p w14:paraId="2FA9D6D9">
      <w:pPr>
        <w:pStyle w:val="2"/>
        <w:ind w:left="0" w:leftChars="0" w:firstLine="480" w:firstLineChars="200"/>
        <w:rPr>
          <w:rFonts w:ascii="Calibri" w:hAnsi="Calibri"/>
          <w:color w:val="000000"/>
          <w:sz w:val="24"/>
          <w:szCs w:val="24"/>
        </w:rPr>
      </w:pPr>
      <w:r>
        <w:rPr>
          <w:rFonts w:hint="eastAsia" w:ascii="Calibri" w:hAnsi="Calibri"/>
          <w:color w:val="000000"/>
          <w:sz w:val="24"/>
          <w:szCs w:val="24"/>
        </w:rPr>
        <w:t>数据资产-数据资产目录-数据资产目录优化权限:存量系统资产自动挂载、自动发布目前是发布到管理视角</w:t>
      </w:r>
    </w:p>
    <w:p w14:paraId="21A41C13">
      <w:pPr>
        <w:pStyle w:val="2"/>
        <w:ind w:left="0" w:leftChars="0" w:firstLine="480" w:firstLineChars="200"/>
        <w:rPr>
          <w:rFonts w:ascii="Calibri" w:hAnsi="Calibri"/>
          <w:color w:val="000000"/>
          <w:sz w:val="24"/>
          <w:szCs w:val="24"/>
        </w:rPr>
      </w:pPr>
      <w:r>
        <w:rPr>
          <w:rFonts w:hint="eastAsia" w:ascii="Calibri" w:hAnsi="Calibri"/>
          <w:color w:val="000000"/>
          <w:sz w:val="24"/>
          <w:szCs w:val="24"/>
        </w:rPr>
        <w:t>数据资产-数据资产目录-数据资产目录优化权限:本次增加自动挂载和自动发布后将管理视角数据同步到应用视角</w:t>
      </w:r>
    </w:p>
    <w:p w14:paraId="2FD5C531">
      <w:pPr>
        <w:pStyle w:val="2"/>
        <w:ind w:left="0" w:leftChars="0" w:firstLine="480" w:firstLineChars="200"/>
        <w:rPr>
          <w:rFonts w:ascii="Calibri" w:hAnsi="Calibri"/>
          <w:color w:val="000000"/>
          <w:sz w:val="24"/>
          <w:szCs w:val="24"/>
        </w:rPr>
      </w:pPr>
      <w:r>
        <w:rPr>
          <w:rFonts w:hint="eastAsia" w:ascii="Calibri" w:hAnsi="Calibri"/>
          <w:color w:val="000000"/>
          <w:sz w:val="24"/>
          <w:szCs w:val="24"/>
        </w:rPr>
        <w:t>数据资产-数据资产目录-数据资产目录优化权限:【搜索框】中选择‘关键词’搜索，关键词匹配增加‘资产英文名’</w:t>
      </w:r>
    </w:p>
    <w:p w14:paraId="36FABCCC">
      <w:pPr>
        <w:pStyle w:val="2"/>
        <w:ind w:left="0" w:leftChars="0" w:firstLine="480" w:firstLineChars="200"/>
        <w:rPr>
          <w:rFonts w:ascii="Calibri" w:hAnsi="Calibri"/>
          <w:color w:val="000000"/>
          <w:sz w:val="24"/>
          <w:szCs w:val="24"/>
        </w:rPr>
      </w:pPr>
      <w:r>
        <w:rPr>
          <w:rFonts w:hint="eastAsia" w:ascii="Calibri" w:hAnsi="Calibri"/>
          <w:color w:val="000000"/>
          <w:sz w:val="24"/>
          <w:szCs w:val="24"/>
        </w:rPr>
        <w:t>数据资产-数据资产目录-数据资产目录优化权限:【搜索框】中选择‘关键词’搜索，关键词匹配增加‘所属表’</w:t>
      </w:r>
    </w:p>
    <w:p w14:paraId="4C29A956">
      <w:pPr>
        <w:pStyle w:val="2"/>
        <w:ind w:left="0" w:leftChars="0" w:firstLine="480" w:firstLineChars="200"/>
        <w:rPr>
          <w:rFonts w:ascii="Calibri" w:hAnsi="Calibri"/>
          <w:color w:val="000000"/>
          <w:sz w:val="24"/>
          <w:szCs w:val="24"/>
        </w:rPr>
      </w:pPr>
      <w:r>
        <w:rPr>
          <w:rFonts w:hint="eastAsia" w:ascii="Calibri" w:hAnsi="Calibri"/>
          <w:color w:val="000000"/>
          <w:sz w:val="24"/>
          <w:szCs w:val="24"/>
        </w:rPr>
        <w:t>数据资产-数据资产目录-数据资产目录优化权限:管理视角的【数据资产详情页】恢复到调整目录结构前的属性组</w:t>
      </w:r>
    </w:p>
    <w:p w14:paraId="7552302A">
      <w:pPr>
        <w:pStyle w:val="85"/>
        <w:rPr>
          <w:color w:val="000000"/>
        </w:rPr>
      </w:pPr>
      <w:r>
        <w:rPr>
          <w:rFonts w:hint="eastAsia"/>
          <w:color w:val="000000"/>
        </w:rPr>
        <w:t>业务规则</w:t>
      </w:r>
    </w:p>
    <w:p w14:paraId="6D0EB8FC">
      <w:pPr>
        <w:numPr>
          <w:ilvl w:val="0"/>
          <w:numId w:val="8"/>
        </w:numPr>
        <w:rPr>
          <w:rFonts w:hint="eastAsia" w:hAnsi="方正兰亭黑_GBK"/>
          <w:color w:val="000000"/>
        </w:rPr>
      </w:pPr>
      <w:r>
        <w:rPr>
          <w:rFonts w:hAnsi="方正兰亭黑_GBK"/>
          <w:color w:val="000000"/>
        </w:rPr>
        <w:t>首页轮播图邮数快找跳转到应用视角；</w:t>
      </w:r>
    </w:p>
    <w:p w14:paraId="68DB93F4">
      <w:pPr>
        <w:numPr>
          <w:ilvl w:val="0"/>
          <w:numId w:val="8"/>
        </w:numPr>
        <w:rPr>
          <w:rFonts w:hint="eastAsia" w:hAnsi="方正兰亭黑_GBK"/>
          <w:color w:val="000000"/>
        </w:rPr>
      </w:pPr>
      <w:r>
        <w:rPr>
          <w:rFonts w:hAnsi="方正兰亭黑_GBK"/>
          <w:color w:val="000000"/>
        </w:rPr>
        <w:t>首页基础类数据资产展示的数据跳转到应用视角，同时此部分数据总数量以及分项数量均同步显示应用视角的数据数量；分项调整为当前应用视角下的2个分类；</w:t>
      </w:r>
    </w:p>
    <w:p w14:paraId="4AC7F3F2">
      <w:pPr>
        <w:numPr>
          <w:ilvl w:val="0"/>
          <w:numId w:val="8"/>
        </w:numPr>
        <w:rPr>
          <w:rFonts w:hint="eastAsia" w:hAnsi="方正兰亭黑_GBK"/>
          <w:color w:val="000000"/>
        </w:rPr>
      </w:pPr>
      <w:r>
        <w:rPr>
          <w:rFonts w:hAnsi="方正兰亭黑_GBK"/>
          <w:color w:val="000000"/>
        </w:rPr>
        <w:t>应用视角行内默认用户有权限查看，管理视角仅</w:t>
      </w:r>
      <w:r>
        <w:rPr>
          <w:rFonts w:hint="eastAsia" w:hAnsi="方正兰亭黑_GBK"/>
          <w:color w:val="000000"/>
        </w:rPr>
        <w:t>‘</w:t>
      </w:r>
      <w:r>
        <w:rPr>
          <w:rFonts w:hAnsi="方正兰亭黑_GBK"/>
          <w:color w:val="000000"/>
        </w:rPr>
        <w:t>资产管理员</w:t>
      </w:r>
      <w:r>
        <w:rPr>
          <w:rFonts w:hint="eastAsia" w:hAnsi="方正兰亭黑_GBK"/>
          <w:color w:val="000000"/>
        </w:rPr>
        <w:t>’</w:t>
      </w:r>
      <w:r>
        <w:rPr>
          <w:rFonts w:hAnsi="方正兰亭黑_GBK"/>
          <w:color w:val="000000"/>
        </w:rPr>
        <w:t>有权限查看；</w:t>
      </w:r>
    </w:p>
    <w:p w14:paraId="73E671DD">
      <w:pPr>
        <w:ind w:left="420"/>
        <w:rPr>
          <w:rFonts w:hint="eastAsia" w:hAnsi="方正兰亭黑_GBK"/>
          <w:color w:val="000000"/>
        </w:rPr>
      </w:pPr>
      <w:r>
        <w:rPr>
          <w:rFonts w:hAnsi="方正兰亭黑_GBK"/>
          <w:color w:val="000000"/>
        </w:rPr>
        <w:t>首页搜索框：同步上述权限；</w:t>
      </w:r>
    </w:p>
    <w:p w14:paraId="6AAB1B27">
      <w:pPr>
        <w:numPr>
          <w:ilvl w:val="0"/>
          <w:numId w:val="8"/>
        </w:numPr>
        <w:rPr>
          <w:rFonts w:hint="eastAsia" w:hAnsi="方正兰亭黑_GBK"/>
          <w:color w:val="000000"/>
        </w:rPr>
      </w:pPr>
      <w:r>
        <w:rPr>
          <w:rFonts w:hAnsi="方正兰亭黑_GBK"/>
          <w:color w:val="000000"/>
        </w:rPr>
        <w:t>存量系统资产自动挂载、自动发布目前是发布到管理视角，本次增加自动挂载和自动发布后将管理视角数据同步到应用视角；</w:t>
      </w:r>
    </w:p>
    <w:p w14:paraId="413D885A">
      <w:pPr>
        <w:numPr>
          <w:ilvl w:val="0"/>
          <w:numId w:val="8"/>
        </w:numPr>
        <w:rPr>
          <w:rFonts w:hint="eastAsia" w:hAnsi="方正兰亭黑_GBK"/>
          <w:color w:val="000000"/>
        </w:rPr>
      </w:pPr>
      <w:r>
        <w:rPr>
          <w:rFonts w:hAnsi="方正兰亭黑_GBK"/>
          <w:color w:val="000000"/>
        </w:rPr>
        <w:t>【搜索框】中选择</w:t>
      </w:r>
      <w:r>
        <w:rPr>
          <w:rFonts w:hint="eastAsia" w:hAnsi="方正兰亭黑_GBK"/>
          <w:color w:val="000000"/>
        </w:rPr>
        <w:t>‘</w:t>
      </w:r>
      <w:r>
        <w:rPr>
          <w:rFonts w:hAnsi="方正兰亭黑_GBK"/>
          <w:color w:val="000000"/>
        </w:rPr>
        <w:t>关键词</w:t>
      </w:r>
      <w:r>
        <w:rPr>
          <w:rFonts w:hint="eastAsia" w:hAnsi="方正兰亭黑_GBK"/>
          <w:color w:val="000000"/>
        </w:rPr>
        <w:t>’</w:t>
      </w:r>
      <w:r>
        <w:rPr>
          <w:rFonts w:hAnsi="方正兰亭黑_GBK"/>
          <w:color w:val="000000"/>
        </w:rPr>
        <w:t>搜索，关键词匹配增加</w:t>
      </w:r>
      <w:r>
        <w:rPr>
          <w:rFonts w:hint="eastAsia" w:hAnsi="方正兰亭黑_GBK"/>
          <w:color w:val="000000"/>
        </w:rPr>
        <w:t>‘</w:t>
      </w:r>
      <w:r>
        <w:rPr>
          <w:rFonts w:hAnsi="方正兰亭黑_GBK"/>
          <w:color w:val="000000"/>
        </w:rPr>
        <w:t>资产英文名</w:t>
      </w:r>
      <w:r>
        <w:rPr>
          <w:rFonts w:hint="eastAsia" w:hAnsi="方正兰亭黑_GBK"/>
          <w:color w:val="000000"/>
        </w:rPr>
        <w:t>’</w:t>
      </w:r>
      <w:r>
        <w:rPr>
          <w:rFonts w:hAnsi="方正兰亭黑_GBK"/>
          <w:color w:val="000000"/>
        </w:rPr>
        <w:t>和</w:t>
      </w:r>
      <w:r>
        <w:rPr>
          <w:rFonts w:hint="eastAsia" w:hAnsi="方正兰亭黑_GBK"/>
          <w:color w:val="000000"/>
        </w:rPr>
        <w:t>‘</w:t>
      </w:r>
      <w:r>
        <w:rPr>
          <w:rFonts w:hAnsi="方正兰亭黑_GBK"/>
          <w:color w:val="000000"/>
        </w:rPr>
        <w:t>所属表</w:t>
      </w:r>
      <w:r>
        <w:rPr>
          <w:rFonts w:hint="eastAsia" w:hAnsi="方正兰亭黑_GBK"/>
          <w:color w:val="000000"/>
        </w:rPr>
        <w:t>’</w:t>
      </w:r>
      <w:r>
        <w:rPr>
          <w:rFonts w:hAnsi="方正兰亭黑_GBK"/>
          <w:color w:val="000000"/>
        </w:rPr>
        <w:t>两个字段匹配；</w:t>
      </w:r>
    </w:p>
    <w:p w14:paraId="70A4AEB9">
      <w:pPr>
        <w:numPr>
          <w:ilvl w:val="0"/>
          <w:numId w:val="8"/>
        </w:numPr>
        <w:rPr>
          <w:rFonts w:hint="eastAsia" w:hAnsi="方正兰亭黑_GBK"/>
          <w:color w:val="000000"/>
        </w:rPr>
      </w:pPr>
      <w:r>
        <w:rPr>
          <w:rFonts w:hAnsi="方正兰亭黑_GBK"/>
          <w:color w:val="000000"/>
        </w:rPr>
        <w:t>管理视角的【数据资产详情页】恢复到调整目录结构前的属性组。</w:t>
      </w:r>
    </w:p>
    <w:p w14:paraId="78CFDABA">
      <w:pPr>
        <w:pStyle w:val="85"/>
        <w:rPr>
          <w:color w:val="000000"/>
        </w:rPr>
      </w:pPr>
      <w:r>
        <w:rPr>
          <w:rFonts w:hint="eastAsia"/>
          <w:color w:val="000000"/>
        </w:rPr>
        <w:t>操作权限及授权</w:t>
      </w:r>
    </w:p>
    <w:p w14:paraId="59070496">
      <w:pPr>
        <w:ind w:firstLine="420"/>
        <w:rPr>
          <w:rFonts w:hint="eastAsia" w:hAnsi="方正兰亭黑_GBK"/>
          <w:color w:val="000000"/>
        </w:rPr>
      </w:pPr>
      <w:r>
        <w:rPr>
          <w:rFonts w:hAnsi="方正兰亭黑_GBK"/>
          <w:color w:val="000000"/>
        </w:rPr>
        <w:t>应用视角默认用户有权限查看；</w:t>
      </w:r>
    </w:p>
    <w:p w14:paraId="7D47C16F">
      <w:pPr>
        <w:ind w:firstLine="420"/>
        <w:rPr>
          <w:rFonts w:ascii="宋体"/>
          <w:color w:val="000000"/>
          <w:spacing w:val="10"/>
        </w:rPr>
      </w:pPr>
      <w:r>
        <w:rPr>
          <w:rFonts w:hAnsi="方正兰亭黑_GBK"/>
          <w:color w:val="000000"/>
        </w:rPr>
        <w:t>管理视角仅</w:t>
      </w:r>
      <w:r>
        <w:rPr>
          <w:rFonts w:hint="eastAsia" w:hAnsi="方正兰亭黑_GBK"/>
          <w:color w:val="000000"/>
        </w:rPr>
        <w:t>‘</w:t>
      </w:r>
      <w:r>
        <w:rPr>
          <w:rFonts w:hAnsi="方正兰亭黑_GBK"/>
          <w:color w:val="000000"/>
        </w:rPr>
        <w:t>资产管理员</w:t>
      </w:r>
      <w:r>
        <w:rPr>
          <w:rFonts w:hint="eastAsia" w:hAnsi="方正兰亭黑_GBK"/>
          <w:color w:val="000000"/>
        </w:rPr>
        <w:t>’</w:t>
      </w:r>
      <w:r>
        <w:rPr>
          <w:rFonts w:hAnsi="方正兰亭黑_GBK"/>
          <w:color w:val="000000"/>
        </w:rPr>
        <w:t>有权限查看</w:t>
      </w:r>
      <w:r>
        <w:rPr>
          <w:rFonts w:hint="eastAsia" w:ascii="宋体" w:cs="宋体"/>
          <w:color w:val="000000"/>
        </w:rPr>
        <w:t>。</w:t>
      </w:r>
    </w:p>
    <w:p w14:paraId="44D4C273">
      <w:pPr>
        <w:pStyle w:val="85"/>
        <w:rPr>
          <w:rFonts w:cs="宋体"/>
          <w:color w:val="000000"/>
        </w:rPr>
      </w:pPr>
      <w:r>
        <w:rPr>
          <w:rFonts w:hint="eastAsia" w:cs="宋体"/>
          <w:color w:val="000000"/>
        </w:rPr>
        <w:t>功能场景描述</w:t>
      </w:r>
    </w:p>
    <w:p w14:paraId="31348AD2">
      <w:pPr>
        <w:pStyle w:val="9"/>
        <w:rPr>
          <w:color w:val="000000"/>
        </w:rPr>
      </w:pPr>
      <w:r>
        <w:rPr>
          <w:rFonts w:hint="eastAsia"/>
          <w:color w:val="000000"/>
        </w:rPr>
        <w:t>界面描述（输入和输出）</w:t>
      </w:r>
    </w:p>
    <w:p w14:paraId="47BE7A59">
      <w:pPr>
        <w:tabs>
          <w:tab w:val="left" w:pos="800"/>
        </w:tabs>
        <w:snapToGrid w:val="0"/>
        <w:jc w:val="center"/>
        <w:rPr>
          <w:b/>
          <w:bCs/>
          <w:i/>
          <w:iCs/>
          <w:color w:val="000000"/>
          <w:sz w:val="18"/>
          <w:szCs w:val="18"/>
        </w:rPr>
      </w:pPr>
      <w:r>
        <w:rPr>
          <w:b/>
          <w:bCs/>
          <w:i/>
          <w:iCs/>
          <w:color w:val="000000"/>
          <w:sz w:val="18"/>
          <w:szCs w:val="18"/>
        </w:rPr>
        <w:t>页面示意图仅展示功能、布局等样式以便前后端理解需求，仅供参考，具体规则以</w:t>
      </w:r>
      <w:r>
        <w:rPr>
          <w:rFonts w:hint="eastAsia"/>
          <w:b/>
          <w:bCs/>
          <w:i/>
          <w:iCs/>
          <w:color w:val="000000"/>
          <w:sz w:val="18"/>
          <w:szCs w:val="18"/>
        </w:rPr>
        <w:t>“业务规则”</w:t>
      </w:r>
      <w:r>
        <w:rPr>
          <w:b/>
          <w:bCs/>
          <w:i/>
          <w:iCs/>
          <w:color w:val="000000"/>
          <w:sz w:val="18"/>
          <w:szCs w:val="18"/>
        </w:rPr>
        <w:t>为准</w:t>
      </w:r>
    </w:p>
    <w:p w14:paraId="71687CEC">
      <w:pPr>
        <w:pStyle w:val="2"/>
        <w:ind w:left="2400"/>
        <w:rPr>
          <w:color w:val="000000"/>
        </w:rPr>
      </w:pPr>
    </w:p>
    <w:p w14:paraId="508D6CB5">
      <w:pPr>
        <w:rPr>
          <w:color w:val="000000"/>
        </w:rPr>
      </w:pPr>
    </w:p>
    <w:p w14:paraId="5C904913">
      <w:pPr>
        <w:pStyle w:val="2"/>
        <w:ind w:left="2400"/>
        <w:rPr>
          <w:color w:val="000000"/>
        </w:rPr>
        <w:sectPr>
          <w:footerReference r:id="rId10" w:type="default"/>
          <w:pgSz w:w="11906" w:h="16838"/>
          <w:pgMar w:top="1418" w:right="1418" w:bottom="1418" w:left="1701" w:header="851" w:footer="992" w:gutter="0"/>
          <w:cols w:space="720" w:num="1"/>
          <w:formProt w:val="0"/>
          <w:docGrid w:type="lines" w:linePitch="326" w:charSpace="0"/>
        </w:sectPr>
      </w:pPr>
    </w:p>
    <w:p w14:paraId="26503845">
      <w:pPr>
        <w:pStyle w:val="71"/>
        <w:snapToGrid w:val="0"/>
        <w:ind w:left="0" w:firstLine="480" w:firstLineChars="200"/>
        <w:rPr>
          <w:rFonts w:hint="eastAsia" w:ascii="宋体" w:hAnsi="宋体" w:cs="宋体"/>
          <w:color w:val="000000"/>
        </w:rPr>
      </w:pPr>
      <w:r>
        <w:rPr>
          <w:rFonts w:hint="eastAsia" w:ascii="宋体" w:hAnsi="宋体" w:cs="宋体"/>
          <w:color w:val="000000"/>
        </w:rPr>
        <w:t>输入项：</w:t>
      </w:r>
    </w:p>
    <w:tbl>
      <w:tblPr>
        <w:tblStyle w:val="42"/>
        <w:tblW w:w="13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04"/>
        <w:gridCol w:w="804"/>
        <w:gridCol w:w="804"/>
        <w:gridCol w:w="804"/>
        <w:gridCol w:w="804"/>
        <w:gridCol w:w="804"/>
        <w:gridCol w:w="804"/>
        <w:gridCol w:w="804"/>
        <w:gridCol w:w="806"/>
        <w:gridCol w:w="806"/>
        <w:gridCol w:w="806"/>
        <w:gridCol w:w="806"/>
        <w:gridCol w:w="806"/>
        <w:gridCol w:w="806"/>
        <w:gridCol w:w="806"/>
        <w:gridCol w:w="729"/>
      </w:tblGrid>
      <w:tr w14:paraId="74A67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6E8B64CA">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ascii="微软雅黑" w:eastAsia="微软雅黑" w:cs="微软雅黑"/>
                <w:color w:val="000000"/>
                <w:sz w:val="15"/>
                <w:szCs w:val="15"/>
              </w:rPr>
              <w:t>目录优化</w:t>
            </w:r>
          </w:p>
        </w:tc>
      </w:tr>
      <w:tr w14:paraId="03652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31FAF3BB">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ascii="微软雅黑" w:eastAsia="微软雅黑" w:cs="微软雅黑"/>
                <w:color w:val="000000"/>
                <w:sz w:val="15"/>
                <w:szCs w:val="15"/>
              </w:rPr>
              <w:t>目录优化</w:t>
            </w:r>
          </w:p>
        </w:tc>
      </w:tr>
      <w:tr w14:paraId="392C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804" w:type="dxa"/>
            <w:vMerge w:val="restart"/>
            <w:shd w:val="clear" w:color="auto" w:fill="FFFF00"/>
            <w:vAlign w:val="center"/>
          </w:tcPr>
          <w:p w14:paraId="5A81CC1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408084C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1D726CA9">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49BF42D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497536A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30BFB0F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44F4C1F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7CC19FC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B1AA17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输入方式（展示形式）</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37B0C02C">
            <w:pPr>
              <w:widowControl/>
              <w:snapToGrid w:val="0"/>
              <w:jc w:val="center"/>
              <w:textAlignment w:val="center"/>
              <w:rPr>
                <w:color w:val="000000"/>
              </w:rPr>
            </w:pPr>
            <w:r>
              <w:rPr>
                <w:rFonts w:hint="eastAsia" w:ascii="微软雅黑" w:hAnsi="微软雅黑" w:eastAsia="微软雅黑" w:cs="微软雅黑"/>
                <w:color w:val="000000"/>
                <w:kern w:val="0"/>
                <w:sz w:val="15"/>
                <w:szCs w:val="15"/>
              </w:rPr>
              <w:t>取值范围</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12C93A7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11" w:type="dxa"/>
            <w:gridSpan w:val="2"/>
            <w:tcBorders>
              <w:top w:val="single" w:color="auto" w:sz="4" w:space="0"/>
              <w:left w:val="single" w:color="auto" w:sz="4" w:space="0"/>
              <w:right w:val="single" w:color="auto" w:sz="4" w:space="0"/>
            </w:tcBorders>
            <w:shd w:val="clear" w:color="auto" w:fill="FFFF00"/>
            <w:vAlign w:val="center"/>
          </w:tcPr>
          <w:p w14:paraId="4CD3CE74">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74A403F7">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5339140A">
            <w:pPr>
              <w:widowControl/>
              <w:snapToGrid w:val="0"/>
              <w:jc w:val="center"/>
              <w:textAlignment w:val="bottom"/>
              <w:rPr>
                <w:color w:val="000000"/>
              </w:rPr>
            </w:pPr>
            <w:r>
              <w:rPr>
                <w:rFonts w:hint="eastAsia" w:ascii="微软雅黑" w:hAnsi="微软雅黑" w:eastAsia="微软雅黑" w:cs="微软雅黑"/>
                <w:color w:val="000000"/>
                <w:kern w:val="0"/>
                <w:sz w:val="15"/>
                <w:szCs w:val="15"/>
              </w:rPr>
              <w:t>数据质量规则描述</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4FC2A078">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728" w:type="dxa"/>
            <w:vMerge w:val="restart"/>
            <w:tcBorders>
              <w:left w:val="single" w:color="auto" w:sz="4" w:space="0"/>
            </w:tcBorders>
            <w:shd w:val="clear" w:color="auto" w:fill="FFFF00"/>
            <w:vAlign w:val="center"/>
          </w:tcPr>
          <w:p w14:paraId="7892F774">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数据安全级别</w:t>
            </w:r>
          </w:p>
        </w:tc>
      </w:tr>
      <w:tr w14:paraId="4807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jc w:val="center"/>
        </w:trPr>
        <w:tc>
          <w:tcPr>
            <w:tcW w:w="673" w:type="dxa"/>
            <w:vMerge w:val="continue"/>
            <w:shd w:val="clear" w:color="auto" w:fill="FFFF00"/>
            <w:vAlign w:val="center"/>
          </w:tcPr>
          <w:p w14:paraId="6AA85F26"/>
        </w:tc>
        <w:tc>
          <w:tcPr>
            <w:tcW w:w="673" w:type="dxa"/>
            <w:vMerge w:val="continue"/>
            <w:tcBorders>
              <w:top w:val="single" w:color="auto" w:sz="4" w:space="0"/>
              <w:left w:val="single" w:color="auto" w:sz="4" w:space="0"/>
              <w:right w:val="single" w:color="auto" w:sz="4" w:space="0"/>
            </w:tcBorders>
            <w:shd w:val="clear" w:color="auto" w:fill="FFFF00"/>
            <w:vAlign w:val="center"/>
          </w:tcPr>
          <w:p w14:paraId="5857141D"/>
        </w:tc>
        <w:tc>
          <w:tcPr>
            <w:tcW w:w="673" w:type="dxa"/>
            <w:vMerge w:val="continue"/>
            <w:tcBorders>
              <w:top w:val="single" w:color="auto" w:sz="4" w:space="0"/>
              <w:left w:val="single" w:color="auto" w:sz="4" w:space="0"/>
              <w:right w:val="single" w:color="auto" w:sz="4" w:space="0"/>
            </w:tcBorders>
            <w:shd w:val="clear" w:color="auto" w:fill="FFFF00"/>
            <w:vAlign w:val="center"/>
          </w:tcPr>
          <w:p w14:paraId="1FAB782D"/>
        </w:tc>
        <w:tc>
          <w:tcPr>
            <w:tcW w:w="673" w:type="dxa"/>
            <w:vMerge w:val="continue"/>
            <w:tcBorders>
              <w:top w:val="single" w:color="auto" w:sz="4" w:space="0"/>
              <w:left w:val="single" w:color="auto" w:sz="4" w:space="0"/>
              <w:right w:val="single" w:color="auto" w:sz="4" w:space="0"/>
            </w:tcBorders>
            <w:shd w:val="clear" w:color="auto" w:fill="FFFF00"/>
            <w:vAlign w:val="center"/>
          </w:tcPr>
          <w:p w14:paraId="102E0F72"/>
        </w:tc>
        <w:tc>
          <w:tcPr>
            <w:tcW w:w="673" w:type="dxa"/>
            <w:vMerge w:val="continue"/>
            <w:tcBorders>
              <w:top w:val="single" w:color="auto" w:sz="4" w:space="0"/>
              <w:left w:val="single" w:color="auto" w:sz="4" w:space="0"/>
              <w:right w:val="single" w:color="auto" w:sz="4" w:space="0"/>
            </w:tcBorders>
            <w:shd w:val="clear" w:color="auto" w:fill="FFFF00"/>
            <w:vAlign w:val="center"/>
          </w:tcPr>
          <w:p w14:paraId="52134BA0"/>
        </w:tc>
        <w:tc>
          <w:tcPr>
            <w:tcW w:w="673" w:type="dxa"/>
            <w:vMerge w:val="continue"/>
            <w:tcBorders>
              <w:top w:val="single" w:color="auto" w:sz="4" w:space="0"/>
              <w:left w:val="single" w:color="auto" w:sz="4" w:space="0"/>
              <w:right w:val="single" w:color="auto" w:sz="4" w:space="0"/>
            </w:tcBorders>
            <w:shd w:val="clear" w:color="auto" w:fill="FFFF00"/>
            <w:vAlign w:val="center"/>
          </w:tcPr>
          <w:p w14:paraId="49491057"/>
        </w:tc>
        <w:tc>
          <w:tcPr>
            <w:tcW w:w="673" w:type="dxa"/>
            <w:vMerge w:val="continue"/>
            <w:tcBorders>
              <w:top w:val="single" w:color="auto" w:sz="4" w:space="0"/>
              <w:left w:val="single" w:color="auto" w:sz="4" w:space="0"/>
              <w:right w:val="single" w:color="auto" w:sz="4" w:space="0"/>
            </w:tcBorders>
            <w:shd w:val="clear" w:color="auto" w:fill="FFFF00"/>
            <w:vAlign w:val="center"/>
          </w:tcPr>
          <w:p w14:paraId="1304C3EF"/>
        </w:tc>
        <w:tc>
          <w:tcPr>
            <w:tcW w:w="673" w:type="dxa"/>
            <w:vMerge w:val="continue"/>
            <w:tcBorders>
              <w:top w:val="single" w:color="auto" w:sz="4" w:space="0"/>
              <w:left w:val="single" w:color="auto" w:sz="4" w:space="0"/>
              <w:right w:val="single" w:color="auto" w:sz="4" w:space="0"/>
            </w:tcBorders>
            <w:shd w:val="clear" w:color="auto" w:fill="FFFF00"/>
            <w:vAlign w:val="center"/>
          </w:tcPr>
          <w:p w14:paraId="38DD51A3"/>
        </w:tc>
        <w:tc>
          <w:tcPr>
            <w:tcW w:w="673" w:type="dxa"/>
            <w:vMerge w:val="continue"/>
            <w:tcBorders>
              <w:top w:val="single" w:color="auto" w:sz="4" w:space="0"/>
              <w:left w:val="single" w:color="auto" w:sz="4" w:space="0"/>
              <w:right w:val="single" w:color="auto" w:sz="4" w:space="0"/>
            </w:tcBorders>
            <w:shd w:val="clear" w:color="auto" w:fill="FFFF00"/>
            <w:vAlign w:val="center"/>
          </w:tcPr>
          <w:p w14:paraId="1D919B54"/>
        </w:tc>
        <w:tc>
          <w:tcPr>
            <w:tcW w:w="674" w:type="dxa"/>
            <w:vMerge w:val="continue"/>
            <w:tcBorders>
              <w:top w:val="single" w:color="auto" w:sz="4" w:space="0"/>
              <w:left w:val="single" w:color="auto" w:sz="4" w:space="0"/>
              <w:right w:val="single" w:color="auto" w:sz="4" w:space="0"/>
            </w:tcBorders>
            <w:shd w:val="clear" w:color="auto" w:fill="FFFF00"/>
            <w:vAlign w:val="center"/>
          </w:tcPr>
          <w:p w14:paraId="7600B96F"/>
        </w:tc>
        <w:tc>
          <w:tcPr>
            <w:tcW w:w="674" w:type="dxa"/>
            <w:vMerge w:val="continue"/>
            <w:tcBorders>
              <w:top w:val="single" w:color="auto" w:sz="4" w:space="0"/>
              <w:left w:val="single" w:color="auto" w:sz="4" w:space="0"/>
              <w:right w:val="single" w:color="auto" w:sz="4" w:space="0"/>
            </w:tcBorders>
            <w:shd w:val="clear" w:color="auto" w:fill="FFFF00"/>
            <w:vAlign w:val="center"/>
          </w:tcPr>
          <w:p w14:paraId="14D6C1F3"/>
        </w:tc>
        <w:tc>
          <w:tcPr>
            <w:tcW w:w="806" w:type="dxa"/>
            <w:tcBorders>
              <w:top w:val="single" w:color="auto" w:sz="4" w:space="0"/>
              <w:left w:val="single" w:color="auto" w:sz="4" w:space="0"/>
              <w:right w:val="single" w:color="auto" w:sz="4" w:space="0"/>
            </w:tcBorders>
            <w:shd w:val="clear" w:color="auto" w:fill="FFFF00"/>
            <w:vAlign w:val="center"/>
          </w:tcPr>
          <w:p w14:paraId="0DDB4D0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806" w:type="dxa"/>
            <w:tcBorders>
              <w:top w:val="single" w:color="auto" w:sz="4" w:space="0"/>
              <w:left w:val="single" w:color="auto" w:sz="4" w:space="0"/>
              <w:right w:val="single" w:color="auto" w:sz="4" w:space="0"/>
            </w:tcBorders>
            <w:shd w:val="clear" w:color="auto" w:fill="FFFF00"/>
            <w:vAlign w:val="center"/>
          </w:tcPr>
          <w:p w14:paraId="3127303B">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未引用原因</w:t>
            </w:r>
          </w:p>
        </w:tc>
        <w:tc>
          <w:tcPr>
            <w:tcW w:w="674" w:type="dxa"/>
            <w:vMerge w:val="continue"/>
            <w:tcBorders>
              <w:top w:val="single" w:color="auto" w:sz="4" w:space="0"/>
              <w:left w:val="single" w:color="auto" w:sz="4" w:space="0"/>
              <w:right w:val="single" w:color="auto" w:sz="4" w:space="0"/>
            </w:tcBorders>
            <w:shd w:val="clear" w:color="auto" w:fill="FFFF00"/>
            <w:vAlign w:val="bottom"/>
          </w:tcPr>
          <w:p w14:paraId="477218BB"/>
        </w:tc>
        <w:tc>
          <w:tcPr>
            <w:tcW w:w="674" w:type="dxa"/>
            <w:vMerge w:val="continue"/>
            <w:tcBorders>
              <w:top w:val="single" w:color="auto" w:sz="4" w:space="0"/>
              <w:left w:val="single" w:color="auto" w:sz="4" w:space="0"/>
              <w:right w:val="single" w:color="auto" w:sz="4" w:space="0"/>
            </w:tcBorders>
            <w:shd w:val="clear" w:color="auto" w:fill="FFFF00"/>
            <w:vAlign w:val="bottom"/>
          </w:tcPr>
          <w:p w14:paraId="7F2B9AD7"/>
        </w:tc>
        <w:tc>
          <w:tcPr>
            <w:tcW w:w="674" w:type="dxa"/>
            <w:vMerge w:val="continue"/>
            <w:tcBorders>
              <w:top w:val="single" w:color="auto" w:sz="4" w:space="0"/>
              <w:left w:val="single" w:color="auto" w:sz="4" w:space="0"/>
              <w:right w:val="single" w:color="auto" w:sz="4" w:space="0"/>
            </w:tcBorders>
            <w:shd w:val="clear" w:color="auto" w:fill="FFFF00"/>
            <w:vAlign w:val="bottom"/>
          </w:tcPr>
          <w:p w14:paraId="46E0334D"/>
        </w:tc>
        <w:tc>
          <w:tcPr>
            <w:tcW w:w="609" w:type="dxa"/>
            <w:vMerge w:val="continue"/>
            <w:tcBorders>
              <w:left w:val="single" w:color="auto" w:sz="4" w:space="0"/>
            </w:tcBorders>
            <w:shd w:val="clear" w:color="auto" w:fill="FFFF00"/>
            <w:vAlign w:val="center"/>
          </w:tcPr>
          <w:p w14:paraId="221CDAEE"/>
        </w:tc>
      </w:tr>
      <w:tr w14:paraId="0C7B8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804" w:type="dxa"/>
          </w:tcPr>
          <w:p w14:paraId="66C4C95D">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266DE6AE">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61375848">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2342AF67">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504FD5D0">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21CA6CC6">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6DBBA418">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52932773">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725D54FE">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tcBorders>
              <w:top w:val="single" w:color="auto" w:sz="4" w:space="0"/>
              <w:left w:val="single" w:color="auto" w:sz="4" w:space="0"/>
              <w:right w:val="single" w:color="auto" w:sz="4" w:space="0"/>
            </w:tcBorders>
          </w:tcPr>
          <w:p w14:paraId="01929BE6">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70737156">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17CFE595">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1DA75561">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37833252">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vAlign w:val="center"/>
          </w:tcPr>
          <w:p w14:paraId="3F2E4397">
            <w:pPr>
              <w:snapToGrid w:val="0"/>
              <w:rPr>
                <w:rFonts w:hint="eastAsia" w:ascii="宋体" w:hAnsi="宋体"/>
                <w:color w:val="000000"/>
                <w:sz w:val="18"/>
                <w:szCs w:val="18"/>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6CE3BC7D">
            <w:pPr>
              <w:snapToGrid w:val="0"/>
              <w:rPr>
                <w:rFonts w:hint="eastAsia" w:ascii="宋体" w:hAnsi="宋体"/>
                <w:color w:val="000000"/>
                <w:sz w:val="18"/>
                <w:szCs w:val="18"/>
              </w:rPr>
            </w:pPr>
            <w:r>
              <w:rPr>
                <w:rFonts w:ascii="宋体" w:hAnsi="宋体"/>
                <w:color w:val="000000"/>
                <w:sz w:val="18"/>
                <w:szCs w:val="18"/>
              </w:rPr>
              <w:t>/</w:t>
            </w:r>
          </w:p>
        </w:tc>
        <w:tc>
          <w:tcPr>
            <w:tcW w:w="728" w:type="dxa"/>
            <w:tcBorders>
              <w:left w:val="single" w:color="auto" w:sz="4" w:space="0"/>
            </w:tcBorders>
            <w:vAlign w:val="center"/>
          </w:tcPr>
          <w:p w14:paraId="77C2EFEF">
            <w:pPr>
              <w:snapToGrid w:val="0"/>
              <w:rPr>
                <w:rFonts w:hint="eastAsia" w:ascii="宋体" w:hAnsi="宋体"/>
                <w:color w:val="000000"/>
                <w:sz w:val="18"/>
                <w:szCs w:val="18"/>
              </w:rPr>
            </w:pPr>
            <w:r>
              <w:rPr>
                <w:rFonts w:ascii="宋体" w:hAnsi="宋体"/>
                <w:color w:val="000000"/>
                <w:sz w:val="18"/>
                <w:szCs w:val="18"/>
              </w:rPr>
              <w:t>/</w:t>
            </w:r>
          </w:p>
        </w:tc>
      </w:tr>
    </w:tbl>
    <w:p w14:paraId="7ACF9AA3">
      <w:pPr>
        <w:pStyle w:val="71"/>
        <w:snapToGrid w:val="0"/>
        <w:ind w:left="0" w:firstLine="480" w:firstLineChars="200"/>
        <w:rPr>
          <w:rFonts w:hint="eastAsia" w:ascii="宋体" w:hAnsi="宋体" w:cs="宋体"/>
          <w:color w:val="000000"/>
        </w:rPr>
      </w:pPr>
      <w:r>
        <w:rPr>
          <w:rFonts w:hint="eastAsia" w:ascii="宋体" w:hAnsi="宋体" w:cs="宋体"/>
          <w:color w:val="000000"/>
        </w:rPr>
        <w:t>输出项：</w:t>
      </w:r>
    </w:p>
    <w:tbl>
      <w:tblPr>
        <w:tblStyle w:val="42"/>
        <w:tblW w:w="13605" w:type="dxa"/>
        <w:jc w:val="center"/>
        <w:tblLayout w:type="fixed"/>
        <w:tblCellMar>
          <w:top w:w="0" w:type="dxa"/>
          <w:left w:w="108" w:type="dxa"/>
          <w:bottom w:w="0" w:type="dxa"/>
          <w:right w:w="108" w:type="dxa"/>
        </w:tblCellMar>
      </w:tblPr>
      <w:tblGrid>
        <w:gridCol w:w="762"/>
        <w:gridCol w:w="40"/>
        <w:gridCol w:w="719"/>
        <w:gridCol w:w="85"/>
        <w:gridCol w:w="678"/>
        <w:gridCol w:w="126"/>
        <w:gridCol w:w="639"/>
        <w:gridCol w:w="165"/>
        <w:gridCol w:w="596"/>
        <w:gridCol w:w="208"/>
        <w:gridCol w:w="557"/>
        <w:gridCol w:w="247"/>
        <w:gridCol w:w="514"/>
        <w:gridCol w:w="290"/>
        <w:gridCol w:w="471"/>
        <w:gridCol w:w="333"/>
        <w:gridCol w:w="447"/>
        <w:gridCol w:w="357"/>
        <w:gridCol w:w="404"/>
        <w:gridCol w:w="402"/>
        <w:gridCol w:w="359"/>
        <w:gridCol w:w="447"/>
        <w:gridCol w:w="468"/>
        <w:gridCol w:w="338"/>
        <w:gridCol w:w="424"/>
        <w:gridCol w:w="382"/>
        <w:gridCol w:w="806"/>
        <w:gridCol w:w="767"/>
        <w:gridCol w:w="39"/>
        <w:gridCol w:w="734"/>
        <w:gridCol w:w="72"/>
        <w:gridCol w:w="729"/>
      </w:tblGrid>
      <w:tr w14:paraId="1BC69284">
        <w:tblPrEx>
          <w:tblCellMar>
            <w:top w:w="0" w:type="dxa"/>
            <w:left w:w="108" w:type="dxa"/>
            <w:bottom w:w="0" w:type="dxa"/>
            <w:right w:w="108" w:type="dxa"/>
          </w:tblCellMar>
        </w:tblPrEx>
        <w:trPr>
          <w:trHeight w:val="285" w:hRule="atLeast"/>
          <w:tblHeader/>
          <w:jc w:val="center"/>
        </w:trPr>
        <w:tc>
          <w:tcPr>
            <w:tcW w:w="13605"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096C535B">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ascii="微软雅黑" w:eastAsia="微软雅黑" w:cs="微软雅黑"/>
                <w:color w:val="000000"/>
                <w:sz w:val="15"/>
                <w:szCs w:val="15"/>
              </w:rPr>
              <w:t>目录优化</w:t>
            </w:r>
          </w:p>
        </w:tc>
      </w:tr>
      <w:tr w14:paraId="229613D4">
        <w:tblPrEx>
          <w:tblCellMar>
            <w:top w:w="0" w:type="dxa"/>
            <w:left w:w="108" w:type="dxa"/>
            <w:bottom w:w="0" w:type="dxa"/>
            <w:right w:w="108" w:type="dxa"/>
          </w:tblCellMar>
        </w:tblPrEx>
        <w:trPr>
          <w:trHeight w:val="285" w:hRule="atLeast"/>
          <w:tblHeader/>
          <w:jc w:val="center"/>
        </w:trPr>
        <w:tc>
          <w:tcPr>
            <w:tcW w:w="13605"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2BEF9E3B">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ascii="微软雅黑" w:eastAsia="微软雅黑" w:cs="微软雅黑"/>
                <w:color w:val="000000"/>
                <w:sz w:val="15"/>
                <w:szCs w:val="15"/>
              </w:rPr>
              <w:t>目录优化</w:t>
            </w:r>
          </w:p>
        </w:tc>
      </w:tr>
      <w:tr w14:paraId="119F7082">
        <w:tblPrEx>
          <w:tblCellMar>
            <w:top w:w="0" w:type="dxa"/>
            <w:left w:w="108" w:type="dxa"/>
            <w:bottom w:w="0" w:type="dxa"/>
            <w:right w:w="108" w:type="dxa"/>
          </w:tblCellMar>
        </w:tblPrEx>
        <w:trPr>
          <w:trHeight w:val="285" w:hRule="atLeast"/>
          <w:tblHeader/>
          <w:jc w:val="center"/>
        </w:trPr>
        <w:tc>
          <w:tcPr>
            <w:tcW w:w="763"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7283700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760"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76E79D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76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2445F6B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2B16A5B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EE14D0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4453F72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643E750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4B1D6FA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780" w:type="dxa"/>
            <w:gridSpan w:val="2"/>
            <w:tcBorders>
              <w:top w:val="single" w:color="000000" w:sz="4" w:space="0"/>
              <w:left w:val="single" w:color="000000" w:sz="4" w:space="0"/>
              <w:bottom w:val="single" w:color="000000" w:sz="4" w:space="0"/>
              <w:right w:val="single" w:color="000000" w:sz="4" w:space="0"/>
            </w:tcBorders>
            <w:shd w:val="clear" w:color="auto" w:fill="FFFF00"/>
            <w:vAlign w:val="center"/>
          </w:tcPr>
          <w:p w14:paraId="43514424">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FAFF73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取值范围</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CAACBA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77" w:type="dxa"/>
            <w:gridSpan w:val="4"/>
            <w:tcBorders>
              <w:top w:val="single" w:color="000000" w:sz="4" w:space="0"/>
              <w:left w:val="single" w:color="000000" w:sz="4" w:space="0"/>
              <w:bottom w:val="single" w:color="000000" w:sz="4" w:space="0"/>
              <w:right w:val="single" w:color="000000" w:sz="4" w:space="0"/>
            </w:tcBorders>
            <w:shd w:val="clear" w:color="auto" w:fill="FFFF00"/>
            <w:vAlign w:val="center"/>
          </w:tcPr>
          <w:p w14:paraId="7F545A2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1188"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62136DBF">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767"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1E6621AA">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数据质量规则描述</w:t>
            </w:r>
          </w:p>
        </w:tc>
        <w:tc>
          <w:tcPr>
            <w:tcW w:w="77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4F26321A">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80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075CE3E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数据安全级别</w:t>
            </w:r>
          </w:p>
        </w:tc>
      </w:tr>
      <w:tr w14:paraId="0C8CFBE8">
        <w:tblPrEx>
          <w:tblCellMar>
            <w:top w:w="0" w:type="dxa"/>
            <w:left w:w="108" w:type="dxa"/>
            <w:bottom w:w="0" w:type="dxa"/>
            <w:right w:w="108" w:type="dxa"/>
          </w:tblCellMar>
        </w:tblPrEx>
        <w:trPr>
          <w:trHeight w:val="570" w:hRule="atLeast"/>
          <w:tblHeader/>
          <w:jc w:val="center"/>
        </w:trPr>
        <w:tc>
          <w:tcPr>
            <w:tcW w:w="658"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2CABD410"/>
        </w:tc>
        <w:tc>
          <w:tcPr>
            <w:tcW w:w="655"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6F3436D"/>
        </w:tc>
        <w:tc>
          <w:tcPr>
            <w:tcW w:w="658"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D6E8FBA"/>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258CB853"/>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22881541"/>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9A434EE"/>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B8F71E5"/>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19111318"/>
        </w:tc>
        <w:tc>
          <w:tcPr>
            <w:tcW w:w="780"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3F163C5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（展示形式）</w:t>
            </w:r>
          </w:p>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315870F"/>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BEB1FCA"/>
        </w:tc>
        <w:tc>
          <w:tcPr>
            <w:tcW w:w="915"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062F845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762"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67F3DBA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未引用原因</w:t>
            </w:r>
          </w:p>
        </w:tc>
        <w:tc>
          <w:tcPr>
            <w:tcW w:w="102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113FB4A0"/>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54010EC1"/>
        </w:tc>
        <w:tc>
          <w:tcPr>
            <w:tcW w:w="66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479FD788"/>
        </w:tc>
        <w:tc>
          <w:tcPr>
            <w:tcW w:w="691"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A1C58F1"/>
        </w:tc>
      </w:tr>
      <w:tr w14:paraId="30D1E247">
        <w:tblPrEx>
          <w:tblCellMar>
            <w:top w:w="0" w:type="dxa"/>
            <w:left w:w="108" w:type="dxa"/>
            <w:bottom w:w="0" w:type="dxa"/>
            <w:right w:w="108" w:type="dxa"/>
          </w:tblCellMar>
        </w:tblPrEx>
        <w:trPr>
          <w:trHeight w:val="499" w:hRule="atLeast"/>
          <w:jc w:val="center"/>
        </w:trPr>
        <w:tc>
          <w:tcPr>
            <w:tcW w:w="804" w:type="dxa"/>
            <w:gridSpan w:val="2"/>
            <w:tcBorders>
              <w:top w:val="single" w:color="auto" w:sz="4" w:space="0"/>
              <w:left w:val="single" w:color="auto" w:sz="4" w:space="0"/>
              <w:bottom w:val="single" w:color="auto" w:sz="4" w:space="0"/>
              <w:right w:val="single" w:color="auto" w:sz="4" w:space="0"/>
            </w:tcBorders>
          </w:tcPr>
          <w:p w14:paraId="17A8AB68">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3CC46A21">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56285A6A">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652179F5">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5050A9F5">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419502CE">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0C997AC5">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77079A8D">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79C0FBE5">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7B8C76F3">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56BC44BB">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0FA5AEE6">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623375C9">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bottom w:val="single" w:color="auto" w:sz="4" w:space="0"/>
              <w:right w:val="single" w:color="auto" w:sz="4" w:space="0"/>
            </w:tcBorders>
          </w:tcPr>
          <w:p w14:paraId="6B3A7DC1">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vAlign w:val="center"/>
          </w:tcPr>
          <w:p w14:paraId="3DF737DF">
            <w:pPr>
              <w:snapToGrid w:val="0"/>
              <w:rPr>
                <w:rFonts w:hint="eastAsia" w:ascii="宋体" w:hAnsi="宋体"/>
                <w:color w:val="000000"/>
                <w:sz w:val="18"/>
                <w:szCs w:val="18"/>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50272912">
            <w:pPr>
              <w:snapToGrid w:val="0"/>
              <w:rPr>
                <w:rFonts w:hint="eastAsia" w:ascii="宋体" w:hAnsi="宋体"/>
                <w:color w:val="000000"/>
                <w:sz w:val="18"/>
                <w:szCs w:val="18"/>
              </w:rPr>
            </w:pPr>
            <w:r>
              <w:rPr>
                <w:rFonts w:ascii="宋体" w:hAnsi="宋体"/>
                <w:color w:val="000000"/>
                <w:sz w:val="18"/>
                <w:szCs w:val="18"/>
              </w:rPr>
              <w:t>/</w:t>
            </w:r>
          </w:p>
        </w:tc>
        <w:tc>
          <w:tcPr>
            <w:tcW w:w="729" w:type="dxa"/>
            <w:tcBorders>
              <w:top w:val="single" w:color="auto" w:sz="4" w:space="0"/>
              <w:left w:val="single" w:color="auto" w:sz="4" w:space="0"/>
              <w:bottom w:val="single" w:color="auto" w:sz="4" w:space="0"/>
              <w:right w:val="single" w:color="auto" w:sz="4" w:space="0"/>
            </w:tcBorders>
            <w:vAlign w:val="center"/>
          </w:tcPr>
          <w:p w14:paraId="095F8730">
            <w:pPr>
              <w:snapToGrid w:val="0"/>
              <w:rPr>
                <w:rFonts w:hint="eastAsia" w:ascii="宋体" w:hAnsi="宋体"/>
                <w:color w:val="000000"/>
                <w:sz w:val="18"/>
                <w:szCs w:val="18"/>
              </w:rPr>
            </w:pPr>
            <w:r>
              <w:rPr>
                <w:rFonts w:ascii="宋体" w:hAnsi="宋体"/>
                <w:color w:val="000000"/>
                <w:sz w:val="18"/>
                <w:szCs w:val="18"/>
              </w:rPr>
              <w:t>/</w:t>
            </w:r>
          </w:p>
        </w:tc>
      </w:tr>
    </w:tbl>
    <w:p w14:paraId="7EE28D37">
      <w:pPr>
        <w:pStyle w:val="2"/>
        <w:snapToGrid w:val="0"/>
        <w:ind w:left="0" w:leftChars="0"/>
        <w:rPr>
          <w:color w:val="000000"/>
        </w:rPr>
        <w:sectPr>
          <w:footerReference r:id="rId11" w:type="default"/>
          <w:pgSz w:w="16838" w:h="11906" w:orient="landscape"/>
          <w:pgMar w:top="1701" w:right="1418" w:bottom="1418" w:left="1418" w:header="851" w:footer="992" w:gutter="0"/>
          <w:cols w:space="720" w:num="1"/>
          <w:formProt w:val="0"/>
          <w:docGrid w:type="lines" w:linePitch="326" w:charSpace="0"/>
        </w:sectPr>
      </w:pPr>
    </w:p>
    <w:p w14:paraId="54506580">
      <w:pPr>
        <w:pStyle w:val="9"/>
        <w:rPr>
          <w:color w:val="000000"/>
        </w:rPr>
      </w:pPr>
      <w:r>
        <w:rPr>
          <w:rFonts w:hint="eastAsia"/>
          <w:color w:val="000000"/>
        </w:rPr>
        <w:t>业务流程</w:t>
      </w:r>
    </w:p>
    <w:p w14:paraId="2B52B658">
      <w:pPr>
        <w:pStyle w:val="7"/>
        <w:snapToGrid w:val="0"/>
        <w:rPr>
          <w:rFonts w:cs="宋体"/>
          <w:color w:val="000000"/>
        </w:rPr>
      </w:pPr>
      <w:r>
        <w:rPr>
          <w:rFonts w:hint="eastAsia" w:cs="宋体"/>
          <w:color w:val="000000"/>
        </w:rPr>
        <w:t>无</w:t>
      </w:r>
    </w:p>
    <w:p w14:paraId="1F2A1574">
      <w:pPr>
        <w:pStyle w:val="9"/>
        <w:rPr>
          <w:color w:val="000000"/>
        </w:rPr>
      </w:pPr>
      <w:r>
        <w:rPr>
          <w:rFonts w:hint="eastAsia"/>
          <w:color w:val="000000"/>
        </w:rPr>
        <w:t>处理过程</w:t>
      </w:r>
    </w:p>
    <w:p w14:paraId="2C85C18F">
      <w:pPr>
        <w:pStyle w:val="7"/>
        <w:snapToGrid w:val="0"/>
        <w:rPr>
          <w:color w:val="000000"/>
        </w:rPr>
      </w:pPr>
      <w:r>
        <w:rPr>
          <w:rFonts w:hint="eastAsia" w:cs="宋体"/>
          <w:color w:val="000000"/>
        </w:rPr>
        <w:t>无</w:t>
      </w:r>
    </w:p>
    <w:p w14:paraId="225F4A31">
      <w:pPr>
        <w:pStyle w:val="9"/>
        <w:rPr>
          <w:color w:val="000000"/>
        </w:rPr>
      </w:pPr>
      <w:r>
        <w:rPr>
          <w:rFonts w:hint="eastAsia"/>
          <w:color w:val="000000"/>
        </w:rPr>
        <w:t>异常处理</w:t>
      </w:r>
    </w:p>
    <w:p w14:paraId="3CADF8F7">
      <w:pPr>
        <w:pStyle w:val="7"/>
        <w:snapToGrid w:val="0"/>
        <w:rPr>
          <w:color w:val="000000"/>
        </w:rPr>
      </w:pPr>
      <w:r>
        <w:rPr>
          <w:rFonts w:hint="eastAsia"/>
          <w:color w:val="000000"/>
        </w:rPr>
        <w:t>无</w:t>
      </w:r>
    </w:p>
    <w:p w14:paraId="7934FA49">
      <w:pPr>
        <w:pStyle w:val="85"/>
        <w:rPr>
          <w:color w:val="000000"/>
        </w:rPr>
      </w:pPr>
      <w:r>
        <w:rPr>
          <w:rFonts w:hint="eastAsia"/>
          <w:color w:val="000000"/>
        </w:rPr>
        <w:t>外部接口</w:t>
      </w:r>
    </w:p>
    <w:p w14:paraId="0072CB91">
      <w:pPr>
        <w:pStyle w:val="7"/>
        <w:snapToGrid w:val="0"/>
        <w:rPr>
          <w:color w:val="000000"/>
        </w:rPr>
      </w:pPr>
      <w:r>
        <w:rPr>
          <w:rFonts w:hint="eastAsia"/>
          <w:color w:val="000000"/>
        </w:rPr>
        <w:t>无</w:t>
      </w:r>
    </w:p>
    <w:p w14:paraId="4EF835B1">
      <w:pPr>
        <w:pStyle w:val="85"/>
        <w:rPr>
          <w:color w:val="000000"/>
        </w:rPr>
      </w:pPr>
      <w:r>
        <w:rPr>
          <w:rFonts w:hint="eastAsia"/>
          <w:color w:val="000000"/>
        </w:rPr>
        <w:t>特殊事项</w:t>
      </w:r>
    </w:p>
    <w:p w14:paraId="2330B41A">
      <w:pPr>
        <w:pStyle w:val="7"/>
        <w:snapToGrid w:val="0"/>
        <w:rPr>
          <w:color w:val="000000"/>
        </w:rPr>
      </w:pPr>
      <w:r>
        <w:rPr>
          <w:rFonts w:hint="eastAsia"/>
          <w:color w:val="000000"/>
        </w:rPr>
        <w:t>无</w:t>
      </w:r>
    </w:p>
    <w:bookmarkEnd w:id="298"/>
    <w:p w14:paraId="1E79FE7F">
      <w:pPr>
        <w:pStyle w:val="5"/>
        <w:rPr>
          <w:rFonts w:hint="eastAsia"/>
          <w:color w:val="000000"/>
        </w:rPr>
      </w:pPr>
      <w:bookmarkStart w:id="302" w:name="_Toc40203140"/>
      <w:bookmarkStart w:id="303" w:name="_Toc91871329"/>
      <w:bookmarkStart w:id="304" w:name="_Toc85805894"/>
      <w:r>
        <w:rPr>
          <w:rFonts w:cs="宋体"/>
          <w:bCs/>
          <w:color w:val="000000"/>
          <w:szCs w:val="28"/>
        </w:rPr>
        <w:t>数据资产应用</w:t>
      </w:r>
      <w:bookmarkEnd w:id="302"/>
      <w:bookmarkEnd w:id="303"/>
      <w:bookmarkEnd w:id="304"/>
    </w:p>
    <w:p w14:paraId="492518B1">
      <w:pPr>
        <w:rPr>
          <w:color w:val="000000"/>
        </w:rPr>
        <w:sectPr>
          <w:pgSz w:w="11906" w:h="16838"/>
          <w:pgMar w:top="1418" w:right="1418" w:bottom="1418" w:left="1701" w:header="851" w:footer="992" w:gutter="0"/>
          <w:cols w:space="425" w:num="1"/>
          <w:formProt w:val="0"/>
          <w:docGrid w:type="lines" w:linePitch="326" w:charSpace="0"/>
        </w:sectPr>
      </w:pPr>
    </w:p>
    <w:p w14:paraId="2F310DE0">
      <w:pPr>
        <w:rPr>
          <w:color w:val="000000"/>
        </w:rPr>
      </w:pPr>
    </w:p>
    <w:p w14:paraId="07EE2079">
      <w:pPr>
        <w:pStyle w:val="86"/>
        <w:rPr>
          <w:rFonts w:hint="eastAsia"/>
          <w:color w:val="000000"/>
        </w:rPr>
      </w:pPr>
      <w:r>
        <w:rPr>
          <w:color w:val="000000"/>
        </w:rPr>
        <w:t>极速贷vintage产品增加押品类型等维度的优化（数据产品）</w:t>
      </w:r>
    </w:p>
    <w:p w14:paraId="55606A1E">
      <w:pPr>
        <w:pStyle w:val="85"/>
        <w:rPr>
          <w:color w:val="000000"/>
        </w:rPr>
      </w:pPr>
      <w:r>
        <w:rPr>
          <w:rFonts w:hint="eastAsia"/>
          <w:color w:val="000000"/>
        </w:rPr>
        <w:t>功能描述</w:t>
      </w:r>
    </w:p>
    <w:p w14:paraId="6ED3E886">
      <w:pPr>
        <w:ind w:firstLine="420"/>
        <w:rPr>
          <w:rFonts w:hint="eastAsia" w:hAnsi="方正兰亭黑_GBK"/>
          <w:color w:val="000000"/>
        </w:rPr>
      </w:pPr>
      <w:r>
        <w:rPr>
          <w:rFonts w:hint="eastAsia" w:ascii="宋体" w:hAnsi="宋体" w:cs="宋体"/>
          <w:color w:val="000000"/>
        </w:rPr>
        <w:t>在</w:t>
      </w:r>
      <w:r>
        <w:rPr>
          <w:rFonts w:ascii="宋体" w:hAnsi="宋体" w:cs="宋体"/>
          <w:color w:val="000000"/>
        </w:rPr>
        <w:t>【信贷风险分析-机构风险监控-极速贷Vintage月度分析】模块页面下方新增一个【小额贷款Vintage分析】页面，该页面与【极速贷Vintage月度分析】内容一致。同时该页面新增【押品类型】和【逾期类型】两个筛选条件，字段同步展示在结果表中</w:t>
      </w:r>
      <w:r>
        <w:rPr>
          <w:rFonts w:hint="eastAsia" w:hAnsi="方正兰亭黑_GBK"/>
          <w:color w:val="000000"/>
        </w:rPr>
        <w:t>。</w:t>
      </w:r>
      <w:r>
        <w:rPr>
          <w:rFonts w:hAnsi="方正兰亭黑_GBK"/>
          <w:color w:val="000000"/>
        </w:rPr>
        <w:t>同时新增查询数据下载功能：</w:t>
      </w:r>
    </w:p>
    <w:p w14:paraId="528C3E89">
      <w:pPr>
        <w:pStyle w:val="2"/>
        <w:ind w:left="0" w:leftChars="0" w:firstLine="480" w:firstLineChars="200"/>
        <w:rPr>
          <w:rFonts w:hint="eastAsia" w:ascii="宋体" w:hAnsi="宋体" w:cs="宋体"/>
          <w:color w:val="000000"/>
          <w:sz w:val="24"/>
          <w:szCs w:val="24"/>
        </w:rPr>
      </w:pPr>
      <w:r>
        <w:rPr>
          <w:rFonts w:ascii="宋体" w:hAnsi="宋体" w:cs="宋体"/>
          <w:color w:val="000000"/>
          <w:sz w:val="24"/>
          <w:szCs w:val="24"/>
        </w:rPr>
        <w:t>数据资产-数据资产应用-极速贷vintage产品增加押品类型等维度的优化（数据产品）:在【信贷风险分析-机构风险监控-极速贷Vintage月度分析】模块页面下方新增一个【小额贷款Vintage分析】页面，该页面与【极速贷Vintage月度分析】内容一致。</w:t>
      </w:r>
    </w:p>
    <w:p w14:paraId="6947F04C">
      <w:pPr>
        <w:pStyle w:val="2"/>
        <w:ind w:left="0" w:leftChars="0" w:firstLine="480" w:firstLineChars="200"/>
        <w:rPr>
          <w:rFonts w:hint="eastAsia" w:ascii="宋体" w:hAnsi="宋体" w:cs="宋体"/>
          <w:color w:val="000000"/>
          <w:sz w:val="24"/>
          <w:szCs w:val="24"/>
        </w:rPr>
      </w:pPr>
      <w:r>
        <w:rPr>
          <w:rFonts w:ascii="宋体" w:hAnsi="宋体" w:cs="宋体"/>
          <w:color w:val="000000"/>
          <w:sz w:val="24"/>
          <w:szCs w:val="24"/>
        </w:rPr>
        <w:t>数据资产-数据资产应用-极速贷vintage产品增加押品类型等维度的优化（数据产品）:页面新增筛选条件：【押品类型】</w:t>
      </w:r>
    </w:p>
    <w:p w14:paraId="07DA8E58">
      <w:pPr>
        <w:pStyle w:val="2"/>
        <w:ind w:left="0" w:leftChars="0" w:firstLine="480" w:firstLineChars="200"/>
        <w:rPr>
          <w:rFonts w:hint="eastAsia" w:ascii="宋体" w:hAnsi="宋体" w:cs="宋体"/>
          <w:color w:val="000000"/>
          <w:sz w:val="24"/>
          <w:szCs w:val="24"/>
        </w:rPr>
      </w:pPr>
      <w:r>
        <w:rPr>
          <w:rFonts w:ascii="宋体" w:hAnsi="宋体" w:cs="宋体"/>
          <w:color w:val="000000"/>
          <w:sz w:val="24"/>
          <w:szCs w:val="24"/>
        </w:rPr>
        <w:t>数据资产-数据资产应用-极速贷vintage产品增加押品类型等维度的优化（数据产品）:页面新增筛选条件：【逾期类型】</w:t>
      </w:r>
    </w:p>
    <w:p w14:paraId="66938DAC">
      <w:pPr>
        <w:pStyle w:val="2"/>
        <w:ind w:left="0" w:leftChars="0" w:firstLine="480" w:firstLineChars="200"/>
        <w:rPr>
          <w:rFonts w:hint="eastAsia" w:ascii="宋体" w:hAnsi="宋体" w:cs="宋体"/>
          <w:color w:val="000000"/>
          <w:sz w:val="24"/>
          <w:szCs w:val="24"/>
        </w:rPr>
      </w:pPr>
      <w:r>
        <w:rPr>
          <w:rFonts w:ascii="宋体" w:hAnsi="宋体" w:cs="宋体"/>
          <w:color w:val="000000"/>
          <w:sz w:val="24"/>
          <w:szCs w:val="24"/>
        </w:rPr>
        <w:t>数据资产-数据资产应用-极速贷vintage产品增加押品类型等维度的优化（数据产品）:列表增加【押品类型】</w:t>
      </w:r>
    </w:p>
    <w:p w14:paraId="45AEF92B">
      <w:pPr>
        <w:pStyle w:val="2"/>
        <w:ind w:left="0" w:leftChars="0" w:firstLine="480" w:firstLineChars="200"/>
        <w:rPr>
          <w:rFonts w:hint="eastAsia" w:ascii="宋体" w:hAnsi="宋体" w:cs="宋体"/>
          <w:color w:val="000000"/>
          <w:sz w:val="24"/>
          <w:szCs w:val="24"/>
        </w:rPr>
      </w:pPr>
      <w:r>
        <w:rPr>
          <w:rFonts w:ascii="宋体" w:hAnsi="宋体" w:cs="宋体"/>
          <w:color w:val="000000"/>
          <w:sz w:val="24"/>
          <w:szCs w:val="24"/>
        </w:rPr>
        <w:t>数据资产-数据资产应用-极速贷vintage产品增加押品类型等维度的优化（数据产品）:列表增加【逾期类型】</w:t>
      </w:r>
    </w:p>
    <w:p w14:paraId="6499BFDC">
      <w:pPr>
        <w:pStyle w:val="2"/>
        <w:ind w:left="0" w:leftChars="0" w:firstLine="480" w:firstLineChars="200"/>
        <w:rPr>
          <w:rFonts w:hint="eastAsia" w:ascii="宋体" w:hAnsi="宋体" w:cs="宋体"/>
          <w:color w:val="000000"/>
          <w:sz w:val="24"/>
          <w:szCs w:val="24"/>
        </w:rPr>
      </w:pPr>
      <w:r>
        <w:rPr>
          <w:rFonts w:ascii="宋体" w:hAnsi="宋体" w:cs="宋体"/>
          <w:color w:val="000000"/>
          <w:sz w:val="24"/>
          <w:szCs w:val="24"/>
        </w:rPr>
        <w:t>数据资产-数据资产应用-极速贷vintage产品增加押品类型等维度的优化（数据产品）:在【查询】按钮后面增加【下载】按钮。</w:t>
      </w:r>
    </w:p>
    <w:p w14:paraId="79624192">
      <w:pPr>
        <w:pStyle w:val="85"/>
        <w:rPr>
          <w:color w:val="000000"/>
        </w:rPr>
      </w:pPr>
      <w:r>
        <w:rPr>
          <w:rFonts w:hint="eastAsia"/>
          <w:color w:val="000000"/>
        </w:rPr>
        <w:t>业务规则</w:t>
      </w:r>
    </w:p>
    <w:p w14:paraId="497A7866">
      <w:pPr>
        <w:ind w:firstLine="420"/>
        <w:rPr>
          <w:rFonts w:hint="eastAsia" w:ascii="宋体" w:hAnsi="宋体" w:cs="宋体"/>
          <w:color w:val="000000"/>
        </w:rPr>
      </w:pPr>
      <w:r>
        <w:rPr>
          <w:rFonts w:hint="eastAsia" w:ascii="宋体" w:hAnsi="宋体" w:cs="宋体"/>
          <w:color w:val="000000"/>
        </w:rPr>
        <w:t>在</w:t>
      </w:r>
      <w:r>
        <w:rPr>
          <w:rFonts w:ascii="宋体" w:hAnsi="宋体" w:cs="宋体"/>
          <w:color w:val="000000"/>
        </w:rPr>
        <w:t>【信贷风险分析-机构风险监控-极速贷Vintage月度分析】模块页面下方新增一个【小额贷款Vintage分析】页面，该页面与【极速贷Vintage月度分析】内容一致。同时该页面新增【押品类型】和【逾期类型】两个筛选条件</w:t>
      </w:r>
      <w:r>
        <w:rPr>
          <w:rFonts w:hint="eastAsia" w:ascii="宋体" w:hAnsi="宋体" w:cs="宋体"/>
          <w:color w:val="000000"/>
        </w:rPr>
        <w:t>，</w:t>
      </w:r>
      <w:r>
        <w:rPr>
          <w:rFonts w:ascii="宋体" w:hAnsi="宋体" w:cs="宋体"/>
          <w:color w:val="000000"/>
        </w:rPr>
        <w:t>支持和原有的筛选条件组合查询和单一查询；列表增加【</w:t>
      </w:r>
      <w:r>
        <w:rPr>
          <w:rFonts w:hint="eastAsia" w:ascii="宋体" w:hAnsi="宋体" w:cs="宋体"/>
          <w:color w:val="000000"/>
        </w:rPr>
        <w:t>押品类型</w:t>
      </w:r>
      <w:r>
        <w:rPr>
          <w:rFonts w:ascii="宋体" w:hAnsi="宋体" w:cs="宋体"/>
          <w:color w:val="000000"/>
        </w:rPr>
        <w:t>】和【</w:t>
      </w:r>
      <w:r>
        <w:rPr>
          <w:rFonts w:hint="eastAsia" w:ascii="宋体" w:hAnsi="宋体" w:cs="宋体"/>
          <w:color w:val="000000"/>
        </w:rPr>
        <w:t>逾期类型</w:t>
      </w:r>
      <w:r>
        <w:rPr>
          <w:rFonts w:ascii="宋体" w:hAnsi="宋体" w:cs="宋体"/>
          <w:color w:val="000000"/>
        </w:rPr>
        <w:t>】两个字段；</w:t>
      </w:r>
    </w:p>
    <w:p w14:paraId="7A69AC5B">
      <w:pPr>
        <w:rPr>
          <w:rFonts w:hint="eastAsia" w:ascii="宋体" w:hAnsi="宋体" w:cs="宋体"/>
          <w:color w:val="000000"/>
        </w:rPr>
      </w:pPr>
      <w:r>
        <w:rPr>
          <w:rFonts w:ascii="宋体" w:hAnsi="宋体" w:cs="宋体"/>
          <w:color w:val="000000"/>
        </w:rPr>
        <w:t>（1）</w:t>
      </w:r>
      <w:r>
        <w:rPr>
          <w:rFonts w:hint="eastAsia" w:ascii="宋体" w:hAnsi="宋体" w:cs="宋体"/>
          <w:color w:val="000000"/>
        </w:rPr>
        <w:t>【押品类型】</w:t>
      </w:r>
      <w:r>
        <w:rPr>
          <w:rFonts w:ascii="宋体" w:hAnsi="宋体" w:cs="宋体"/>
          <w:color w:val="000000"/>
        </w:rPr>
        <w:t>筛选框：下拉框支持</w:t>
      </w:r>
      <w:r>
        <w:rPr>
          <w:rFonts w:hint="eastAsia" w:ascii="宋体" w:hAnsi="宋体" w:cs="宋体"/>
          <w:color w:val="000000"/>
        </w:rPr>
        <w:t>多选</w:t>
      </w:r>
      <w:r>
        <w:rPr>
          <w:rFonts w:ascii="宋体" w:hAnsi="宋体" w:cs="宋体"/>
          <w:color w:val="000000"/>
        </w:rPr>
        <w:t>，取值如下：</w:t>
      </w:r>
      <w:r>
        <w:rPr>
          <w:rFonts w:hint="eastAsia" w:ascii="宋体" w:hAnsi="宋体" w:cs="宋体"/>
          <w:color w:val="000000"/>
        </w:rPr>
        <w:t>居住用房</w:t>
      </w:r>
      <w:r>
        <w:rPr>
          <w:rFonts w:ascii="宋体" w:hAnsi="宋体" w:cs="宋体"/>
          <w:color w:val="000000"/>
        </w:rPr>
        <w:t>/商业用房/办公用房/工业用房/工业厂房/仓储/建设用地使用权/工业用地/车辆/</w:t>
      </w:r>
      <w:r>
        <w:rPr>
          <w:rFonts w:hint="eastAsia" w:ascii="宋体" w:hAnsi="宋体" w:cs="宋体"/>
          <w:color w:val="000000"/>
        </w:rPr>
        <w:t>船舶</w:t>
      </w:r>
      <w:r>
        <w:rPr>
          <w:rFonts w:ascii="宋体" w:hAnsi="宋体" w:cs="宋体"/>
          <w:color w:val="000000"/>
        </w:rPr>
        <w:t>；</w:t>
      </w:r>
    </w:p>
    <w:p w14:paraId="43060DF4">
      <w:pPr>
        <w:rPr>
          <w:rFonts w:hint="eastAsia" w:ascii="宋体" w:hAnsi="宋体" w:cs="宋体"/>
          <w:color w:val="000000"/>
        </w:rPr>
      </w:pPr>
      <w:r>
        <w:rPr>
          <w:rFonts w:ascii="宋体" w:hAnsi="宋体" w:cs="宋体"/>
          <w:color w:val="000000"/>
        </w:rPr>
        <w:t>（2）</w:t>
      </w:r>
      <w:r>
        <w:rPr>
          <w:rFonts w:hint="eastAsia" w:ascii="宋体" w:hAnsi="宋体" w:cs="宋体"/>
          <w:color w:val="000000"/>
        </w:rPr>
        <w:t>【押品类型】取值规则：</w:t>
      </w:r>
    </w:p>
    <w:p w14:paraId="5A521CE2">
      <w:pPr>
        <w:numPr>
          <w:ilvl w:val="0"/>
          <w:numId w:val="9"/>
        </w:numPr>
        <w:rPr>
          <w:rFonts w:hint="eastAsia" w:ascii="宋体" w:hAnsi="宋体" w:cs="宋体"/>
          <w:color w:val="000000"/>
        </w:rPr>
      </w:pPr>
      <w:r>
        <w:rPr>
          <w:rFonts w:hint="eastAsia" w:ascii="宋体" w:hAnsi="宋体" w:cs="宋体"/>
          <w:color w:val="000000"/>
        </w:rPr>
        <w:t>需要通过额度关联担保系统的表，最终取到押品信息表ods_cdi_cditloan_t_lin_wrntinf里的押品类型字段collat_kind_code；</w:t>
      </w:r>
    </w:p>
    <w:p w14:paraId="1B2B02BD">
      <w:pPr>
        <w:numPr>
          <w:ilvl w:val="0"/>
          <w:numId w:val="9"/>
        </w:numPr>
        <w:rPr>
          <w:rFonts w:hint="eastAsia" w:ascii="宋体" w:hAnsi="宋体" w:cs="宋体"/>
          <w:color w:val="000000"/>
        </w:rPr>
      </w:pPr>
      <w:r>
        <w:rPr>
          <w:rFonts w:hint="eastAsia" w:ascii="宋体" w:hAnsi="宋体" w:cs="宋体"/>
          <w:color w:val="000000"/>
        </w:rPr>
        <w:t>后台的表请保留该字段collat_kind_code的全部码值；</w:t>
      </w:r>
    </w:p>
    <w:p w14:paraId="5C14D111">
      <w:pPr>
        <w:numPr>
          <w:ilvl w:val="0"/>
          <w:numId w:val="9"/>
        </w:numPr>
        <w:rPr>
          <w:rFonts w:hint="eastAsia" w:ascii="宋体" w:hAnsi="宋体" w:cs="宋体"/>
          <w:color w:val="000000"/>
        </w:rPr>
      </w:pPr>
      <w:r>
        <w:rPr>
          <w:rFonts w:hint="eastAsia" w:ascii="宋体" w:hAnsi="宋体" w:cs="宋体"/>
          <w:color w:val="000000"/>
        </w:rPr>
        <w:t>前端展示，请做取以下码值做筛选和展示：</w:t>
      </w:r>
    </w:p>
    <w:p w14:paraId="25A57329">
      <w:pPr>
        <w:numPr>
          <w:ilvl w:val="0"/>
          <w:numId w:val="10"/>
        </w:numPr>
        <w:rPr>
          <w:rFonts w:hint="eastAsia" w:ascii="宋体" w:hAnsi="宋体" w:cs="宋体"/>
          <w:color w:val="000000"/>
        </w:rPr>
      </w:pPr>
      <w:r>
        <w:rPr>
          <w:rFonts w:hint="eastAsia" w:ascii="宋体" w:hAnsi="宋体" w:cs="宋体"/>
          <w:color w:val="000000"/>
        </w:rPr>
        <w:t>字段collat_kind_code like ‘%C01%’——居住用房</w:t>
      </w:r>
    </w:p>
    <w:p w14:paraId="573FBAA5">
      <w:pPr>
        <w:numPr>
          <w:ilvl w:val="0"/>
          <w:numId w:val="10"/>
        </w:numPr>
        <w:rPr>
          <w:rFonts w:hint="eastAsia" w:ascii="宋体" w:hAnsi="宋体" w:cs="宋体"/>
          <w:color w:val="000000"/>
        </w:rPr>
      </w:pPr>
      <w:r>
        <w:rPr>
          <w:rFonts w:hint="eastAsia" w:ascii="宋体" w:hAnsi="宋体" w:cs="宋体"/>
          <w:color w:val="000000"/>
        </w:rPr>
        <w:t>字段collat_kind_code = ‘C020100’——商业用房</w:t>
      </w:r>
    </w:p>
    <w:p w14:paraId="42E8221C">
      <w:pPr>
        <w:numPr>
          <w:ilvl w:val="0"/>
          <w:numId w:val="10"/>
        </w:numPr>
        <w:rPr>
          <w:rFonts w:hint="eastAsia" w:ascii="宋体" w:hAnsi="宋体" w:cs="宋体"/>
          <w:color w:val="000000"/>
        </w:rPr>
      </w:pPr>
      <w:r>
        <w:rPr>
          <w:rFonts w:hint="eastAsia" w:ascii="宋体" w:hAnsi="宋体" w:cs="宋体"/>
          <w:color w:val="000000"/>
        </w:rPr>
        <w:t>字段collat_kind_code =  ‘C020200’——办公用房</w:t>
      </w:r>
    </w:p>
    <w:p w14:paraId="5E7161AA">
      <w:pPr>
        <w:numPr>
          <w:ilvl w:val="0"/>
          <w:numId w:val="10"/>
        </w:numPr>
        <w:rPr>
          <w:rFonts w:hint="eastAsia" w:ascii="宋体" w:hAnsi="宋体" w:cs="宋体"/>
          <w:color w:val="000000"/>
        </w:rPr>
      </w:pPr>
      <w:r>
        <w:rPr>
          <w:rFonts w:hint="eastAsia" w:ascii="宋体" w:hAnsi="宋体" w:cs="宋体"/>
          <w:color w:val="000000"/>
        </w:rPr>
        <w:t>字段collat_kind_code = ‘C020300’——工业用房</w:t>
      </w:r>
    </w:p>
    <w:p w14:paraId="3EBC9A43">
      <w:pPr>
        <w:numPr>
          <w:ilvl w:val="0"/>
          <w:numId w:val="10"/>
        </w:numPr>
        <w:rPr>
          <w:rFonts w:hint="eastAsia" w:ascii="宋体" w:hAnsi="宋体" w:cs="宋体"/>
          <w:color w:val="000000"/>
        </w:rPr>
      </w:pPr>
      <w:r>
        <w:rPr>
          <w:rFonts w:hint="eastAsia" w:ascii="宋体" w:hAnsi="宋体" w:cs="宋体"/>
          <w:color w:val="000000"/>
        </w:rPr>
        <w:t>字段collat_kind_code = ‘C020301’——工业厂房</w:t>
      </w:r>
    </w:p>
    <w:p w14:paraId="6476DE92">
      <w:pPr>
        <w:numPr>
          <w:ilvl w:val="0"/>
          <w:numId w:val="10"/>
        </w:numPr>
        <w:rPr>
          <w:rFonts w:hint="eastAsia" w:ascii="宋体" w:hAnsi="宋体" w:cs="宋体"/>
          <w:color w:val="000000"/>
        </w:rPr>
      </w:pPr>
      <w:r>
        <w:rPr>
          <w:rFonts w:hint="eastAsia" w:ascii="宋体" w:hAnsi="宋体" w:cs="宋体"/>
          <w:color w:val="000000"/>
        </w:rPr>
        <w:t>字段collat_kind_code = ‘C020302’——仓储</w:t>
      </w:r>
    </w:p>
    <w:p w14:paraId="3F4565E6">
      <w:pPr>
        <w:numPr>
          <w:ilvl w:val="0"/>
          <w:numId w:val="10"/>
        </w:numPr>
        <w:rPr>
          <w:rFonts w:hint="eastAsia" w:ascii="宋体" w:hAnsi="宋体" w:cs="宋体"/>
          <w:color w:val="000000"/>
        </w:rPr>
      </w:pPr>
      <w:r>
        <w:rPr>
          <w:rFonts w:hint="eastAsia" w:ascii="宋体" w:hAnsi="宋体" w:cs="宋体"/>
          <w:color w:val="000000"/>
        </w:rPr>
        <w:t>字段collat_kind_code like ‘%C03%’——建设用地使用权</w:t>
      </w:r>
    </w:p>
    <w:p w14:paraId="646300BE">
      <w:pPr>
        <w:numPr>
          <w:ilvl w:val="0"/>
          <w:numId w:val="10"/>
        </w:numPr>
        <w:rPr>
          <w:rFonts w:hint="eastAsia" w:ascii="宋体" w:hAnsi="宋体" w:cs="宋体"/>
          <w:color w:val="000000"/>
        </w:rPr>
      </w:pPr>
      <w:r>
        <w:rPr>
          <w:rFonts w:hint="eastAsia" w:ascii="宋体" w:hAnsi="宋体" w:cs="宋体"/>
          <w:color w:val="000000"/>
        </w:rPr>
        <w:t>字段collat_kind_code = ‘C030401’——工业用地</w:t>
      </w:r>
    </w:p>
    <w:p w14:paraId="45207135">
      <w:pPr>
        <w:numPr>
          <w:ilvl w:val="0"/>
          <w:numId w:val="10"/>
        </w:numPr>
        <w:rPr>
          <w:rFonts w:hint="eastAsia" w:ascii="宋体" w:hAnsi="宋体" w:cs="宋体"/>
          <w:color w:val="000000"/>
        </w:rPr>
      </w:pPr>
      <w:r>
        <w:rPr>
          <w:rFonts w:hint="eastAsia" w:ascii="宋体" w:hAnsi="宋体" w:cs="宋体"/>
          <w:color w:val="000000"/>
        </w:rPr>
        <w:t>字段collat_kind_code like ‘D0301’——车辆</w:t>
      </w:r>
    </w:p>
    <w:p w14:paraId="08A3E595">
      <w:pPr>
        <w:numPr>
          <w:ilvl w:val="0"/>
          <w:numId w:val="10"/>
        </w:numPr>
        <w:rPr>
          <w:rFonts w:hint="eastAsia" w:ascii="宋体" w:hAnsi="宋体" w:cs="宋体"/>
          <w:color w:val="000000"/>
        </w:rPr>
      </w:pPr>
      <w:r>
        <w:rPr>
          <w:rFonts w:hint="eastAsia" w:ascii="宋体" w:hAnsi="宋体" w:cs="宋体"/>
          <w:color w:val="000000"/>
        </w:rPr>
        <w:t>字段collat_kind_code like ‘D0302’——船舶</w:t>
      </w:r>
    </w:p>
    <w:p w14:paraId="12AB4B1D">
      <w:pPr>
        <w:rPr>
          <w:rFonts w:hint="eastAsia" w:ascii="宋体" w:hAnsi="宋体" w:cs="宋体"/>
          <w:color w:val="000000"/>
        </w:rPr>
      </w:pPr>
      <w:r>
        <w:rPr>
          <w:rFonts w:ascii="宋体" w:hAnsi="宋体" w:cs="宋体"/>
          <w:color w:val="000000"/>
        </w:rPr>
        <w:t>（4）</w:t>
      </w:r>
      <w:r>
        <w:rPr>
          <w:rFonts w:hint="eastAsia" w:ascii="宋体" w:hAnsi="宋体" w:cs="宋体"/>
          <w:color w:val="000000"/>
        </w:rPr>
        <w:t>【逾期类型】</w:t>
      </w:r>
      <w:r>
        <w:rPr>
          <w:rFonts w:ascii="宋体" w:hAnsi="宋体" w:cs="宋体"/>
          <w:color w:val="000000"/>
        </w:rPr>
        <w:t>筛选框:下拉框</w:t>
      </w:r>
      <w:r>
        <w:rPr>
          <w:rFonts w:hint="eastAsia" w:ascii="宋体" w:hAnsi="宋体" w:cs="宋体"/>
          <w:color w:val="000000"/>
        </w:rPr>
        <w:t>单选</w:t>
      </w:r>
      <w:r>
        <w:rPr>
          <w:rFonts w:ascii="宋体" w:hAnsi="宋体" w:cs="宋体"/>
          <w:color w:val="000000"/>
        </w:rPr>
        <w:t>且必选，取值30/60/90；</w:t>
      </w:r>
    </w:p>
    <w:p w14:paraId="506D6409">
      <w:pPr>
        <w:rPr>
          <w:rFonts w:hint="eastAsia" w:ascii="宋体" w:hAnsi="宋体" w:cs="宋体"/>
          <w:color w:val="000000"/>
        </w:rPr>
      </w:pPr>
      <w:r>
        <w:rPr>
          <w:rFonts w:ascii="宋体" w:hAnsi="宋体" w:cs="宋体"/>
          <w:color w:val="000000"/>
        </w:rPr>
        <w:t>（5）</w:t>
      </w:r>
      <w:r>
        <w:rPr>
          <w:rFonts w:hint="eastAsia" w:ascii="宋体" w:hAnsi="宋体" w:cs="宋体"/>
          <w:color w:val="000000"/>
        </w:rPr>
        <w:t>【逾期类型】取值规则：</w:t>
      </w:r>
      <w:r>
        <w:rPr>
          <w:rFonts w:ascii="宋体" w:hAnsi="宋体" w:cs="宋体"/>
          <w:color w:val="000000"/>
        </w:rPr>
        <w:t>由数据实验室提供（</w:t>
      </w:r>
      <w:r>
        <w:rPr>
          <w:rFonts w:hint="eastAsia" w:ascii="宋体" w:hAnsi="宋体" w:cs="宋体"/>
          <w:color w:val="000000"/>
        </w:rPr>
        <w:t>见脚本ovrd_days_30_new字段</w:t>
      </w:r>
      <w:r>
        <w:rPr>
          <w:rFonts w:ascii="宋体" w:hAnsi="宋体" w:cs="宋体"/>
          <w:color w:val="000000"/>
        </w:rPr>
        <w:t>）</w:t>
      </w:r>
    </w:p>
    <w:p w14:paraId="0FA39892">
      <w:pPr>
        <w:rPr>
          <w:rFonts w:hint="eastAsia" w:ascii="宋体" w:hAnsi="宋体" w:cs="宋体"/>
          <w:color w:val="000000"/>
        </w:rPr>
      </w:pPr>
      <w:r>
        <w:rPr>
          <w:rFonts w:ascii="宋体" w:hAnsi="宋体" w:cs="宋体"/>
          <w:color w:val="000000"/>
        </w:rPr>
        <w:t>（6）在【查询】按钮后面增加【下载】按钮：点击下载按钮可把搜索结果列表数据以excel格式下载到本地。可同时支持多个结果列表下载且下载过程中切换其他页面下载继续进行。</w:t>
      </w:r>
    </w:p>
    <w:p w14:paraId="1220D0B7">
      <w:pPr>
        <w:pStyle w:val="17"/>
        <w:ind w:firstLine="420"/>
        <w:rPr>
          <w:color w:val="000000"/>
        </w:rPr>
      </w:pPr>
      <w:r>
        <w:rPr>
          <w:rFonts w:ascii="宋体" w:hAnsi="宋体" w:cs="宋体"/>
          <w:color w:val="000000"/>
          <w:sz w:val="24"/>
        </w:rPr>
        <w:t xml:space="preserve"> </w:t>
      </w:r>
    </w:p>
    <w:p w14:paraId="0FF3AE63">
      <w:pPr>
        <w:pStyle w:val="85"/>
        <w:rPr>
          <w:color w:val="000000"/>
        </w:rPr>
      </w:pPr>
      <w:r>
        <w:rPr>
          <w:rFonts w:hint="eastAsia"/>
          <w:color w:val="000000"/>
        </w:rPr>
        <w:t>操作权限及授权</w:t>
      </w:r>
    </w:p>
    <w:p w14:paraId="1275BE65">
      <w:pPr>
        <w:ind w:firstLine="420"/>
        <w:rPr>
          <w:rFonts w:ascii="宋体"/>
          <w:color w:val="000000"/>
          <w:spacing w:val="10"/>
        </w:rPr>
      </w:pPr>
      <w:r>
        <w:rPr>
          <w:rFonts w:hint="eastAsia" w:ascii="宋体" w:cs="宋体"/>
          <w:color w:val="000000"/>
        </w:rPr>
        <w:t>权限无变化。</w:t>
      </w:r>
    </w:p>
    <w:p w14:paraId="4A15E588">
      <w:pPr>
        <w:pStyle w:val="85"/>
        <w:rPr>
          <w:color w:val="000000"/>
        </w:rPr>
      </w:pPr>
      <w:r>
        <w:rPr>
          <w:rFonts w:hint="eastAsia"/>
          <w:color w:val="000000"/>
        </w:rPr>
        <w:t>功能场景描述</w:t>
      </w:r>
    </w:p>
    <w:p w14:paraId="45137F21">
      <w:pPr>
        <w:pStyle w:val="9"/>
        <w:rPr>
          <w:color w:val="000000"/>
        </w:rPr>
      </w:pPr>
      <w:r>
        <w:rPr>
          <w:rFonts w:hint="eastAsia"/>
          <w:color w:val="000000"/>
        </w:rPr>
        <w:t>界面描述（输入和输出）</w:t>
      </w:r>
    </w:p>
    <w:p w14:paraId="1800DDF9">
      <w:pPr>
        <w:tabs>
          <w:tab w:val="left" w:pos="800"/>
        </w:tabs>
        <w:snapToGrid w:val="0"/>
        <w:jc w:val="center"/>
        <w:rPr>
          <w:b/>
          <w:bCs/>
          <w:i/>
          <w:iCs/>
          <w:color w:val="000000"/>
          <w:sz w:val="18"/>
          <w:szCs w:val="18"/>
        </w:rPr>
      </w:pPr>
      <w:r>
        <w:rPr>
          <w:b/>
          <w:bCs/>
          <w:i/>
          <w:iCs/>
          <w:color w:val="000000"/>
          <w:sz w:val="18"/>
          <w:szCs w:val="18"/>
        </w:rPr>
        <w:t>页面示意图仅展示功能、布局等样式以便前后端理解需求，仅供参考，具体规则以</w:t>
      </w:r>
      <w:r>
        <w:rPr>
          <w:rFonts w:hint="eastAsia"/>
          <w:b/>
          <w:bCs/>
          <w:i/>
          <w:iCs/>
          <w:color w:val="000000"/>
          <w:sz w:val="18"/>
          <w:szCs w:val="18"/>
        </w:rPr>
        <w:t>“业务规则”</w:t>
      </w:r>
      <w:r>
        <w:rPr>
          <w:b/>
          <w:bCs/>
          <w:i/>
          <w:iCs/>
          <w:color w:val="000000"/>
          <w:sz w:val="18"/>
          <w:szCs w:val="18"/>
        </w:rPr>
        <w:t>为准</w:t>
      </w:r>
    </w:p>
    <w:p w14:paraId="745049C8">
      <w:pPr>
        <w:tabs>
          <w:tab w:val="left" w:pos="800"/>
        </w:tabs>
        <w:snapToGrid w:val="0"/>
        <w:jc w:val="left"/>
        <w:rPr>
          <w:b/>
          <w:bCs/>
          <w:i/>
          <w:iCs/>
          <w:color w:val="000000"/>
          <w:sz w:val="18"/>
          <w:szCs w:val="18"/>
        </w:rPr>
        <w:sectPr>
          <w:pgSz w:w="11906" w:h="16838"/>
          <w:pgMar w:top="1418" w:right="1418" w:bottom="1418" w:left="1701" w:header="851" w:footer="992" w:gutter="0"/>
          <w:cols w:space="720" w:num="1"/>
          <w:formProt w:val="0"/>
          <w:docGrid w:type="lines" w:linePitch="326" w:charSpace="0"/>
        </w:sectPr>
      </w:pPr>
    </w:p>
    <w:p w14:paraId="472B83ED">
      <w:pPr>
        <w:pStyle w:val="71"/>
        <w:snapToGrid w:val="0"/>
        <w:ind w:left="0" w:firstLine="480" w:firstLineChars="200"/>
        <w:rPr>
          <w:rFonts w:hint="eastAsia" w:ascii="宋体" w:hAnsi="宋体" w:cs="宋体"/>
          <w:color w:val="000000"/>
        </w:rPr>
      </w:pPr>
      <w:r>
        <w:rPr>
          <w:rFonts w:hint="eastAsia" w:ascii="宋体" w:hAnsi="宋体" w:cs="宋体"/>
          <w:color w:val="000000"/>
        </w:rPr>
        <w:t>输入项：</w:t>
      </w:r>
    </w:p>
    <w:tbl>
      <w:tblPr>
        <w:tblStyle w:val="42"/>
        <w:tblW w:w="13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04"/>
        <w:gridCol w:w="804"/>
        <w:gridCol w:w="804"/>
        <w:gridCol w:w="804"/>
        <w:gridCol w:w="804"/>
        <w:gridCol w:w="804"/>
        <w:gridCol w:w="804"/>
        <w:gridCol w:w="804"/>
        <w:gridCol w:w="806"/>
        <w:gridCol w:w="806"/>
        <w:gridCol w:w="806"/>
        <w:gridCol w:w="806"/>
        <w:gridCol w:w="806"/>
        <w:gridCol w:w="806"/>
        <w:gridCol w:w="806"/>
        <w:gridCol w:w="729"/>
      </w:tblGrid>
      <w:tr w14:paraId="6A514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tcBorders>
              <w:top w:val="single" w:color="000000" w:sz="4" w:space="0"/>
              <w:left w:val="single" w:color="000000" w:sz="4" w:space="0"/>
              <w:bottom w:val="single" w:color="000000" w:sz="4" w:space="0"/>
            </w:tcBorders>
            <w:shd w:val="clear" w:color="auto" w:fill="FFFF00"/>
            <w:vAlign w:val="center"/>
          </w:tcPr>
          <w:p w14:paraId="6B71081E">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功能名称：极速贷vintage产品增加押品类型等维度的优化（数据产品）</w:t>
            </w:r>
          </w:p>
        </w:tc>
      </w:tr>
      <w:tr w14:paraId="1CE3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tcBorders>
              <w:top w:val="single" w:color="000000" w:sz="4" w:space="0"/>
              <w:left w:val="single" w:color="000000" w:sz="4" w:space="0"/>
              <w:bottom w:val="single" w:color="000000" w:sz="4" w:space="0"/>
            </w:tcBorders>
            <w:shd w:val="clear" w:color="auto" w:fill="FFFF00"/>
            <w:vAlign w:val="center"/>
          </w:tcPr>
          <w:p w14:paraId="4BD3F178">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操作名称：极速贷vintage产品增加押品类型等维度的优化（数据产品）</w:t>
            </w:r>
          </w:p>
        </w:tc>
      </w:tr>
      <w:tr w14:paraId="48AF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804" w:type="dxa"/>
            <w:vMerge w:val="restart"/>
            <w:shd w:val="clear" w:color="auto" w:fill="FFFF00"/>
            <w:vAlign w:val="center"/>
          </w:tcPr>
          <w:p w14:paraId="5D7D08E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0CA7FA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138FC9F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0E43C739">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593E9BE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51F0416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090A5E7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6DD5F43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4406895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输入方式（展示形式）</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49CED034">
            <w:pPr>
              <w:widowControl/>
              <w:snapToGrid w:val="0"/>
              <w:jc w:val="center"/>
              <w:textAlignment w:val="center"/>
              <w:rPr>
                <w:color w:val="000000"/>
              </w:rPr>
            </w:pPr>
            <w:r>
              <w:rPr>
                <w:rFonts w:hint="eastAsia" w:ascii="微软雅黑" w:hAnsi="微软雅黑" w:eastAsia="微软雅黑" w:cs="微软雅黑"/>
                <w:color w:val="000000"/>
                <w:kern w:val="0"/>
                <w:sz w:val="15"/>
                <w:szCs w:val="15"/>
              </w:rPr>
              <w:t>取值范围</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1E162453">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11" w:type="dxa"/>
            <w:gridSpan w:val="2"/>
            <w:tcBorders>
              <w:top w:val="single" w:color="auto" w:sz="4" w:space="0"/>
              <w:left w:val="single" w:color="auto" w:sz="4" w:space="0"/>
              <w:right w:val="single" w:color="auto" w:sz="4" w:space="0"/>
            </w:tcBorders>
            <w:shd w:val="clear" w:color="auto" w:fill="FFFF00"/>
            <w:vAlign w:val="center"/>
          </w:tcPr>
          <w:p w14:paraId="527C37E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027A6CA6">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2DA6BED9">
            <w:pPr>
              <w:widowControl/>
              <w:snapToGrid w:val="0"/>
              <w:jc w:val="center"/>
              <w:textAlignment w:val="bottom"/>
              <w:rPr>
                <w:color w:val="000000"/>
              </w:rPr>
            </w:pPr>
            <w:r>
              <w:rPr>
                <w:rFonts w:hint="eastAsia" w:ascii="微软雅黑" w:hAnsi="微软雅黑" w:eastAsia="微软雅黑" w:cs="微软雅黑"/>
                <w:color w:val="000000"/>
                <w:kern w:val="0"/>
                <w:sz w:val="15"/>
                <w:szCs w:val="15"/>
              </w:rPr>
              <w:t>数据质量规则描述</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70F45A8E">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728" w:type="dxa"/>
            <w:vMerge w:val="restart"/>
            <w:tcBorders>
              <w:left w:val="single" w:color="auto" w:sz="4" w:space="0"/>
            </w:tcBorders>
            <w:shd w:val="clear" w:color="auto" w:fill="FFFF00"/>
            <w:vAlign w:val="center"/>
          </w:tcPr>
          <w:p w14:paraId="6942F49E">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数据安全级别</w:t>
            </w:r>
          </w:p>
        </w:tc>
      </w:tr>
      <w:tr w14:paraId="4FA7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jc w:val="center"/>
        </w:trPr>
        <w:tc>
          <w:tcPr>
            <w:tcW w:w="673" w:type="dxa"/>
            <w:vMerge w:val="continue"/>
            <w:shd w:val="clear" w:color="auto" w:fill="FFFF00"/>
            <w:vAlign w:val="center"/>
          </w:tcPr>
          <w:p w14:paraId="049603C4"/>
        </w:tc>
        <w:tc>
          <w:tcPr>
            <w:tcW w:w="673" w:type="dxa"/>
            <w:vMerge w:val="continue"/>
            <w:tcBorders>
              <w:top w:val="single" w:color="auto" w:sz="4" w:space="0"/>
              <w:left w:val="single" w:color="auto" w:sz="4" w:space="0"/>
              <w:right w:val="single" w:color="auto" w:sz="4" w:space="0"/>
            </w:tcBorders>
            <w:shd w:val="clear" w:color="auto" w:fill="FFFF00"/>
            <w:vAlign w:val="center"/>
          </w:tcPr>
          <w:p w14:paraId="0A1B2257"/>
        </w:tc>
        <w:tc>
          <w:tcPr>
            <w:tcW w:w="673" w:type="dxa"/>
            <w:vMerge w:val="continue"/>
            <w:tcBorders>
              <w:top w:val="single" w:color="auto" w:sz="4" w:space="0"/>
              <w:left w:val="single" w:color="auto" w:sz="4" w:space="0"/>
              <w:right w:val="single" w:color="auto" w:sz="4" w:space="0"/>
            </w:tcBorders>
            <w:shd w:val="clear" w:color="auto" w:fill="FFFF00"/>
            <w:vAlign w:val="center"/>
          </w:tcPr>
          <w:p w14:paraId="4E01168E"/>
        </w:tc>
        <w:tc>
          <w:tcPr>
            <w:tcW w:w="673" w:type="dxa"/>
            <w:vMerge w:val="continue"/>
            <w:tcBorders>
              <w:top w:val="single" w:color="auto" w:sz="4" w:space="0"/>
              <w:left w:val="single" w:color="auto" w:sz="4" w:space="0"/>
              <w:right w:val="single" w:color="auto" w:sz="4" w:space="0"/>
            </w:tcBorders>
            <w:shd w:val="clear" w:color="auto" w:fill="FFFF00"/>
            <w:vAlign w:val="center"/>
          </w:tcPr>
          <w:p w14:paraId="1ACB3335"/>
        </w:tc>
        <w:tc>
          <w:tcPr>
            <w:tcW w:w="673" w:type="dxa"/>
            <w:vMerge w:val="continue"/>
            <w:tcBorders>
              <w:top w:val="single" w:color="auto" w:sz="4" w:space="0"/>
              <w:left w:val="single" w:color="auto" w:sz="4" w:space="0"/>
              <w:right w:val="single" w:color="auto" w:sz="4" w:space="0"/>
            </w:tcBorders>
            <w:shd w:val="clear" w:color="auto" w:fill="FFFF00"/>
            <w:vAlign w:val="center"/>
          </w:tcPr>
          <w:p w14:paraId="00784822"/>
        </w:tc>
        <w:tc>
          <w:tcPr>
            <w:tcW w:w="673" w:type="dxa"/>
            <w:vMerge w:val="continue"/>
            <w:tcBorders>
              <w:top w:val="single" w:color="auto" w:sz="4" w:space="0"/>
              <w:left w:val="single" w:color="auto" w:sz="4" w:space="0"/>
              <w:right w:val="single" w:color="auto" w:sz="4" w:space="0"/>
            </w:tcBorders>
            <w:shd w:val="clear" w:color="auto" w:fill="FFFF00"/>
            <w:vAlign w:val="center"/>
          </w:tcPr>
          <w:p w14:paraId="2173E598"/>
        </w:tc>
        <w:tc>
          <w:tcPr>
            <w:tcW w:w="673" w:type="dxa"/>
            <w:vMerge w:val="continue"/>
            <w:tcBorders>
              <w:top w:val="single" w:color="auto" w:sz="4" w:space="0"/>
              <w:left w:val="single" w:color="auto" w:sz="4" w:space="0"/>
              <w:right w:val="single" w:color="auto" w:sz="4" w:space="0"/>
            </w:tcBorders>
            <w:shd w:val="clear" w:color="auto" w:fill="FFFF00"/>
            <w:vAlign w:val="center"/>
          </w:tcPr>
          <w:p w14:paraId="763BB642"/>
        </w:tc>
        <w:tc>
          <w:tcPr>
            <w:tcW w:w="673" w:type="dxa"/>
            <w:vMerge w:val="continue"/>
            <w:tcBorders>
              <w:top w:val="single" w:color="auto" w:sz="4" w:space="0"/>
              <w:left w:val="single" w:color="auto" w:sz="4" w:space="0"/>
              <w:right w:val="single" w:color="auto" w:sz="4" w:space="0"/>
            </w:tcBorders>
            <w:shd w:val="clear" w:color="auto" w:fill="FFFF00"/>
            <w:vAlign w:val="center"/>
          </w:tcPr>
          <w:p w14:paraId="6BCBF69A"/>
        </w:tc>
        <w:tc>
          <w:tcPr>
            <w:tcW w:w="673" w:type="dxa"/>
            <w:vMerge w:val="continue"/>
            <w:tcBorders>
              <w:top w:val="single" w:color="auto" w:sz="4" w:space="0"/>
              <w:left w:val="single" w:color="auto" w:sz="4" w:space="0"/>
              <w:right w:val="single" w:color="auto" w:sz="4" w:space="0"/>
            </w:tcBorders>
            <w:shd w:val="clear" w:color="auto" w:fill="FFFF00"/>
            <w:vAlign w:val="center"/>
          </w:tcPr>
          <w:p w14:paraId="0AC0547B"/>
        </w:tc>
        <w:tc>
          <w:tcPr>
            <w:tcW w:w="674" w:type="dxa"/>
            <w:vMerge w:val="continue"/>
            <w:tcBorders>
              <w:top w:val="single" w:color="auto" w:sz="4" w:space="0"/>
              <w:left w:val="single" w:color="auto" w:sz="4" w:space="0"/>
              <w:right w:val="single" w:color="auto" w:sz="4" w:space="0"/>
            </w:tcBorders>
            <w:shd w:val="clear" w:color="auto" w:fill="FFFF00"/>
            <w:vAlign w:val="center"/>
          </w:tcPr>
          <w:p w14:paraId="0F75A0C5"/>
        </w:tc>
        <w:tc>
          <w:tcPr>
            <w:tcW w:w="674" w:type="dxa"/>
            <w:vMerge w:val="continue"/>
            <w:tcBorders>
              <w:top w:val="single" w:color="auto" w:sz="4" w:space="0"/>
              <w:left w:val="single" w:color="auto" w:sz="4" w:space="0"/>
              <w:right w:val="single" w:color="auto" w:sz="4" w:space="0"/>
            </w:tcBorders>
            <w:shd w:val="clear" w:color="auto" w:fill="FFFF00"/>
            <w:vAlign w:val="center"/>
          </w:tcPr>
          <w:p w14:paraId="2EA54DE1"/>
        </w:tc>
        <w:tc>
          <w:tcPr>
            <w:tcW w:w="806" w:type="dxa"/>
            <w:tcBorders>
              <w:top w:val="single" w:color="auto" w:sz="4" w:space="0"/>
              <w:left w:val="single" w:color="auto" w:sz="4" w:space="0"/>
              <w:right w:val="single" w:color="auto" w:sz="4" w:space="0"/>
            </w:tcBorders>
            <w:shd w:val="clear" w:color="auto" w:fill="FFFF00"/>
            <w:vAlign w:val="center"/>
          </w:tcPr>
          <w:p w14:paraId="16A97FF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806" w:type="dxa"/>
            <w:tcBorders>
              <w:top w:val="single" w:color="auto" w:sz="4" w:space="0"/>
              <w:left w:val="single" w:color="auto" w:sz="4" w:space="0"/>
              <w:right w:val="single" w:color="auto" w:sz="4" w:space="0"/>
            </w:tcBorders>
            <w:shd w:val="clear" w:color="auto" w:fill="FFFF00"/>
            <w:vAlign w:val="center"/>
          </w:tcPr>
          <w:p w14:paraId="7F9DF3CC">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未引用原因</w:t>
            </w:r>
          </w:p>
        </w:tc>
        <w:tc>
          <w:tcPr>
            <w:tcW w:w="674" w:type="dxa"/>
            <w:vMerge w:val="continue"/>
            <w:tcBorders>
              <w:top w:val="single" w:color="auto" w:sz="4" w:space="0"/>
              <w:left w:val="single" w:color="auto" w:sz="4" w:space="0"/>
              <w:right w:val="single" w:color="auto" w:sz="4" w:space="0"/>
            </w:tcBorders>
            <w:shd w:val="clear" w:color="auto" w:fill="FFFF00"/>
            <w:vAlign w:val="bottom"/>
          </w:tcPr>
          <w:p w14:paraId="699EE29A"/>
        </w:tc>
        <w:tc>
          <w:tcPr>
            <w:tcW w:w="674" w:type="dxa"/>
            <w:vMerge w:val="continue"/>
            <w:tcBorders>
              <w:top w:val="single" w:color="auto" w:sz="4" w:space="0"/>
              <w:left w:val="single" w:color="auto" w:sz="4" w:space="0"/>
              <w:right w:val="single" w:color="auto" w:sz="4" w:space="0"/>
            </w:tcBorders>
            <w:shd w:val="clear" w:color="auto" w:fill="FFFF00"/>
            <w:vAlign w:val="bottom"/>
          </w:tcPr>
          <w:p w14:paraId="0F6813C7"/>
        </w:tc>
        <w:tc>
          <w:tcPr>
            <w:tcW w:w="674" w:type="dxa"/>
            <w:vMerge w:val="continue"/>
            <w:tcBorders>
              <w:top w:val="single" w:color="auto" w:sz="4" w:space="0"/>
              <w:left w:val="single" w:color="auto" w:sz="4" w:space="0"/>
              <w:right w:val="single" w:color="auto" w:sz="4" w:space="0"/>
            </w:tcBorders>
            <w:shd w:val="clear" w:color="auto" w:fill="FFFF00"/>
            <w:vAlign w:val="bottom"/>
          </w:tcPr>
          <w:p w14:paraId="26CB6700"/>
        </w:tc>
        <w:tc>
          <w:tcPr>
            <w:tcW w:w="609" w:type="dxa"/>
            <w:vMerge w:val="continue"/>
            <w:tcBorders>
              <w:left w:val="single" w:color="auto" w:sz="4" w:space="0"/>
            </w:tcBorders>
            <w:shd w:val="clear" w:color="auto" w:fill="FFFF00"/>
            <w:vAlign w:val="center"/>
          </w:tcPr>
          <w:p w14:paraId="643B3D32"/>
        </w:tc>
      </w:tr>
      <w:tr w14:paraId="10BA2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804" w:type="dxa"/>
          </w:tcPr>
          <w:p w14:paraId="698B23D5">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19EA971F">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57B43396">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372BEB97">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2AF9E17D">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4F4C45E3">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3C21E843">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7BD82129">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2D7D2565">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tcBorders>
              <w:top w:val="single" w:color="auto" w:sz="4" w:space="0"/>
              <w:left w:val="single" w:color="auto" w:sz="4" w:space="0"/>
              <w:right w:val="single" w:color="auto" w:sz="4" w:space="0"/>
            </w:tcBorders>
          </w:tcPr>
          <w:p w14:paraId="35106524">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5104DA90">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4241A0E7">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6AC6888B">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5D713966">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vAlign w:val="center"/>
          </w:tcPr>
          <w:p w14:paraId="5BB3F677">
            <w:pPr>
              <w:snapToGrid w:val="0"/>
              <w:rPr>
                <w:rFonts w:hint="eastAsia" w:ascii="宋体" w:hAnsi="宋体"/>
                <w:color w:val="000000"/>
                <w:sz w:val="18"/>
                <w:szCs w:val="18"/>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2203091A">
            <w:pPr>
              <w:snapToGrid w:val="0"/>
              <w:rPr>
                <w:rFonts w:hint="eastAsia" w:ascii="宋体" w:hAnsi="宋体"/>
                <w:color w:val="000000"/>
                <w:sz w:val="18"/>
                <w:szCs w:val="18"/>
              </w:rPr>
            </w:pPr>
            <w:r>
              <w:rPr>
                <w:rFonts w:ascii="宋体" w:hAnsi="宋体"/>
                <w:color w:val="000000"/>
                <w:sz w:val="18"/>
                <w:szCs w:val="18"/>
              </w:rPr>
              <w:t>/</w:t>
            </w:r>
          </w:p>
        </w:tc>
        <w:tc>
          <w:tcPr>
            <w:tcW w:w="728" w:type="dxa"/>
            <w:tcBorders>
              <w:left w:val="single" w:color="auto" w:sz="4" w:space="0"/>
            </w:tcBorders>
            <w:vAlign w:val="center"/>
          </w:tcPr>
          <w:p w14:paraId="6980E410">
            <w:pPr>
              <w:snapToGrid w:val="0"/>
              <w:rPr>
                <w:rFonts w:hint="eastAsia" w:ascii="宋体" w:hAnsi="宋体"/>
                <w:color w:val="000000"/>
                <w:sz w:val="18"/>
                <w:szCs w:val="18"/>
              </w:rPr>
            </w:pPr>
            <w:r>
              <w:rPr>
                <w:rFonts w:ascii="宋体" w:hAnsi="宋体"/>
                <w:color w:val="000000"/>
                <w:sz w:val="18"/>
                <w:szCs w:val="18"/>
              </w:rPr>
              <w:t>/</w:t>
            </w:r>
          </w:p>
        </w:tc>
      </w:tr>
    </w:tbl>
    <w:p w14:paraId="517BF234">
      <w:pPr>
        <w:pStyle w:val="71"/>
        <w:snapToGrid w:val="0"/>
        <w:ind w:left="0" w:firstLine="480" w:firstLineChars="200"/>
        <w:rPr>
          <w:rFonts w:hint="eastAsia" w:ascii="宋体" w:hAnsi="宋体" w:cs="宋体"/>
          <w:color w:val="000000"/>
        </w:rPr>
      </w:pPr>
      <w:r>
        <w:rPr>
          <w:rFonts w:hint="eastAsia" w:ascii="宋体" w:hAnsi="宋体" w:cs="宋体"/>
          <w:color w:val="000000"/>
        </w:rPr>
        <w:t>输出项：</w:t>
      </w:r>
    </w:p>
    <w:tbl>
      <w:tblPr>
        <w:tblStyle w:val="42"/>
        <w:tblW w:w="13605" w:type="dxa"/>
        <w:jc w:val="center"/>
        <w:tblLayout w:type="fixed"/>
        <w:tblCellMar>
          <w:top w:w="0" w:type="dxa"/>
          <w:left w:w="108" w:type="dxa"/>
          <w:bottom w:w="0" w:type="dxa"/>
          <w:right w:w="108" w:type="dxa"/>
        </w:tblCellMar>
      </w:tblPr>
      <w:tblGrid>
        <w:gridCol w:w="762"/>
        <w:gridCol w:w="40"/>
        <w:gridCol w:w="719"/>
        <w:gridCol w:w="85"/>
        <w:gridCol w:w="678"/>
        <w:gridCol w:w="126"/>
        <w:gridCol w:w="639"/>
        <w:gridCol w:w="165"/>
        <w:gridCol w:w="596"/>
        <w:gridCol w:w="208"/>
        <w:gridCol w:w="557"/>
        <w:gridCol w:w="247"/>
        <w:gridCol w:w="514"/>
        <w:gridCol w:w="290"/>
        <w:gridCol w:w="471"/>
        <w:gridCol w:w="333"/>
        <w:gridCol w:w="447"/>
        <w:gridCol w:w="357"/>
        <w:gridCol w:w="404"/>
        <w:gridCol w:w="402"/>
        <w:gridCol w:w="359"/>
        <w:gridCol w:w="447"/>
        <w:gridCol w:w="468"/>
        <w:gridCol w:w="338"/>
        <w:gridCol w:w="424"/>
        <w:gridCol w:w="382"/>
        <w:gridCol w:w="806"/>
        <w:gridCol w:w="767"/>
        <w:gridCol w:w="39"/>
        <w:gridCol w:w="734"/>
        <w:gridCol w:w="72"/>
        <w:gridCol w:w="729"/>
      </w:tblGrid>
      <w:tr w14:paraId="0ED86CA1">
        <w:tblPrEx>
          <w:tblCellMar>
            <w:top w:w="0" w:type="dxa"/>
            <w:left w:w="108" w:type="dxa"/>
            <w:bottom w:w="0" w:type="dxa"/>
            <w:right w:w="108" w:type="dxa"/>
          </w:tblCellMar>
        </w:tblPrEx>
        <w:trPr>
          <w:trHeight w:val="350" w:hRule="atLeast"/>
          <w:tblHeader/>
          <w:jc w:val="center"/>
        </w:trPr>
        <w:tc>
          <w:tcPr>
            <w:tcW w:w="13605"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1B07A1D7">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功能名称：极速贷vintage产品增加押品类型等维度的优化（数据产品）</w:t>
            </w:r>
          </w:p>
        </w:tc>
      </w:tr>
      <w:tr w14:paraId="75FA00F4">
        <w:tblPrEx>
          <w:tblCellMar>
            <w:top w:w="0" w:type="dxa"/>
            <w:left w:w="108" w:type="dxa"/>
            <w:bottom w:w="0" w:type="dxa"/>
            <w:right w:w="108" w:type="dxa"/>
          </w:tblCellMar>
        </w:tblPrEx>
        <w:trPr>
          <w:trHeight w:val="285" w:hRule="atLeast"/>
          <w:tblHeader/>
          <w:jc w:val="center"/>
        </w:trPr>
        <w:tc>
          <w:tcPr>
            <w:tcW w:w="13605"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1FCC26D2">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操作名称：极速贷vintage产品增加押品类型等维度的优化（数据产品）</w:t>
            </w:r>
          </w:p>
        </w:tc>
      </w:tr>
      <w:tr w14:paraId="7DAB0C4E">
        <w:tblPrEx>
          <w:tblCellMar>
            <w:top w:w="0" w:type="dxa"/>
            <w:left w:w="108" w:type="dxa"/>
            <w:bottom w:w="0" w:type="dxa"/>
            <w:right w:w="108" w:type="dxa"/>
          </w:tblCellMar>
        </w:tblPrEx>
        <w:trPr>
          <w:trHeight w:val="285" w:hRule="atLeast"/>
          <w:tblHeader/>
          <w:jc w:val="center"/>
        </w:trPr>
        <w:tc>
          <w:tcPr>
            <w:tcW w:w="763"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303997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760"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0C23116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76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8600FA3">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844AAE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D5DD6E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740969F3">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283284E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521E5B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780" w:type="dxa"/>
            <w:gridSpan w:val="2"/>
            <w:tcBorders>
              <w:top w:val="single" w:color="000000" w:sz="4" w:space="0"/>
              <w:left w:val="single" w:color="000000" w:sz="4" w:space="0"/>
              <w:bottom w:val="single" w:color="000000" w:sz="4" w:space="0"/>
              <w:right w:val="single" w:color="000000" w:sz="4" w:space="0"/>
            </w:tcBorders>
            <w:shd w:val="clear" w:color="auto" w:fill="FFFF00"/>
            <w:vAlign w:val="center"/>
          </w:tcPr>
          <w:p w14:paraId="7077709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127C83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取值范围</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E37F09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77" w:type="dxa"/>
            <w:gridSpan w:val="4"/>
            <w:tcBorders>
              <w:top w:val="single" w:color="000000" w:sz="4" w:space="0"/>
              <w:left w:val="single" w:color="000000" w:sz="4" w:space="0"/>
              <w:bottom w:val="single" w:color="000000" w:sz="4" w:space="0"/>
              <w:right w:val="single" w:color="000000" w:sz="4" w:space="0"/>
            </w:tcBorders>
            <w:shd w:val="clear" w:color="auto" w:fill="FFFF00"/>
            <w:vAlign w:val="center"/>
          </w:tcPr>
          <w:p w14:paraId="2314D2A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1188"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70E3152E">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767"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52B079D9">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数据质量规则描述</w:t>
            </w:r>
          </w:p>
        </w:tc>
        <w:tc>
          <w:tcPr>
            <w:tcW w:w="77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573F68A6">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80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69E9AF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数据安全级别</w:t>
            </w:r>
          </w:p>
        </w:tc>
      </w:tr>
      <w:tr w14:paraId="5A569380">
        <w:tblPrEx>
          <w:tblCellMar>
            <w:top w:w="0" w:type="dxa"/>
            <w:left w:w="108" w:type="dxa"/>
            <w:bottom w:w="0" w:type="dxa"/>
            <w:right w:w="108" w:type="dxa"/>
          </w:tblCellMar>
        </w:tblPrEx>
        <w:trPr>
          <w:trHeight w:val="570" w:hRule="atLeast"/>
          <w:tblHeader/>
          <w:jc w:val="center"/>
        </w:trPr>
        <w:tc>
          <w:tcPr>
            <w:tcW w:w="658"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2603F6BC"/>
        </w:tc>
        <w:tc>
          <w:tcPr>
            <w:tcW w:w="655"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11D6171"/>
        </w:tc>
        <w:tc>
          <w:tcPr>
            <w:tcW w:w="658"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F2FE90A"/>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C0C1F4B"/>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8194C74"/>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D96A733"/>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27993E0C"/>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3CEE2920"/>
        </w:tc>
        <w:tc>
          <w:tcPr>
            <w:tcW w:w="780"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17AC978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（展示形式）</w:t>
            </w:r>
          </w:p>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33CF266"/>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642C1848"/>
        </w:tc>
        <w:tc>
          <w:tcPr>
            <w:tcW w:w="915"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0AAC6B3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762"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13999D0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未引用原因</w:t>
            </w:r>
          </w:p>
        </w:tc>
        <w:tc>
          <w:tcPr>
            <w:tcW w:w="102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072B02E6"/>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181AD8BF"/>
        </w:tc>
        <w:tc>
          <w:tcPr>
            <w:tcW w:w="66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58F9CAC9"/>
        </w:tc>
        <w:tc>
          <w:tcPr>
            <w:tcW w:w="691"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1E57217"/>
        </w:tc>
      </w:tr>
      <w:tr w14:paraId="5BA8D73C">
        <w:tblPrEx>
          <w:tblCellMar>
            <w:top w:w="0" w:type="dxa"/>
            <w:left w:w="108" w:type="dxa"/>
            <w:bottom w:w="0" w:type="dxa"/>
            <w:right w:w="108" w:type="dxa"/>
          </w:tblCellMar>
        </w:tblPrEx>
        <w:trPr>
          <w:trHeight w:val="499" w:hRule="atLeast"/>
          <w:jc w:val="center"/>
        </w:trPr>
        <w:tc>
          <w:tcPr>
            <w:tcW w:w="804" w:type="dxa"/>
            <w:gridSpan w:val="2"/>
            <w:tcBorders>
              <w:top w:val="single" w:color="auto" w:sz="4" w:space="0"/>
              <w:left w:val="single" w:color="auto" w:sz="4" w:space="0"/>
              <w:bottom w:val="single" w:color="auto" w:sz="4" w:space="0"/>
              <w:right w:val="single" w:color="auto" w:sz="4" w:space="0"/>
            </w:tcBorders>
          </w:tcPr>
          <w:p w14:paraId="466589B7">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406117C2">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67D944FE">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1538A41C">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38FC85DD">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4AA831E5">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318F0A64">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578E5CE4">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0B8E8A5F">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765F156E">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38C622A2">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242B7C7E">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3353A6DF">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bottom w:val="single" w:color="auto" w:sz="4" w:space="0"/>
              <w:right w:val="single" w:color="auto" w:sz="4" w:space="0"/>
            </w:tcBorders>
          </w:tcPr>
          <w:p w14:paraId="2B357C39">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vAlign w:val="center"/>
          </w:tcPr>
          <w:p w14:paraId="3DEB6DED">
            <w:pPr>
              <w:snapToGrid w:val="0"/>
              <w:rPr>
                <w:rFonts w:hint="eastAsia" w:ascii="宋体" w:hAnsi="宋体"/>
                <w:color w:val="000000"/>
                <w:sz w:val="18"/>
                <w:szCs w:val="18"/>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0BE4E110">
            <w:pPr>
              <w:snapToGrid w:val="0"/>
              <w:rPr>
                <w:rFonts w:hint="eastAsia" w:ascii="宋体" w:hAnsi="宋体"/>
                <w:color w:val="000000"/>
                <w:sz w:val="18"/>
                <w:szCs w:val="18"/>
              </w:rPr>
            </w:pPr>
            <w:r>
              <w:rPr>
                <w:rFonts w:ascii="宋体" w:hAnsi="宋体"/>
                <w:color w:val="000000"/>
                <w:sz w:val="18"/>
                <w:szCs w:val="18"/>
              </w:rPr>
              <w:t>/</w:t>
            </w:r>
          </w:p>
        </w:tc>
        <w:tc>
          <w:tcPr>
            <w:tcW w:w="729" w:type="dxa"/>
            <w:tcBorders>
              <w:top w:val="single" w:color="auto" w:sz="4" w:space="0"/>
              <w:left w:val="single" w:color="auto" w:sz="4" w:space="0"/>
              <w:bottom w:val="single" w:color="auto" w:sz="4" w:space="0"/>
              <w:right w:val="single" w:color="auto" w:sz="4" w:space="0"/>
            </w:tcBorders>
            <w:vAlign w:val="center"/>
          </w:tcPr>
          <w:p w14:paraId="669ACC9F">
            <w:pPr>
              <w:snapToGrid w:val="0"/>
              <w:rPr>
                <w:rFonts w:hint="eastAsia" w:ascii="宋体" w:hAnsi="宋体"/>
                <w:color w:val="000000"/>
                <w:sz w:val="18"/>
                <w:szCs w:val="18"/>
              </w:rPr>
            </w:pPr>
            <w:r>
              <w:rPr>
                <w:rFonts w:ascii="宋体" w:hAnsi="宋体"/>
                <w:color w:val="000000"/>
                <w:sz w:val="18"/>
                <w:szCs w:val="18"/>
              </w:rPr>
              <w:t>/</w:t>
            </w:r>
          </w:p>
        </w:tc>
      </w:tr>
    </w:tbl>
    <w:p w14:paraId="77561314">
      <w:pPr>
        <w:pStyle w:val="2"/>
        <w:snapToGrid w:val="0"/>
        <w:ind w:left="0" w:leftChars="0"/>
        <w:rPr>
          <w:color w:val="000000"/>
        </w:rPr>
        <w:sectPr>
          <w:pgSz w:w="16838" w:h="11906" w:orient="landscape"/>
          <w:pgMar w:top="1701" w:right="1418" w:bottom="1418" w:left="1418" w:header="851" w:footer="992" w:gutter="0"/>
          <w:cols w:space="720" w:num="1"/>
          <w:formProt w:val="0"/>
          <w:docGrid w:type="lines" w:linePitch="326" w:charSpace="0"/>
        </w:sectPr>
      </w:pPr>
    </w:p>
    <w:p w14:paraId="3C26D0E4">
      <w:pPr>
        <w:pStyle w:val="9"/>
        <w:rPr>
          <w:color w:val="000000"/>
        </w:rPr>
      </w:pPr>
      <w:r>
        <w:rPr>
          <w:rFonts w:hint="eastAsia"/>
          <w:color w:val="000000"/>
        </w:rPr>
        <w:t>业务流程</w:t>
      </w:r>
    </w:p>
    <w:p w14:paraId="38288096">
      <w:pPr>
        <w:pStyle w:val="7"/>
        <w:snapToGrid w:val="0"/>
        <w:rPr>
          <w:rFonts w:cs="宋体"/>
          <w:color w:val="000000"/>
        </w:rPr>
      </w:pPr>
      <w:r>
        <w:rPr>
          <w:rFonts w:hint="eastAsia" w:cs="宋体"/>
          <w:color w:val="000000"/>
        </w:rPr>
        <w:t>无</w:t>
      </w:r>
    </w:p>
    <w:p w14:paraId="04D9D875">
      <w:pPr>
        <w:pStyle w:val="9"/>
        <w:rPr>
          <w:color w:val="000000"/>
        </w:rPr>
      </w:pPr>
      <w:r>
        <w:rPr>
          <w:rFonts w:hint="eastAsia"/>
          <w:color w:val="000000"/>
        </w:rPr>
        <w:t>处理过程</w:t>
      </w:r>
    </w:p>
    <w:p w14:paraId="3451AB70">
      <w:pPr>
        <w:pStyle w:val="7"/>
        <w:snapToGrid w:val="0"/>
        <w:rPr>
          <w:color w:val="000000"/>
        </w:rPr>
      </w:pPr>
      <w:r>
        <w:rPr>
          <w:rFonts w:hint="eastAsia" w:cs="宋体"/>
          <w:color w:val="000000"/>
        </w:rPr>
        <w:t>无</w:t>
      </w:r>
    </w:p>
    <w:p w14:paraId="3C2AC499">
      <w:pPr>
        <w:pStyle w:val="9"/>
        <w:rPr>
          <w:color w:val="000000"/>
        </w:rPr>
      </w:pPr>
      <w:r>
        <w:rPr>
          <w:rFonts w:hint="eastAsia"/>
          <w:color w:val="000000"/>
        </w:rPr>
        <w:t>异常处理</w:t>
      </w:r>
    </w:p>
    <w:p w14:paraId="4FC50469">
      <w:pPr>
        <w:pStyle w:val="7"/>
        <w:snapToGrid w:val="0"/>
        <w:rPr>
          <w:color w:val="000000"/>
        </w:rPr>
      </w:pPr>
      <w:r>
        <w:rPr>
          <w:rFonts w:hint="eastAsia"/>
          <w:color w:val="000000"/>
        </w:rPr>
        <w:t>无</w:t>
      </w:r>
    </w:p>
    <w:p w14:paraId="54472063">
      <w:pPr>
        <w:pStyle w:val="85"/>
        <w:rPr>
          <w:color w:val="000000"/>
        </w:rPr>
      </w:pPr>
      <w:r>
        <w:rPr>
          <w:rFonts w:hint="eastAsia"/>
          <w:color w:val="000000"/>
        </w:rPr>
        <w:t>外部接口</w:t>
      </w:r>
    </w:p>
    <w:p w14:paraId="47B2538D">
      <w:pPr>
        <w:pStyle w:val="7"/>
        <w:snapToGrid w:val="0"/>
        <w:rPr>
          <w:color w:val="000000"/>
        </w:rPr>
      </w:pPr>
      <w:r>
        <w:rPr>
          <w:rFonts w:hint="eastAsia"/>
          <w:color w:val="000000"/>
        </w:rPr>
        <w:t>无</w:t>
      </w:r>
    </w:p>
    <w:p w14:paraId="1F3C1D0B">
      <w:pPr>
        <w:pStyle w:val="85"/>
        <w:rPr>
          <w:color w:val="000000"/>
        </w:rPr>
      </w:pPr>
      <w:r>
        <w:rPr>
          <w:rFonts w:hint="eastAsia"/>
          <w:color w:val="000000"/>
        </w:rPr>
        <w:t>特殊事项</w:t>
      </w:r>
    </w:p>
    <w:p w14:paraId="6032FA26">
      <w:pPr>
        <w:pStyle w:val="7"/>
        <w:snapToGrid w:val="0"/>
        <w:rPr>
          <w:color w:val="000000"/>
        </w:rPr>
      </w:pPr>
      <w:r>
        <w:rPr>
          <w:rFonts w:hint="eastAsia"/>
          <w:color w:val="000000"/>
        </w:rPr>
        <w:t>无</w:t>
      </w:r>
    </w:p>
    <w:p w14:paraId="1EB364C4">
      <w:pPr>
        <w:rPr>
          <w:color w:val="000000"/>
        </w:rPr>
      </w:pPr>
    </w:p>
    <w:p w14:paraId="632D6853">
      <w:pPr>
        <w:pStyle w:val="86"/>
        <w:rPr>
          <w:rFonts w:hint="eastAsia"/>
          <w:color w:val="000000"/>
        </w:rPr>
      </w:pPr>
      <w:r>
        <w:rPr>
          <w:color w:val="000000"/>
        </w:rPr>
        <w:t>农村综合服务视图</w:t>
      </w:r>
    </w:p>
    <w:p w14:paraId="60083009">
      <w:pPr>
        <w:pStyle w:val="85"/>
        <w:rPr>
          <w:color w:val="000000"/>
        </w:rPr>
      </w:pPr>
      <w:r>
        <w:rPr>
          <w:rFonts w:hint="eastAsia"/>
          <w:color w:val="000000"/>
        </w:rPr>
        <w:t>功能描述</w:t>
      </w:r>
    </w:p>
    <w:p w14:paraId="3527BB16">
      <w:pPr>
        <w:ind w:firstLine="420"/>
        <w:rPr>
          <w:rFonts w:hint="eastAsia" w:hAnsi="宋体"/>
          <w:color w:val="000000"/>
        </w:rPr>
      </w:pPr>
      <w:r>
        <w:rPr>
          <w:rFonts w:hAnsi="宋体"/>
          <w:color w:val="000000"/>
        </w:rPr>
        <w:t>根据邮政提供的村级单位寄递相关数据，以及银行方面的</w:t>
      </w:r>
      <w:r>
        <w:rPr>
          <w:rFonts w:hint="eastAsia" w:hAnsi="宋体"/>
          <w:color w:val="000000"/>
        </w:rPr>
        <w:t>村级单位</w:t>
      </w:r>
      <w:r>
        <w:rPr>
          <w:rFonts w:hAnsi="宋体"/>
          <w:color w:val="000000"/>
        </w:rPr>
        <w:t>金融数据，综合展示邮政集团在农村区域的寄递服务、金融服务情况，并允许根据用户输入提供查询结果。</w:t>
      </w:r>
    </w:p>
    <w:p w14:paraId="50411175">
      <w:pPr>
        <w:ind w:firstLine="420"/>
        <w:rPr>
          <w:rFonts w:hint="eastAsia" w:hAnsi="宋体"/>
          <w:color w:val="000000"/>
        </w:rPr>
      </w:pPr>
      <w:r>
        <w:rPr>
          <w:rFonts w:hint="eastAsia" w:hAnsi="宋体"/>
          <w:color w:val="000000"/>
        </w:rPr>
        <w:t>设计原则：</w:t>
      </w:r>
    </w:p>
    <w:p w14:paraId="6B47A6DE">
      <w:pPr>
        <w:ind w:firstLine="420"/>
        <w:rPr>
          <w:rFonts w:hint="eastAsia" w:hAnsi="宋体"/>
          <w:color w:val="000000"/>
        </w:rPr>
      </w:pPr>
      <w:r>
        <w:rPr>
          <w:rFonts w:hint="eastAsia" w:hAnsi="宋体"/>
          <w:color w:val="000000"/>
        </w:rPr>
        <w:t>全面性：</w:t>
      </w:r>
      <w:r>
        <w:rPr>
          <w:rFonts w:hAnsi="宋体"/>
          <w:color w:val="000000"/>
        </w:rPr>
        <w:t>尽量涵盖寄递业务、金融业务主要衡量指标，如客户数、金额、件数等</w:t>
      </w:r>
      <w:r>
        <w:rPr>
          <w:rFonts w:hint="eastAsia" w:hAnsi="宋体"/>
          <w:color w:val="000000"/>
        </w:rPr>
        <w:t>。</w:t>
      </w:r>
    </w:p>
    <w:p w14:paraId="36D98C08">
      <w:pPr>
        <w:ind w:firstLine="420"/>
        <w:rPr>
          <w:rFonts w:hint="eastAsia" w:hAnsi="宋体"/>
          <w:color w:val="000000"/>
        </w:rPr>
      </w:pPr>
      <w:r>
        <w:rPr>
          <w:rFonts w:hint="eastAsia" w:hAnsi="宋体"/>
          <w:color w:val="000000"/>
        </w:rPr>
        <w:t>灵活性：</w:t>
      </w:r>
      <w:r>
        <w:rPr>
          <w:rFonts w:hAnsi="宋体"/>
          <w:color w:val="000000"/>
        </w:rPr>
        <w:t>允许用户</w:t>
      </w:r>
      <w:r>
        <w:rPr>
          <w:rFonts w:hint="eastAsia" w:hAnsi="宋体"/>
          <w:color w:val="000000"/>
        </w:rPr>
        <w:t>在其层级及下辖层级内</w:t>
      </w:r>
      <w:r>
        <w:rPr>
          <w:rFonts w:hAnsi="宋体"/>
          <w:color w:val="000000"/>
        </w:rPr>
        <w:t>，根据业务内容筛选不同数据的村级单位</w:t>
      </w:r>
      <w:r>
        <w:rPr>
          <w:rFonts w:hint="eastAsia" w:hAnsi="宋体"/>
          <w:color w:val="000000"/>
        </w:rPr>
        <w:t>。</w:t>
      </w:r>
    </w:p>
    <w:p w14:paraId="52DDF2A3">
      <w:pPr>
        <w:ind w:firstLine="420"/>
        <w:rPr>
          <w:rFonts w:hint="eastAsia" w:hAnsi="宋体"/>
          <w:color w:val="000000"/>
        </w:rPr>
      </w:pPr>
      <w:r>
        <w:rPr>
          <w:rFonts w:hint="eastAsia" w:hAnsi="宋体"/>
          <w:color w:val="000000"/>
        </w:rPr>
        <w:t>区别性：区分邮政和银行用户，分别展示其业务规定浏览内容</w:t>
      </w:r>
    </w:p>
    <w:p w14:paraId="27B227FD">
      <w:pPr>
        <w:ind w:firstLine="420"/>
        <w:rPr>
          <w:rFonts w:hint="eastAsia" w:hAnsi="宋体"/>
          <w:color w:val="000000"/>
        </w:rPr>
      </w:pPr>
      <w:r>
        <w:rPr>
          <w:rFonts w:hint="eastAsia" w:hAnsi="宋体"/>
          <w:color w:val="000000"/>
        </w:rPr>
        <w:t>集团：邮政相关业务数据，金融业务中归属于【代理机构】的业务数据；</w:t>
      </w:r>
    </w:p>
    <w:p w14:paraId="78B4E767">
      <w:pPr>
        <w:ind w:firstLine="420"/>
        <w:rPr>
          <w:rFonts w:hint="eastAsia" w:hAnsi="宋体"/>
          <w:color w:val="000000"/>
        </w:rPr>
      </w:pPr>
      <w:r>
        <w:rPr>
          <w:rFonts w:hint="eastAsia" w:hAnsi="宋体"/>
          <w:color w:val="000000"/>
        </w:rPr>
        <w:t>银行：所有邮政相关业务数据，所有金融业务数据，并设置【全量/自营/代理】选项。</w:t>
      </w:r>
    </w:p>
    <w:p w14:paraId="4F1E5A18">
      <w:pPr>
        <w:ind w:firstLine="420"/>
        <w:rPr>
          <w:rFonts w:hint="eastAsia" w:hAnsi="宋体"/>
          <w:color w:val="000000"/>
        </w:rPr>
      </w:pPr>
      <w:r>
        <w:rPr>
          <w:rFonts w:hAnsi="宋体"/>
          <w:color w:val="000000"/>
        </w:rPr>
        <w:t>内容</w:t>
      </w:r>
      <w:r>
        <w:rPr>
          <w:rFonts w:hint="eastAsia" w:hAnsi="宋体"/>
          <w:color w:val="000000"/>
        </w:rPr>
        <w:t>包含：</w:t>
      </w:r>
    </w:p>
    <w:p w14:paraId="5A733856">
      <w:pPr>
        <w:ind w:firstLine="420"/>
        <w:rPr>
          <w:rFonts w:hint="eastAsia" w:hAnsi="宋体"/>
          <w:color w:val="000000"/>
        </w:rPr>
      </w:pPr>
      <w:r>
        <w:rPr>
          <w:rFonts w:hint="eastAsia" w:hAnsi="宋体"/>
          <w:color w:val="000000"/>
        </w:rPr>
        <w:t>数据资产-数据资产应用-农村综合服务视图:“产品及服务”下增加农村综合服务产品，页面划分4个tab页签，点击切换对应页面展示信息</w:t>
      </w:r>
    </w:p>
    <w:p w14:paraId="1145317B">
      <w:pPr>
        <w:ind w:firstLine="420"/>
        <w:rPr>
          <w:rFonts w:hint="eastAsia" w:hAnsi="宋体"/>
          <w:color w:val="000000"/>
        </w:rPr>
      </w:pPr>
      <w:r>
        <w:rPr>
          <w:rFonts w:hint="eastAsia" w:hAnsi="宋体"/>
          <w:color w:val="000000"/>
        </w:rPr>
        <w:t>数据资产-数据资产应用-农村综合服务视图:“邮银农村综合服务”-权限设置：覆盖邮政、金融各级机构</w:t>
      </w:r>
    </w:p>
    <w:p w14:paraId="2688074A">
      <w:pPr>
        <w:ind w:firstLine="420"/>
        <w:rPr>
          <w:rFonts w:hint="eastAsia" w:hAnsi="宋体"/>
          <w:color w:val="000000"/>
        </w:rPr>
      </w:pPr>
      <w:r>
        <w:rPr>
          <w:rFonts w:hint="eastAsia" w:hAnsi="宋体"/>
          <w:color w:val="000000"/>
        </w:rPr>
        <w:t>数据资产-数据资产应用-农村综合服务视图:“邮银农村综合服务”-页面上方设计两组筛选框，点击“查询”进行数据展示-区划筛选框，支持模糊搜索和下拉组合框搜索</w:t>
      </w:r>
    </w:p>
    <w:p w14:paraId="4B8C5FEC">
      <w:pPr>
        <w:ind w:firstLine="420"/>
        <w:rPr>
          <w:rFonts w:hint="eastAsia" w:hAnsi="宋体"/>
          <w:color w:val="000000"/>
        </w:rPr>
      </w:pPr>
      <w:r>
        <w:rPr>
          <w:rFonts w:hint="eastAsia" w:hAnsi="宋体"/>
          <w:color w:val="000000"/>
        </w:rPr>
        <w:t>数据资产-数据资产应用-农村综合服务视图:“邮银农村综合服务”-页面上方设计两组筛选框，点击“查询”进行数据展示-时间筛选框</w:t>
      </w:r>
    </w:p>
    <w:p w14:paraId="6348C9DB">
      <w:pPr>
        <w:ind w:firstLine="420"/>
        <w:rPr>
          <w:rFonts w:hint="eastAsia" w:hAnsi="宋体"/>
          <w:color w:val="000000"/>
        </w:rPr>
      </w:pPr>
      <w:r>
        <w:rPr>
          <w:rFonts w:hint="eastAsia" w:hAnsi="宋体"/>
          <w:color w:val="000000"/>
        </w:rPr>
        <w:t>数据资产-数据资产应用-农村综合服务视图:“邮银农村综合服务”-列表查询结果展示，如用户为银行用户，则设置【全量/自营/代理】，对客户归属进行筛选展示相关金融数据</w:t>
      </w:r>
    </w:p>
    <w:p w14:paraId="7A74D0B0">
      <w:pPr>
        <w:ind w:firstLine="420"/>
        <w:rPr>
          <w:rFonts w:hint="eastAsia" w:hAnsi="宋体"/>
          <w:color w:val="000000"/>
        </w:rPr>
      </w:pPr>
      <w:r>
        <w:rPr>
          <w:rFonts w:hint="eastAsia" w:hAnsi="宋体"/>
          <w:color w:val="000000"/>
        </w:rPr>
        <w:t>数据资产-数据资产应用-农村综合服务视图:“邮银农村综合服务”-列表查询结果展示，如用户为邮政用户，则无筛选功能，只展示归属于【代理】机构的客户的金融数据。</w:t>
      </w:r>
    </w:p>
    <w:p w14:paraId="6E76F2FC">
      <w:pPr>
        <w:ind w:firstLine="420"/>
        <w:rPr>
          <w:rFonts w:hint="eastAsia" w:hAnsi="宋体"/>
          <w:color w:val="000000"/>
        </w:rPr>
      </w:pPr>
      <w:r>
        <w:rPr>
          <w:rFonts w:hint="eastAsia" w:hAnsi="宋体"/>
          <w:color w:val="000000"/>
        </w:rPr>
        <w:t>数据资产-数据资产应用-农村综合服务视图:“邮银农村综合服务”-页面上方设计两组筛选框，支持点击“重置”清除筛选条件</w:t>
      </w:r>
    </w:p>
    <w:p w14:paraId="6454A1E9">
      <w:pPr>
        <w:ind w:firstLine="420"/>
        <w:rPr>
          <w:rFonts w:hint="eastAsia" w:hAnsi="宋体"/>
          <w:color w:val="000000"/>
        </w:rPr>
      </w:pPr>
      <w:r>
        <w:rPr>
          <w:rFonts w:hint="eastAsia" w:hAnsi="宋体"/>
          <w:color w:val="000000"/>
        </w:rPr>
        <w:t>数据资产-数据资产应用-农村综合服务视图:“邮银农村综合服务”-村内总体情况，寄递业务、金融业务情况，主要寄递指标，主要金融指标</w:t>
      </w:r>
    </w:p>
    <w:p w14:paraId="1DD444EF">
      <w:pPr>
        <w:ind w:firstLine="420"/>
        <w:rPr>
          <w:rFonts w:hint="eastAsia" w:hAnsi="宋体"/>
          <w:color w:val="000000"/>
        </w:rPr>
      </w:pPr>
      <w:r>
        <w:rPr>
          <w:rFonts w:hint="eastAsia" w:hAnsi="宋体"/>
          <w:color w:val="000000"/>
        </w:rPr>
        <w:t>数据资产-数据资产应用-农村综合服务视图:邮政农村寄递服务-权限设置：覆盖邮政、金融各级机构</w:t>
      </w:r>
    </w:p>
    <w:p w14:paraId="73653DC4">
      <w:pPr>
        <w:ind w:firstLine="420"/>
        <w:rPr>
          <w:rFonts w:hint="eastAsia" w:hAnsi="宋体"/>
          <w:color w:val="000000"/>
        </w:rPr>
      </w:pPr>
      <w:r>
        <w:rPr>
          <w:rFonts w:hint="eastAsia" w:hAnsi="宋体"/>
          <w:color w:val="000000"/>
        </w:rPr>
        <w:t>数据资产-数据资产应用-农村综合服务视图:邮政农村寄递服务-页面上方设计两组筛选框：客户输入筛选条件后，点击“查询”进行数据展示</w:t>
      </w:r>
    </w:p>
    <w:p w14:paraId="0DFF8A35">
      <w:pPr>
        <w:ind w:firstLine="420"/>
        <w:rPr>
          <w:rFonts w:hint="eastAsia" w:hAnsi="宋体"/>
          <w:color w:val="000000"/>
        </w:rPr>
      </w:pPr>
      <w:r>
        <w:rPr>
          <w:rFonts w:hint="eastAsia" w:hAnsi="宋体"/>
          <w:color w:val="000000"/>
        </w:rPr>
        <w:t>数据资产-数据资产应用-农村综合服务视图:邮政农村寄递服务-页面上方设计两组筛选框：客户输入筛选条件后，点击“重置”进行变更</w:t>
      </w:r>
    </w:p>
    <w:p w14:paraId="1F65CC6D">
      <w:pPr>
        <w:ind w:firstLine="420"/>
        <w:rPr>
          <w:rFonts w:hint="eastAsia" w:hAnsi="宋体"/>
          <w:color w:val="000000"/>
        </w:rPr>
      </w:pPr>
      <w:r>
        <w:rPr>
          <w:rFonts w:hint="eastAsia" w:hAnsi="宋体"/>
          <w:color w:val="000000"/>
        </w:rPr>
        <w:t>数据资产-数据资产应用-农村综合服务视图:数据说明，村级单位客户信息的加工、处理，以地址识别出村居委会的客户为准。代理/自营：以个人金融业务条线的客户归属为准。行政区划以国家统计局发布的行政区划名称及代码为准。</w:t>
      </w:r>
    </w:p>
    <w:p w14:paraId="1F603BC7">
      <w:pPr>
        <w:pStyle w:val="85"/>
        <w:rPr>
          <w:color w:val="000000"/>
        </w:rPr>
      </w:pPr>
      <w:r>
        <w:rPr>
          <w:rFonts w:hint="eastAsia"/>
          <w:color w:val="000000"/>
        </w:rPr>
        <w:t>业务规则</w:t>
      </w:r>
    </w:p>
    <w:p w14:paraId="49E21463">
      <w:pPr>
        <w:pStyle w:val="80"/>
        <w:numPr>
          <w:ilvl w:val="0"/>
          <w:numId w:val="11"/>
        </w:numPr>
        <w:rPr>
          <w:rFonts w:hint="eastAsia" w:hAnsi="宋体"/>
          <w:color w:val="000000"/>
        </w:rPr>
      </w:pPr>
      <w:r>
        <w:rPr>
          <w:rFonts w:hint="eastAsia" w:hAnsi="宋体"/>
          <w:color w:val="000000"/>
        </w:rPr>
        <w:t>“产品及服务”下增加农村</w:t>
      </w:r>
      <w:r>
        <w:rPr>
          <w:rFonts w:hAnsi="宋体"/>
          <w:color w:val="000000"/>
        </w:rPr>
        <w:t>综合</w:t>
      </w:r>
      <w:r>
        <w:rPr>
          <w:rFonts w:hint="eastAsia" w:hAnsi="宋体"/>
          <w:color w:val="000000"/>
        </w:rPr>
        <w:t>服务产品，页面划分4个tab页签，点击切换对应页面展示信息</w:t>
      </w:r>
    </w:p>
    <w:p w14:paraId="013504AB">
      <w:pPr>
        <w:pStyle w:val="80"/>
        <w:numPr>
          <w:ilvl w:val="0"/>
          <w:numId w:val="11"/>
        </w:numPr>
        <w:rPr>
          <w:rFonts w:hint="eastAsia" w:hAnsi="宋体"/>
          <w:color w:val="000000"/>
        </w:rPr>
      </w:pPr>
      <w:r>
        <w:rPr>
          <w:rFonts w:hint="eastAsia" w:hAnsi="宋体"/>
          <w:b/>
          <w:bCs/>
          <w:color w:val="000000"/>
        </w:rPr>
        <w:t>“邮银农村综合服务”</w:t>
      </w:r>
      <w:r>
        <w:rPr>
          <w:rFonts w:hint="eastAsia" w:hAnsi="宋体"/>
          <w:bCs/>
          <w:color w:val="000000"/>
        </w:rPr>
        <w:t>：</w:t>
      </w:r>
      <w:r>
        <w:rPr>
          <w:rFonts w:hint="eastAsia" w:hAnsi="宋体"/>
          <w:color w:val="000000"/>
        </w:rPr>
        <w:t>默认展示用户层级区划内任意一个“城乡属性（vill_type）”为“220（农村）”的村级单位。</w:t>
      </w:r>
    </w:p>
    <w:p w14:paraId="6A00BA68">
      <w:pPr>
        <w:pStyle w:val="80"/>
        <w:numPr>
          <w:ilvl w:val="1"/>
          <w:numId w:val="11"/>
        </w:numPr>
        <w:rPr>
          <w:rFonts w:hint="eastAsia" w:hAnsi="宋体"/>
          <w:color w:val="000000"/>
        </w:rPr>
      </w:pPr>
      <w:r>
        <w:rPr>
          <w:rFonts w:hint="eastAsia"/>
          <w:color w:val="000000"/>
        </w:rPr>
        <w:t>权限设置：覆盖邮政、金融各级机构</w:t>
      </w:r>
    </w:p>
    <w:p w14:paraId="38FC2104">
      <w:pPr>
        <w:pStyle w:val="96"/>
        <w:ind w:firstLine="480"/>
        <w:rPr>
          <w:rFonts w:hint="eastAsia"/>
          <w:color w:val="000000"/>
          <w:sz w:val="24"/>
        </w:rPr>
      </w:pPr>
      <w:r>
        <w:rPr>
          <w:rFonts w:hint="eastAsia"/>
          <w:color w:val="000000"/>
          <w:sz w:val="24"/>
        </w:rPr>
        <w:t>层级对应：</w:t>
      </w:r>
    </w:p>
    <w:p w14:paraId="3B8B77B6">
      <w:pPr>
        <w:pStyle w:val="96"/>
        <w:ind w:firstLine="480"/>
        <w:rPr>
          <w:rFonts w:hint="eastAsia"/>
          <w:color w:val="000000"/>
          <w:sz w:val="24"/>
        </w:rPr>
      </w:pPr>
      <w:r>
        <w:rPr>
          <w:rFonts w:hint="eastAsia"/>
          <w:color w:val="000000"/>
          <w:sz w:val="24"/>
        </w:rPr>
        <w:t>总部/总行：全国</w:t>
      </w:r>
    </w:p>
    <w:p w14:paraId="707C521D">
      <w:pPr>
        <w:pStyle w:val="96"/>
        <w:ind w:firstLine="480"/>
        <w:rPr>
          <w:rFonts w:hint="eastAsia"/>
          <w:color w:val="000000"/>
          <w:sz w:val="24"/>
        </w:rPr>
      </w:pPr>
      <w:r>
        <w:rPr>
          <w:rFonts w:hint="eastAsia"/>
          <w:color w:val="000000"/>
          <w:sz w:val="24"/>
        </w:rPr>
        <w:t>一级分局/一级分行：省级单位（计划单列市归属至其行政归属省份）</w:t>
      </w:r>
    </w:p>
    <w:p w14:paraId="6C6709EF">
      <w:pPr>
        <w:pStyle w:val="96"/>
        <w:ind w:firstLine="480"/>
        <w:rPr>
          <w:rFonts w:hint="eastAsia"/>
          <w:color w:val="000000"/>
          <w:sz w:val="24"/>
        </w:rPr>
      </w:pPr>
      <w:r>
        <w:rPr>
          <w:rFonts w:hint="eastAsia"/>
          <w:color w:val="000000"/>
          <w:sz w:val="24"/>
        </w:rPr>
        <w:t>二级分局/二级分行：市级单位</w:t>
      </w:r>
    </w:p>
    <w:p w14:paraId="47F50924">
      <w:pPr>
        <w:pStyle w:val="96"/>
        <w:ind w:firstLine="480"/>
        <w:rPr>
          <w:rFonts w:hint="eastAsia"/>
          <w:color w:val="000000"/>
          <w:sz w:val="24"/>
        </w:rPr>
      </w:pPr>
      <w:r>
        <w:rPr>
          <w:rFonts w:hint="eastAsia"/>
          <w:color w:val="000000"/>
          <w:sz w:val="24"/>
        </w:rPr>
        <w:t>一级支局/一级支行、网点不单列区划对应关系，可查询其市级单位内所有县级单位（区、县、县级市等）、所有乡级单位（乡、镇、街道）及村级单位（村、居委会）</w:t>
      </w:r>
    </w:p>
    <w:p w14:paraId="1E6C7289">
      <w:pPr>
        <w:pStyle w:val="80"/>
        <w:numPr>
          <w:ilvl w:val="1"/>
          <w:numId w:val="11"/>
        </w:numPr>
        <w:rPr>
          <w:rFonts w:hint="eastAsia" w:hAnsi="方正兰亭黑_GBK"/>
          <w:color w:val="000000"/>
        </w:rPr>
      </w:pPr>
      <w:r>
        <w:rPr>
          <w:rFonts w:hint="eastAsia" w:hAnsi="宋体"/>
          <w:color w:val="000000"/>
        </w:rPr>
        <w:t>页面上方设计两组筛选框</w:t>
      </w:r>
      <w:r>
        <w:rPr>
          <w:rFonts w:hAnsi="宋体"/>
          <w:color w:val="000000"/>
        </w:rPr>
        <w:t>，支持</w:t>
      </w:r>
      <w:r>
        <w:rPr>
          <w:rFonts w:hint="eastAsia" w:hAnsi="宋体"/>
          <w:color w:val="000000"/>
        </w:rPr>
        <w:t>点击“重置”</w:t>
      </w:r>
      <w:r>
        <w:rPr>
          <w:rFonts w:hAnsi="宋体"/>
          <w:color w:val="000000"/>
        </w:rPr>
        <w:t>清除筛选条件，</w:t>
      </w:r>
      <w:r>
        <w:rPr>
          <w:rFonts w:hint="eastAsia" w:hAnsi="宋体"/>
          <w:color w:val="000000"/>
        </w:rPr>
        <w:t>点击“查询”进行数据展示。</w:t>
      </w:r>
      <w:r>
        <w:rPr>
          <w:color w:val="000000"/>
        </w:rPr>
        <w:t>查询条件如下：</w:t>
      </w:r>
    </w:p>
    <w:p w14:paraId="4172BE0C">
      <w:pPr>
        <w:pStyle w:val="80"/>
        <w:numPr>
          <w:ilvl w:val="2"/>
          <w:numId w:val="11"/>
        </w:numPr>
        <w:rPr>
          <w:rFonts w:hint="eastAsia" w:hAnsi="方正兰亭黑_GBK"/>
          <w:color w:val="000000"/>
        </w:rPr>
      </w:pPr>
      <w:r>
        <w:rPr>
          <w:rFonts w:hint="eastAsia" w:ascii="宋体" w:hAnsi="宋体" w:cs="宋体"/>
          <w:color w:val="000000"/>
        </w:rPr>
        <w:t>区划筛选框</w:t>
      </w:r>
      <w:r>
        <w:rPr>
          <w:rFonts w:ascii="宋体" w:hAnsi="宋体" w:cs="宋体"/>
          <w:color w:val="000000"/>
        </w:rPr>
        <w:t>，进入页面默认支持两种查询方式</w:t>
      </w:r>
      <w:r>
        <w:rPr>
          <w:rFonts w:hint="eastAsia" w:ascii="宋体" w:hAnsi="宋体" w:cs="宋体"/>
          <w:color w:val="000000"/>
        </w:rPr>
        <w:t>：</w:t>
      </w:r>
    </w:p>
    <w:p w14:paraId="69F1A8C0">
      <w:pPr>
        <w:spacing w:line="500" w:lineRule="exact"/>
        <w:ind w:firstLine="480" w:firstLineChars="200"/>
        <w:rPr>
          <w:rFonts w:hint="eastAsia" w:ascii="宋体" w:hAnsi="宋体" w:cs="宋体"/>
          <w:color w:val="000000"/>
        </w:rPr>
      </w:pPr>
      <w:r>
        <w:rPr>
          <w:rFonts w:ascii="宋体" w:hAnsi="宋体" w:cs="宋体"/>
          <w:color w:val="000000"/>
        </w:rPr>
        <w:t>请输入搜索村名称：</w:t>
      </w:r>
      <w:r>
        <w:rPr>
          <w:rFonts w:hint="eastAsia" w:ascii="宋体" w:hAnsi="宋体" w:cs="宋体"/>
          <w:color w:val="000000"/>
        </w:rPr>
        <w:t>用户输入进行模糊搜索</w:t>
      </w:r>
    </w:p>
    <w:p w14:paraId="76E3B825">
      <w:pPr>
        <w:spacing w:line="500" w:lineRule="exact"/>
        <w:ind w:firstLine="480" w:firstLineChars="200"/>
        <w:rPr>
          <w:rFonts w:hint="eastAsia" w:ascii="宋体" w:hAnsi="宋体" w:cs="宋体"/>
          <w:color w:val="000000"/>
        </w:rPr>
      </w:pPr>
      <w:r>
        <w:rPr>
          <w:rFonts w:ascii="宋体" w:hAnsi="宋体" w:cs="宋体"/>
          <w:color w:val="000000"/>
        </w:rPr>
        <w:t>地区层级下拉组合框：省&gt;市&gt;区县&gt;村镇。</w:t>
      </w:r>
      <w:r>
        <w:rPr>
          <w:rFonts w:hint="eastAsia" w:ascii="宋体" w:hAnsi="宋体" w:cs="宋体"/>
          <w:color w:val="000000"/>
        </w:rPr>
        <w:t>逐级选取</w:t>
      </w:r>
      <w:r>
        <w:rPr>
          <w:rFonts w:ascii="宋体" w:hAnsi="宋体" w:cs="宋体"/>
          <w:color w:val="000000"/>
        </w:rPr>
        <w:t>至</w:t>
      </w:r>
      <w:r>
        <w:rPr>
          <w:rFonts w:hint="eastAsia" w:ascii="宋体" w:hAnsi="宋体" w:cs="宋体"/>
          <w:color w:val="000000"/>
        </w:rPr>
        <w:t>村级单位。</w:t>
      </w:r>
      <w:r>
        <w:rPr>
          <w:rFonts w:ascii="宋体" w:hAnsi="宋体" w:cs="宋体"/>
          <w:color w:val="000000"/>
        </w:rPr>
        <w:t>点击查询</w:t>
      </w:r>
      <w:r>
        <w:rPr>
          <w:rFonts w:hint="eastAsia" w:ascii="宋体" w:hAnsi="宋体" w:cs="宋体"/>
          <w:color w:val="000000"/>
        </w:rPr>
        <w:t>，页面根据用户选择的村级单位展示相关数据。</w:t>
      </w:r>
    </w:p>
    <w:p w14:paraId="191C60F3">
      <w:pPr>
        <w:spacing w:line="500" w:lineRule="exact"/>
        <w:ind w:firstLine="480" w:firstLineChars="200"/>
        <w:rPr>
          <w:rFonts w:hint="eastAsia" w:ascii="宋体" w:hAnsi="宋体" w:cs="宋体"/>
          <w:color w:val="000000"/>
        </w:rPr>
      </w:pPr>
      <w:r>
        <w:rPr>
          <w:rFonts w:ascii="宋体" w:hAnsi="宋体" w:cs="宋体"/>
          <w:color w:val="000000"/>
        </w:rPr>
        <w:t>进入页面时，判断用户区域，限制仅能选择该用户区域以下的地区。</w:t>
      </w:r>
    </w:p>
    <w:p w14:paraId="70C00757">
      <w:pPr>
        <w:pStyle w:val="80"/>
        <w:numPr>
          <w:ilvl w:val="2"/>
          <w:numId w:val="11"/>
        </w:numPr>
        <w:rPr>
          <w:rFonts w:hint="eastAsia" w:ascii="宋体" w:hAnsi="宋体" w:cs="宋体"/>
          <w:color w:val="000000"/>
        </w:rPr>
      </w:pPr>
      <w:r>
        <w:rPr>
          <w:rFonts w:hint="eastAsia" w:ascii="宋体" w:hAnsi="宋体" w:cs="宋体"/>
          <w:color w:val="000000"/>
        </w:rPr>
        <w:t>时间筛选框：时间筛选框下拉展示库内保存的近13个月数据，用户选择后，点击“确认”，展示相关数据。</w:t>
      </w:r>
      <w:r>
        <w:rPr>
          <w:rFonts w:ascii="宋体" w:hAnsi="宋体" w:cs="宋体"/>
          <w:color w:val="000000"/>
        </w:rPr>
        <w:t>（无数据不显示该月份）</w:t>
      </w:r>
    </w:p>
    <w:p w14:paraId="11E6963C">
      <w:pPr>
        <w:pStyle w:val="80"/>
        <w:numPr>
          <w:ilvl w:val="1"/>
          <w:numId w:val="11"/>
        </w:numPr>
        <w:rPr>
          <w:rFonts w:hint="eastAsia" w:ascii="宋体" w:hAnsi="宋体" w:cs="宋体"/>
          <w:color w:val="000000"/>
        </w:rPr>
      </w:pPr>
      <w:r>
        <w:rPr>
          <w:rFonts w:hint="eastAsia" w:ascii="宋体" w:hAnsi="宋体" w:cs="宋体"/>
          <w:color w:val="000000"/>
        </w:rPr>
        <w:t>列表查询结果展示：</w:t>
      </w:r>
    </w:p>
    <w:p w14:paraId="561E3890">
      <w:pPr>
        <w:ind w:firstLine="420"/>
        <w:rPr>
          <w:rFonts w:hint="eastAsia" w:hAnsi="宋体"/>
          <w:color w:val="000000"/>
        </w:rPr>
      </w:pPr>
      <w:r>
        <w:rPr>
          <w:rFonts w:hint="eastAsia" w:hAnsi="宋体"/>
          <w:color w:val="000000"/>
        </w:rPr>
        <w:t>如用户为银行用户，则设置【全量/自营/代理】，对客户归属进行筛选展示相关金融数据；</w:t>
      </w:r>
    </w:p>
    <w:p w14:paraId="606CD210">
      <w:pPr>
        <w:ind w:firstLine="420"/>
        <w:rPr>
          <w:rFonts w:hint="eastAsia" w:hAnsi="宋体"/>
          <w:color w:val="000000"/>
        </w:rPr>
      </w:pPr>
      <w:r>
        <w:rPr>
          <w:rFonts w:hint="eastAsia" w:hAnsi="宋体"/>
          <w:color w:val="000000"/>
        </w:rPr>
        <w:t>如用户为邮政用户，则无筛选功能，只展示归属于【代理】机构的客户的金融数据。</w:t>
      </w:r>
    </w:p>
    <w:p w14:paraId="49C3A347">
      <w:pPr>
        <w:spacing w:line="500" w:lineRule="exact"/>
        <w:ind w:firstLine="480" w:firstLineChars="200"/>
        <w:rPr>
          <w:rFonts w:hint="eastAsia" w:hAnsi="宋体"/>
          <w:color w:val="000000"/>
        </w:rPr>
      </w:pPr>
      <w:r>
        <w:rPr>
          <w:rFonts w:hint="eastAsia" w:hAnsi="宋体"/>
          <w:color w:val="000000"/>
        </w:rPr>
        <w:t>1）村内总体情况</w:t>
      </w:r>
    </w:p>
    <w:p w14:paraId="715BB11C">
      <w:pPr>
        <w:pStyle w:val="96"/>
        <w:ind w:firstLine="480"/>
        <w:rPr>
          <w:rFonts w:hint="eastAsia"/>
          <w:color w:val="000000"/>
          <w:sz w:val="24"/>
        </w:rPr>
      </w:pPr>
      <w:r>
        <w:rPr>
          <w:rFonts w:hint="eastAsia"/>
          <w:color w:val="000000"/>
          <w:sz w:val="24"/>
        </w:rPr>
        <w:t>村居委会名称：根据用户筛选结果进行反显</w:t>
      </w:r>
    </w:p>
    <w:p w14:paraId="65A6629A">
      <w:pPr>
        <w:pStyle w:val="96"/>
        <w:ind w:firstLine="480"/>
        <w:rPr>
          <w:rFonts w:hint="eastAsia"/>
          <w:color w:val="000000"/>
          <w:sz w:val="24"/>
        </w:rPr>
      </w:pPr>
      <w:r>
        <w:rPr>
          <w:rFonts w:hint="eastAsia"/>
          <w:color w:val="000000"/>
          <w:sz w:val="24"/>
        </w:rPr>
        <w:t>客均收寄资费：近一个月总资费/近一个月收寄客户数</w:t>
      </w:r>
      <w:r>
        <w:rPr>
          <w:color w:val="000000"/>
          <w:sz w:val="24"/>
        </w:rPr>
        <w:t>；</w:t>
      </w:r>
      <w:r>
        <w:rPr>
          <w:rFonts w:hint="eastAsia"/>
          <w:color w:val="000000"/>
          <w:sz w:val="24"/>
        </w:rPr>
        <w:t>环比上月变化量（元）：当月-上月</w:t>
      </w:r>
    </w:p>
    <w:p w14:paraId="3B218949">
      <w:pPr>
        <w:pStyle w:val="96"/>
        <w:ind w:firstLine="480"/>
        <w:rPr>
          <w:rFonts w:hint="eastAsia"/>
          <w:color w:val="000000"/>
          <w:sz w:val="24"/>
        </w:rPr>
      </w:pPr>
      <w:r>
        <w:rPr>
          <w:rFonts w:hint="eastAsia"/>
          <w:color w:val="000000"/>
          <w:sz w:val="24"/>
        </w:rPr>
        <w:t>客均管理资产余额</w:t>
      </w:r>
      <w:r>
        <w:rPr>
          <w:color w:val="000000"/>
          <w:sz w:val="24"/>
        </w:rPr>
        <w:t>：</w:t>
      </w:r>
      <w:r>
        <w:rPr>
          <w:rFonts w:hint="eastAsia"/>
          <w:color w:val="000000"/>
          <w:sz w:val="24"/>
        </w:rPr>
        <w:t>管理资产余额人均</w:t>
      </w:r>
      <w:r>
        <w:rPr>
          <w:color w:val="000000"/>
          <w:sz w:val="24"/>
        </w:rPr>
        <w:t>；</w:t>
      </w:r>
      <w:r>
        <w:rPr>
          <w:rFonts w:hint="eastAsia"/>
          <w:color w:val="000000"/>
          <w:sz w:val="24"/>
        </w:rPr>
        <w:t>环比上月变化量（元）：当月-上月</w:t>
      </w:r>
    </w:p>
    <w:p w14:paraId="109C791C">
      <w:pPr>
        <w:spacing w:line="500" w:lineRule="exact"/>
        <w:ind w:firstLine="480" w:firstLineChars="200"/>
        <w:rPr>
          <w:rFonts w:hint="eastAsia" w:hAnsi="宋体"/>
          <w:color w:val="000000"/>
        </w:rPr>
      </w:pPr>
      <w:r>
        <w:rPr>
          <w:rFonts w:hint="eastAsia" w:hAnsi="宋体"/>
          <w:color w:val="000000"/>
        </w:rPr>
        <w:t>2）寄递业务、金融业务情况</w:t>
      </w:r>
    </w:p>
    <w:p w14:paraId="5DDED481">
      <w:pPr>
        <w:pStyle w:val="96"/>
        <w:ind w:firstLine="480"/>
        <w:rPr>
          <w:rFonts w:hint="eastAsia"/>
          <w:color w:val="000000"/>
          <w:sz w:val="24"/>
        </w:rPr>
      </w:pPr>
      <w:r>
        <w:rPr>
          <w:rFonts w:hint="eastAsia"/>
          <w:color w:val="000000"/>
          <w:sz w:val="24"/>
        </w:rPr>
        <w:t>寄递收、寄客户数及其环比上月变化量（人）：近一个月收寄客户数，环比上月变化量（元）：当月-上月</w:t>
      </w:r>
    </w:p>
    <w:p w14:paraId="488B2E95">
      <w:pPr>
        <w:pStyle w:val="96"/>
        <w:ind w:firstLine="480"/>
        <w:rPr>
          <w:rFonts w:hint="eastAsia"/>
          <w:color w:val="000000"/>
          <w:sz w:val="24"/>
        </w:rPr>
      </w:pPr>
      <w:r>
        <w:rPr>
          <w:rFonts w:hint="eastAsia"/>
          <w:color w:val="000000"/>
          <w:sz w:val="24"/>
        </w:rPr>
        <w:t>寄递总资费及其环比上月变化量（元）：近一个月总资费，环比上月变化量（元）：当月-上月</w:t>
      </w:r>
    </w:p>
    <w:p w14:paraId="1E86DC2E">
      <w:pPr>
        <w:pStyle w:val="96"/>
        <w:ind w:firstLine="480"/>
        <w:rPr>
          <w:rFonts w:hint="eastAsia"/>
          <w:color w:val="000000"/>
          <w:sz w:val="24"/>
        </w:rPr>
      </w:pPr>
      <w:r>
        <w:rPr>
          <w:rFonts w:hint="eastAsia"/>
          <w:color w:val="000000"/>
          <w:sz w:val="24"/>
        </w:rPr>
        <w:t>月末金融客户数及其环比上月变化量（人）：各村客户数，环比上月变化量（元）：当月-上月</w:t>
      </w:r>
    </w:p>
    <w:p w14:paraId="36B98037">
      <w:pPr>
        <w:pStyle w:val="96"/>
        <w:ind w:firstLine="480"/>
        <w:rPr>
          <w:rFonts w:hint="eastAsia"/>
          <w:color w:val="000000"/>
          <w:sz w:val="24"/>
        </w:rPr>
      </w:pPr>
      <w:r>
        <w:rPr>
          <w:rFonts w:hint="eastAsia"/>
          <w:color w:val="000000"/>
          <w:sz w:val="24"/>
        </w:rPr>
        <w:t>月末金融客户管理资产余额合计及其环比上月变化量（元）：管理资产余额汇总，环比上月变化量（元）：当月-上月</w:t>
      </w:r>
    </w:p>
    <w:p w14:paraId="05789DF8">
      <w:pPr>
        <w:pStyle w:val="96"/>
        <w:ind w:firstLine="480"/>
        <w:rPr>
          <w:rFonts w:hint="eastAsia"/>
          <w:color w:val="000000"/>
          <w:sz w:val="24"/>
        </w:rPr>
      </w:pPr>
      <w:r>
        <w:rPr>
          <w:rFonts w:hint="eastAsia"/>
          <w:color w:val="000000"/>
          <w:sz w:val="24"/>
        </w:rPr>
        <w:t>3）主要寄递指标</w:t>
      </w:r>
    </w:p>
    <w:p w14:paraId="7F50DA5A">
      <w:pPr>
        <w:pStyle w:val="96"/>
        <w:ind w:firstLine="480"/>
        <w:rPr>
          <w:rFonts w:hint="eastAsia"/>
          <w:color w:val="000000"/>
          <w:sz w:val="24"/>
        </w:rPr>
      </w:pPr>
      <w:r>
        <w:rPr>
          <w:rFonts w:hint="eastAsia"/>
          <w:color w:val="000000"/>
          <w:sz w:val="24"/>
        </w:rPr>
        <w:t>收件量：近一个月收件量，环比上月变化量（元）：当月-上月</w:t>
      </w:r>
    </w:p>
    <w:p w14:paraId="5BD5B5CA">
      <w:pPr>
        <w:pStyle w:val="96"/>
        <w:ind w:firstLine="480"/>
        <w:rPr>
          <w:rFonts w:hint="eastAsia"/>
          <w:color w:val="000000"/>
          <w:sz w:val="24"/>
        </w:rPr>
      </w:pPr>
      <w:r>
        <w:rPr>
          <w:rFonts w:hint="eastAsia"/>
          <w:color w:val="000000"/>
          <w:sz w:val="24"/>
        </w:rPr>
        <w:t>收件客户数：近一个月收件客户数，环比上月变化量（元）：当月-上月</w:t>
      </w:r>
    </w:p>
    <w:p w14:paraId="30ABF368">
      <w:pPr>
        <w:pStyle w:val="96"/>
        <w:ind w:firstLine="480"/>
        <w:rPr>
          <w:rFonts w:hint="eastAsia" w:ascii="宋体" w:cs="宋体"/>
          <w:color w:val="000000"/>
          <w:sz w:val="24"/>
        </w:rPr>
      </w:pPr>
      <w:r>
        <w:rPr>
          <w:rFonts w:hint="eastAsia" w:ascii="宋体" w:cs="宋体"/>
          <w:color w:val="000000"/>
          <w:sz w:val="24"/>
        </w:rPr>
        <w:t>寄件量</w:t>
      </w:r>
      <w:r>
        <w:rPr>
          <w:rFonts w:hint="eastAsia"/>
          <w:color w:val="000000"/>
          <w:sz w:val="24"/>
        </w:rPr>
        <w:t>：近一个月寄件量，环比变化量：当月-上月</w:t>
      </w:r>
    </w:p>
    <w:p w14:paraId="4FA59B45">
      <w:pPr>
        <w:pStyle w:val="96"/>
        <w:ind w:firstLine="480"/>
        <w:rPr>
          <w:rFonts w:hint="eastAsia" w:ascii="宋体" w:cs="宋体"/>
          <w:color w:val="000000"/>
          <w:sz w:val="24"/>
        </w:rPr>
      </w:pPr>
      <w:r>
        <w:rPr>
          <w:rFonts w:hint="eastAsia" w:ascii="宋体" w:cs="宋体"/>
          <w:color w:val="000000"/>
          <w:sz w:val="24"/>
        </w:rPr>
        <w:t>寄件客户数</w:t>
      </w:r>
      <w:r>
        <w:rPr>
          <w:rFonts w:hint="eastAsia"/>
          <w:color w:val="000000"/>
          <w:sz w:val="24"/>
        </w:rPr>
        <w:t>：近一个月寄件客户数，环比变化量：当月-上月</w:t>
      </w:r>
    </w:p>
    <w:p w14:paraId="1F4292A4">
      <w:pPr>
        <w:pStyle w:val="96"/>
        <w:ind w:firstLine="480"/>
        <w:rPr>
          <w:rFonts w:hint="eastAsia" w:ascii="宋体" w:cs="宋体"/>
          <w:color w:val="000000"/>
          <w:sz w:val="24"/>
        </w:rPr>
      </w:pPr>
      <w:r>
        <w:rPr>
          <w:rFonts w:hint="eastAsia" w:ascii="宋体" w:cs="宋体"/>
          <w:color w:val="000000"/>
          <w:sz w:val="24"/>
        </w:rPr>
        <w:t>4）主要金融指标</w:t>
      </w:r>
    </w:p>
    <w:p w14:paraId="5800589F">
      <w:pPr>
        <w:pStyle w:val="96"/>
        <w:ind w:firstLine="480"/>
        <w:rPr>
          <w:rFonts w:hint="eastAsia" w:ascii="宋体" w:cs="宋体"/>
          <w:color w:val="000000"/>
          <w:sz w:val="24"/>
        </w:rPr>
      </w:pPr>
      <w:r>
        <w:rPr>
          <w:rFonts w:hint="eastAsia" w:ascii="宋体" w:cs="宋体"/>
          <w:color w:val="000000"/>
          <w:sz w:val="24"/>
        </w:rPr>
        <w:t>人均活期个人存款及其环比上月变化</w:t>
      </w:r>
      <w:r>
        <w:rPr>
          <w:rFonts w:hint="eastAsia"/>
          <w:color w:val="000000"/>
          <w:sz w:val="24"/>
        </w:rPr>
        <w:t>量（元）：活期个人存款人均，环比变化量：当月-上月</w:t>
      </w:r>
    </w:p>
    <w:p w14:paraId="2054AAB3">
      <w:pPr>
        <w:pStyle w:val="96"/>
        <w:ind w:firstLine="480"/>
        <w:rPr>
          <w:rFonts w:hint="eastAsia" w:ascii="宋体" w:cs="宋体"/>
          <w:color w:val="000000"/>
          <w:sz w:val="24"/>
        </w:rPr>
      </w:pPr>
      <w:r>
        <w:rPr>
          <w:rFonts w:hint="eastAsia" w:ascii="宋体" w:cs="宋体"/>
          <w:color w:val="000000"/>
          <w:sz w:val="24"/>
        </w:rPr>
        <w:t>人均定期个人存款及其环比上月变化</w:t>
      </w:r>
      <w:r>
        <w:rPr>
          <w:rFonts w:hint="eastAsia"/>
          <w:color w:val="000000"/>
          <w:sz w:val="24"/>
        </w:rPr>
        <w:t>量（元）：定期个人存款人均，环比变化量：当月-上月</w:t>
      </w:r>
    </w:p>
    <w:p w14:paraId="6B254DD2">
      <w:pPr>
        <w:pStyle w:val="96"/>
        <w:ind w:firstLine="480"/>
        <w:rPr>
          <w:rFonts w:hint="eastAsia" w:ascii="宋体" w:cs="宋体"/>
          <w:color w:val="000000"/>
          <w:sz w:val="24"/>
        </w:rPr>
      </w:pPr>
      <w:r>
        <w:rPr>
          <w:rFonts w:hint="eastAsia" w:ascii="宋体" w:cs="宋体"/>
          <w:color w:val="000000"/>
          <w:sz w:val="24"/>
        </w:rPr>
        <w:t>人均理财保有金额及其环比上月变化</w:t>
      </w:r>
      <w:r>
        <w:rPr>
          <w:rFonts w:hint="eastAsia"/>
          <w:color w:val="000000"/>
          <w:sz w:val="24"/>
        </w:rPr>
        <w:t>量（元）：理财保有量金额人均，环比变化量：当月-上月</w:t>
      </w:r>
    </w:p>
    <w:p w14:paraId="1127655B">
      <w:pPr>
        <w:pStyle w:val="96"/>
        <w:ind w:firstLine="480"/>
        <w:rPr>
          <w:rFonts w:hint="eastAsia" w:ascii="宋体" w:cs="宋体"/>
          <w:color w:val="000000"/>
          <w:sz w:val="24"/>
        </w:rPr>
      </w:pPr>
      <w:r>
        <w:rPr>
          <w:rFonts w:hint="eastAsia" w:ascii="宋体" w:cs="宋体"/>
          <w:color w:val="000000"/>
          <w:sz w:val="24"/>
        </w:rPr>
        <w:t>人均累计保费及其环比上月变化</w:t>
      </w:r>
      <w:r>
        <w:rPr>
          <w:rFonts w:hint="eastAsia"/>
          <w:color w:val="000000"/>
          <w:sz w:val="24"/>
        </w:rPr>
        <w:t>量（元）：累计保费人均，环比变化量：当月-上月</w:t>
      </w:r>
    </w:p>
    <w:p w14:paraId="2F681579">
      <w:pPr>
        <w:pStyle w:val="80"/>
        <w:numPr>
          <w:ilvl w:val="1"/>
          <w:numId w:val="11"/>
        </w:numPr>
        <w:rPr>
          <w:rFonts w:hint="eastAsia" w:ascii="宋体" w:hAnsi="宋体" w:cs="宋体"/>
          <w:color w:val="000000"/>
        </w:rPr>
      </w:pPr>
      <w:r>
        <w:rPr>
          <w:rFonts w:hint="eastAsia" w:ascii="宋体" w:hAnsi="宋体" w:cs="宋体"/>
          <w:color w:val="000000"/>
        </w:rPr>
        <w:t>数据说明：（权限判断：邮政用户无第二条说明）。</w:t>
      </w:r>
    </w:p>
    <w:p w14:paraId="470C8C63">
      <w:pPr>
        <w:pStyle w:val="96"/>
        <w:ind w:firstLine="480"/>
        <w:rPr>
          <w:rFonts w:hint="eastAsia" w:ascii="宋体" w:cs="宋体"/>
          <w:color w:val="000000"/>
          <w:sz w:val="24"/>
        </w:rPr>
      </w:pPr>
      <w:r>
        <w:rPr>
          <w:rFonts w:hint="eastAsia" w:ascii="宋体" w:cs="宋体"/>
          <w:color w:val="000000"/>
          <w:sz w:val="24"/>
        </w:rPr>
        <w:t>*村级单位客户信息的加工、处理，以地址识别出村居委会的客户为准。</w:t>
      </w:r>
    </w:p>
    <w:p w14:paraId="47728C1A">
      <w:pPr>
        <w:pStyle w:val="96"/>
        <w:ind w:firstLine="480"/>
        <w:rPr>
          <w:rFonts w:hint="eastAsia" w:ascii="宋体" w:cs="宋体"/>
          <w:color w:val="000000"/>
          <w:sz w:val="24"/>
        </w:rPr>
      </w:pPr>
      <w:r>
        <w:rPr>
          <w:rFonts w:hint="eastAsia" w:ascii="宋体" w:cs="宋体"/>
          <w:color w:val="000000"/>
          <w:sz w:val="24"/>
        </w:rPr>
        <w:t>*代理/自营：以个人金融业务条线的客户归属为准。</w:t>
      </w:r>
    </w:p>
    <w:p w14:paraId="1075AEFE">
      <w:pPr>
        <w:pStyle w:val="96"/>
        <w:ind w:firstLine="480"/>
        <w:rPr>
          <w:rFonts w:hint="eastAsia" w:ascii="宋体" w:cs="宋体"/>
          <w:color w:val="000000"/>
          <w:sz w:val="24"/>
        </w:rPr>
      </w:pPr>
      <w:r>
        <w:rPr>
          <w:rFonts w:hint="eastAsia" w:ascii="宋体" w:cs="宋体"/>
          <w:color w:val="000000"/>
          <w:sz w:val="24"/>
        </w:rPr>
        <w:t>*行政区划以国家统计局发布的行政区划名称及代码为准。</w:t>
      </w:r>
    </w:p>
    <w:p w14:paraId="0DC70F2F">
      <w:pPr>
        <w:pStyle w:val="80"/>
        <w:ind w:left="420"/>
        <w:rPr>
          <w:rFonts w:hint="eastAsia" w:hAnsi="宋体"/>
          <w:color w:val="000000"/>
        </w:rPr>
      </w:pPr>
    </w:p>
    <w:p w14:paraId="289E2770">
      <w:pPr>
        <w:pStyle w:val="80"/>
        <w:numPr>
          <w:ilvl w:val="0"/>
          <w:numId w:val="11"/>
        </w:numPr>
        <w:rPr>
          <w:rFonts w:hint="eastAsia" w:hAnsi="宋体"/>
          <w:color w:val="000000"/>
        </w:rPr>
      </w:pPr>
      <w:r>
        <w:rPr>
          <w:rFonts w:hint="eastAsia" w:ascii="宋体" w:hAnsi="宋体" w:cs="宋体"/>
          <w:b/>
          <w:bCs/>
          <w:color w:val="000000"/>
        </w:rPr>
        <w:t>邮政农村</w:t>
      </w:r>
      <w:r>
        <w:rPr>
          <w:rFonts w:ascii="宋体" w:hAnsi="宋体" w:cs="宋体"/>
          <w:b/>
          <w:bCs/>
          <w:color w:val="000000"/>
        </w:rPr>
        <w:t>寄递</w:t>
      </w:r>
      <w:r>
        <w:rPr>
          <w:rFonts w:hint="eastAsia" w:ascii="宋体" w:hAnsi="宋体" w:cs="宋体"/>
          <w:b/>
          <w:bCs/>
          <w:color w:val="000000"/>
        </w:rPr>
        <w:t>服务：</w:t>
      </w:r>
      <w:r>
        <w:rPr>
          <w:rFonts w:hint="eastAsia" w:ascii="宋体" w:hAnsi="宋体" w:cs="宋体"/>
          <w:color w:val="000000"/>
        </w:rPr>
        <w:t>默认展示用户层级区划内任意一个“城乡属性（vill_type）”为“220（农村）”的村级单位。</w:t>
      </w:r>
    </w:p>
    <w:p w14:paraId="565BB15A">
      <w:pPr>
        <w:pStyle w:val="96"/>
        <w:ind w:firstLine="480"/>
        <w:rPr>
          <w:rFonts w:hint="eastAsia"/>
          <w:color w:val="000000"/>
          <w:sz w:val="24"/>
        </w:rPr>
      </w:pPr>
      <w:r>
        <w:rPr>
          <w:rFonts w:hint="eastAsia" w:ascii="宋体" w:cs="宋体"/>
          <w:color w:val="000000"/>
          <w:sz w:val="24"/>
        </w:rPr>
        <w:t>（1）</w:t>
      </w:r>
      <w:r>
        <w:rPr>
          <w:rFonts w:hint="eastAsia"/>
          <w:color w:val="000000"/>
          <w:sz w:val="24"/>
        </w:rPr>
        <w:t>权限设置：覆盖邮政、金融各级机构</w:t>
      </w:r>
    </w:p>
    <w:p w14:paraId="16AFB658">
      <w:pPr>
        <w:pStyle w:val="96"/>
        <w:ind w:firstLine="480"/>
        <w:rPr>
          <w:rFonts w:hint="eastAsia"/>
          <w:color w:val="000000"/>
          <w:sz w:val="24"/>
        </w:rPr>
      </w:pPr>
      <w:r>
        <w:rPr>
          <w:rFonts w:hint="eastAsia"/>
          <w:color w:val="000000"/>
          <w:sz w:val="24"/>
        </w:rPr>
        <w:t>层级对应：</w:t>
      </w:r>
    </w:p>
    <w:p w14:paraId="6DF30FFA">
      <w:pPr>
        <w:pStyle w:val="96"/>
        <w:ind w:firstLine="480"/>
        <w:rPr>
          <w:rFonts w:hint="eastAsia"/>
          <w:color w:val="000000"/>
          <w:sz w:val="24"/>
        </w:rPr>
      </w:pPr>
      <w:r>
        <w:rPr>
          <w:rFonts w:hint="eastAsia"/>
          <w:color w:val="000000"/>
          <w:sz w:val="24"/>
        </w:rPr>
        <w:t>总部/总行：全国</w:t>
      </w:r>
    </w:p>
    <w:p w14:paraId="20B8EB00">
      <w:pPr>
        <w:pStyle w:val="96"/>
        <w:ind w:firstLine="480"/>
        <w:rPr>
          <w:rFonts w:hint="eastAsia"/>
          <w:color w:val="000000"/>
          <w:sz w:val="24"/>
        </w:rPr>
      </w:pPr>
      <w:r>
        <w:rPr>
          <w:rFonts w:hint="eastAsia"/>
          <w:color w:val="000000"/>
          <w:sz w:val="24"/>
        </w:rPr>
        <w:t>一级分局/一级分行：省级单位（计划单列市归属至其行政归属省份）</w:t>
      </w:r>
    </w:p>
    <w:p w14:paraId="711C182B">
      <w:pPr>
        <w:pStyle w:val="96"/>
        <w:ind w:firstLine="480"/>
        <w:rPr>
          <w:rFonts w:hint="eastAsia"/>
          <w:color w:val="000000"/>
          <w:sz w:val="24"/>
        </w:rPr>
      </w:pPr>
      <w:r>
        <w:rPr>
          <w:rFonts w:hint="eastAsia"/>
          <w:color w:val="000000"/>
          <w:sz w:val="24"/>
        </w:rPr>
        <w:t>二级分局/二级分行：市级单位</w:t>
      </w:r>
    </w:p>
    <w:p w14:paraId="5DD81A29">
      <w:pPr>
        <w:pStyle w:val="96"/>
        <w:ind w:firstLine="480"/>
        <w:rPr>
          <w:rFonts w:hint="eastAsia"/>
          <w:color w:val="000000"/>
          <w:sz w:val="24"/>
        </w:rPr>
      </w:pPr>
      <w:r>
        <w:rPr>
          <w:rFonts w:hint="eastAsia"/>
          <w:color w:val="000000"/>
          <w:sz w:val="24"/>
        </w:rPr>
        <w:t>一级支局/一级支行、网点不单列区划对应关系，可查询其市级单位内所有县级单位（区、县、县级市等）、所有乡级单位（乡、镇、街道）及村级单位（村、居委会）</w:t>
      </w:r>
    </w:p>
    <w:p w14:paraId="46709081">
      <w:pPr>
        <w:spacing w:line="500" w:lineRule="exact"/>
        <w:ind w:firstLine="480" w:firstLineChars="200"/>
        <w:rPr>
          <w:rFonts w:hint="eastAsia" w:ascii="宋体" w:hAnsi="宋体" w:cs="宋体"/>
          <w:color w:val="000000"/>
        </w:rPr>
      </w:pPr>
      <w:r>
        <w:rPr>
          <w:rFonts w:hint="eastAsia" w:ascii="宋体" w:hAnsi="宋体" w:cs="宋体"/>
          <w:color w:val="000000"/>
        </w:rPr>
        <w:t>（2）筛选</w:t>
      </w:r>
    </w:p>
    <w:p w14:paraId="67647722">
      <w:pPr>
        <w:spacing w:line="500" w:lineRule="exact"/>
        <w:ind w:firstLine="480" w:firstLineChars="200"/>
        <w:rPr>
          <w:rFonts w:hint="eastAsia" w:ascii="宋体" w:hAnsi="宋体" w:cs="宋体"/>
          <w:color w:val="000000"/>
        </w:rPr>
      </w:pPr>
      <w:r>
        <w:rPr>
          <w:rFonts w:hint="eastAsia" w:ascii="宋体" w:hAnsi="宋体" w:cs="宋体"/>
          <w:color w:val="000000"/>
        </w:rPr>
        <w:t>页面上方设计两组筛选框：客户输入筛选条件后，可以点击“重置”进行变更或点击“查询”进行数据展示。无时间筛选。</w:t>
      </w:r>
    </w:p>
    <w:p w14:paraId="143B3E21">
      <w:pPr>
        <w:spacing w:line="500" w:lineRule="exact"/>
        <w:ind w:firstLine="480" w:firstLineChars="200"/>
        <w:rPr>
          <w:rFonts w:hint="eastAsia" w:ascii="宋体" w:hAnsi="宋体" w:cs="宋体"/>
          <w:color w:val="000000"/>
        </w:rPr>
      </w:pPr>
      <w:r>
        <w:rPr>
          <w:rFonts w:hint="eastAsia" w:ascii="宋体" w:hAnsi="宋体" w:cs="宋体"/>
          <w:color w:val="000000"/>
        </w:rPr>
        <w:t>区划筛选框：</w:t>
      </w:r>
    </w:p>
    <w:p w14:paraId="3FCB253F">
      <w:pPr>
        <w:spacing w:line="500" w:lineRule="exact"/>
        <w:ind w:firstLine="480" w:firstLineChars="200"/>
        <w:rPr>
          <w:rFonts w:hint="eastAsia" w:ascii="宋体" w:hAnsi="宋体" w:cs="宋体"/>
          <w:color w:val="000000"/>
        </w:rPr>
      </w:pPr>
      <w:r>
        <w:rPr>
          <w:rFonts w:hint="eastAsia" w:ascii="宋体" w:hAnsi="宋体" w:cs="宋体"/>
          <w:color w:val="000000"/>
        </w:rPr>
        <w:t>区划筛选可以根据用户输入进行模糊搜索，也可供用户根据点选逐级选取村级单位。用户须明确选择某个村级单位之后，页面根据用户选择的村级单位展示相关数据。</w:t>
      </w:r>
    </w:p>
    <w:p w14:paraId="6F60B0A2">
      <w:pPr>
        <w:spacing w:line="500" w:lineRule="exact"/>
        <w:ind w:firstLine="480" w:firstLineChars="200"/>
        <w:rPr>
          <w:rFonts w:hint="eastAsia" w:ascii="宋体" w:hAnsi="宋体" w:cs="宋体"/>
          <w:color w:val="000000"/>
        </w:rPr>
      </w:pPr>
      <w:r>
        <w:rPr>
          <w:rFonts w:hint="eastAsia" w:ascii="宋体" w:hAnsi="宋体" w:cs="宋体"/>
          <w:color w:val="000000"/>
        </w:rPr>
        <w:t>（</w:t>
      </w:r>
      <w:r>
        <w:rPr>
          <w:rFonts w:ascii="宋体" w:hAnsi="宋体" w:cs="宋体"/>
          <w:color w:val="000000"/>
        </w:rPr>
        <w:t>3</w:t>
      </w:r>
      <w:r>
        <w:rPr>
          <w:rFonts w:hint="eastAsia" w:ascii="宋体" w:hAnsi="宋体" w:cs="宋体"/>
          <w:color w:val="000000"/>
        </w:rPr>
        <w:t>）展示内容：若铺底数据无该时间范围数据，空白即可。</w:t>
      </w:r>
    </w:p>
    <w:p w14:paraId="6B653361">
      <w:pPr>
        <w:pStyle w:val="96"/>
        <w:ind w:firstLine="480"/>
        <w:rPr>
          <w:rFonts w:hint="eastAsia" w:ascii="宋体" w:cs="宋体"/>
          <w:color w:val="000000"/>
          <w:sz w:val="24"/>
        </w:rPr>
      </w:pPr>
      <w:r>
        <w:rPr>
          <w:rFonts w:hint="eastAsia" w:ascii="宋体" w:cs="宋体"/>
          <w:color w:val="000000"/>
          <w:sz w:val="24"/>
        </w:rPr>
        <w:t>近13个月收寄客户数：形式-线图，各月近一个月收寄客户数（人）-左轴，环比变化（%）-右轴，（当月-上月）/上月</w:t>
      </w:r>
    </w:p>
    <w:p w14:paraId="24710C3F">
      <w:pPr>
        <w:pStyle w:val="96"/>
        <w:ind w:firstLine="480"/>
        <w:rPr>
          <w:rFonts w:hint="eastAsia" w:ascii="宋体" w:cs="宋体"/>
          <w:color w:val="000000"/>
          <w:sz w:val="24"/>
        </w:rPr>
      </w:pPr>
      <w:r>
        <w:rPr>
          <w:rFonts w:hint="eastAsia" w:ascii="宋体" w:cs="宋体"/>
          <w:color w:val="000000"/>
          <w:sz w:val="24"/>
        </w:rPr>
        <w:t>近13个月总资费：形式-线图，各月近一个月总资费（元）-左轴，环比变化（%）-右轴，（当月-上月）/上月</w:t>
      </w:r>
    </w:p>
    <w:p w14:paraId="1FEF980B">
      <w:pPr>
        <w:pStyle w:val="96"/>
        <w:ind w:firstLine="480"/>
        <w:rPr>
          <w:rFonts w:hint="eastAsia" w:ascii="宋体" w:cs="宋体"/>
          <w:color w:val="000000"/>
          <w:sz w:val="24"/>
        </w:rPr>
      </w:pPr>
      <w:r>
        <w:rPr>
          <w:rFonts w:hint="eastAsia" w:ascii="宋体" w:cs="宋体"/>
          <w:color w:val="000000"/>
          <w:sz w:val="24"/>
        </w:rPr>
        <w:t>近13个月收件量：形式-线图，各月近一个月收件量（件）-左轴，环比变化（%）-右轴，（当月-上月）/上月</w:t>
      </w:r>
    </w:p>
    <w:p w14:paraId="45A89897">
      <w:pPr>
        <w:pStyle w:val="96"/>
        <w:ind w:firstLine="480"/>
        <w:rPr>
          <w:rFonts w:hint="eastAsia" w:ascii="宋体" w:cs="宋体"/>
          <w:color w:val="000000"/>
          <w:sz w:val="24"/>
        </w:rPr>
      </w:pPr>
      <w:r>
        <w:rPr>
          <w:rFonts w:hint="eastAsia" w:ascii="宋体" w:cs="宋体"/>
          <w:color w:val="000000"/>
          <w:sz w:val="24"/>
        </w:rPr>
        <w:t>近13个月收件客户数：形式-线图，各月近一个月收件客户数（人）-左轴，环比变化（%）-右轴，（当月-上月）/上月</w:t>
      </w:r>
    </w:p>
    <w:p w14:paraId="6FF2B457">
      <w:pPr>
        <w:pStyle w:val="96"/>
        <w:ind w:firstLine="480"/>
        <w:rPr>
          <w:rFonts w:hint="eastAsia" w:ascii="宋体" w:cs="宋体"/>
          <w:color w:val="000000"/>
          <w:sz w:val="24"/>
        </w:rPr>
      </w:pPr>
      <w:r>
        <w:rPr>
          <w:rFonts w:hint="eastAsia" w:ascii="宋体" w:cs="宋体"/>
          <w:color w:val="000000"/>
          <w:sz w:val="24"/>
        </w:rPr>
        <w:t>近13个月寄件量：形式-线图，各月近一个月寄件量（件）-左轴，环比变化（%）-右轴，（当月-上月）/上月</w:t>
      </w:r>
    </w:p>
    <w:p w14:paraId="4CFD657E">
      <w:pPr>
        <w:pStyle w:val="96"/>
        <w:ind w:firstLine="480"/>
        <w:rPr>
          <w:rFonts w:hint="eastAsia" w:ascii="宋体" w:cs="宋体"/>
          <w:color w:val="000000"/>
          <w:sz w:val="24"/>
        </w:rPr>
      </w:pPr>
      <w:r>
        <w:rPr>
          <w:rFonts w:hint="eastAsia" w:ascii="宋体" w:cs="宋体"/>
          <w:color w:val="000000"/>
          <w:sz w:val="24"/>
        </w:rPr>
        <w:t>近13个月寄件客户数：形式-线图，各月近一个月寄件客户数（人）-左轴，环比变化（%）-右轴，（当月-上月）/上月</w:t>
      </w:r>
    </w:p>
    <w:p w14:paraId="302B5E3A">
      <w:pPr>
        <w:pStyle w:val="96"/>
        <w:ind w:firstLine="480"/>
        <w:rPr>
          <w:rFonts w:hint="eastAsia" w:ascii="宋体" w:cs="宋体"/>
          <w:color w:val="000000"/>
          <w:sz w:val="24"/>
        </w:rPr>
      </w:pPr>
      <w:r>
        <w:rPr>
          <w:rFonts w:hint="eastAsia" w:ascii="宋体" w:cs="宋体"/>
          <w:color w:val="000000"/>
          <w:sz w:val="24"/>
        </w:rPr>
        <w:t>近13个月收寄客户数量差值：形式-柱形图，各月收寄客户差值（人），各月收件客户数-各月寄件客户数</w:t>
      </w:r>
    </w:p>
    <w:p w14:paraId="0ACAAD8B">
      <w:pPr>
        <w:pStyle w:val="96"/>
        <w:ind w:firstLine="480"/>
        <w:rPr>
          <w:rFonts w:hint="eastAsia" w:ascii="宋体" w:cs="宋体"/>
          <w:color w:val="000000"/>
          <w:sz w:val="24"/>
        </w:rPr>
      </w:pPr>
      <w:r>
        <w:rPr>
          <w:rFonts w:hint="eastAsia" w:ascii="宋体" w:cs="宋体"/>
          <w:color w:val="000000"/>
          <w:sz w:val="24"/>
        </w:rPr>
        <w:t>近13个月收寄件数差值：形式-柱形图，收寄件差值（件），各月收件量-各月寄件量</w:t>
      </w:r>
    </w:p>
    <w:p w14:paraId="1C705223">
      <w:pPr>
        <w:pStyle w:val="96"/>
        <w:ind w:firstLine="480"/>
        <w:rPr>
          <w:rFonts w:hint="eastAsia" w:ascii="宋体" w:cs="宋体"/>
          <w:color w:val="000000"/>
          <w:sz w:val="24"/>
        </w:rPr>
      </w:pPr>
      <w:r>
        <w:rPr>
          <w:rFonts w:hint="eastAsia" w:ascii="宋体" w:cs="宋体"/>
          <w:color w:val="000000"/>
          <w:sz w:val="24"/>
        </w:rPr>
        <w:t>（</w:t>
      </w:r>
      <w:r>
        <w:rPr>
          <w:rFonts w:ascii="宋体" w:cs="宋体"/>
          <w:color w:val="000000"/>
          <w:sz w:val="24"/>
        </w:rPr>
        <w:t>4</w:t>
      </w:r>
      <w:r>
        <w:rPr>
          <w:rFonts w:hint="eastAsia" w:ascii="宋体" w:cs="宋体"/>
          <w:color w:val="000000"/>
          <w:sz w:val="24"/>
        </w:rPr>
        <w:t>）数据说明：</w:t>
      </w:r>
      <w:r>
        <w:rPr>
          <w:rFonts w:ascii="宋体" w:cs="宋体"/>
          <w:color w:val="000000"/>
          <w:sz w:val="24"/>
        </w:rPr>
        <w:t>（权限判断：</w:t>
      </w:r>
      <w:r>
        <w:rPr>
          <w:rFonts w:hint="eastAsia" w:ascii="宋体" w:cs="宋体"/>
          <w:color w:val="000000"/>
          <w:sz w:val="24"/>
        </w:rPr>
        <w:t>邮政用户无第二条说明</w:t>
      </w:r>
      <w:r>
        <w:rPr>
          <w:rFonts w:ascii="宋体" w:cs="宋体"/>
          <w:color w:val="000000"/>
          <w:sz w:val="24"/>
        </w:rPr>
        <w:t>）</w:t>
      </w:r>
      <w:r>
        <w:rPr>
          <w:rFonts w:hint="eastAsia" w:ascii="宋体" w:cs="宋体"/>
          <w:color w:val="000000"/>
          <w:sz w:val="24"/>
        </w:rPr>
        <w:t>。</w:t>
      </w:r>
    </w:p>
    <w:p w14:paraId="1C0BDBBD">
      <w:pPr>
        <w:pStyle w:val="96"/>
        <w:ind w:firstLine="480"/>
        <w:rPr>
          <w:rFonts w:hint="eastAsia" w:ascii="宋体" w:cs="宋体"/>
          <w:color w:val="000000"/>
          <w:sz w:val="24"/>
        </w:rPr>
      </w:pPr>
      <w:r>
        <w:rPr>
          <w:rFonts w:hint="eastAsia" w:ascii="宋体" w:cs="宋体"/>
          <w:color w:val="000000"/>
          <w:sz w:val="24"/>
        </w:rPr>
        <w:t>*村级单位客户信息的加工、处理，以地址识别出村居委会的客户为准。</w:t>
      </w:r>
    </w:p>
    <w:p w14:paraId="0DF99F08">
      <w:pPr>
        <w:pStyle w:val="96"/>
        <w:ind w:firstLine="480"/>
        <w:rPr>
          <w:rFonts w:hint="eastAsia" w:ascii="宋体" w:cs="宋体"/>
          <w:color w:val="000000"/>
          <w:sz w:val="24"/>
        </w:rPr>
      </w:pPr>
      <w:r>
        <w:rPr>
          <w:rFonts w:hint="eastAsia" w:ascii="宋体" w:cs="宋体"/>
          <w:color w:val="000000"/>
          <w:sz w:val="24"/>
        </w:rPr>
        <w:t>*代理/自营：以个人金融业务条线的客户归属为准。</w:t>
      </w:r>
    </w:p>
    <w:p w14:paraId="3C56A051">
      <w:pPr>
        <w:pStyle w:val="96"/>
        <w:ind w:firstLine="480"/>
        <w:rPr>
          <w:rFonts w:hint="eastAsia" w:ascii="宋体" w:cs="宋体"/>
          <w:color w:val="000000"/>
          <w:sz w:val="24"/>
        </w:rPr>
      </w:pPr>
      <w:r>
        <w:rPr>
          <w:rFonts w:hint="eastAsia" w:ascii="宋体" w:cs="宋体"/>
          <w:color w:val="000000"/>
          <w:sz w:val="24"/>
        </w:rPr>
        <w:t>*行政区划以国家统计局发布的行政区划名称及代码为准。</w:t>
      </w:r>
    </w:p>
    <w:p w14:paraId="625115EC">
      <w:pPr>
        <w:pStyle w:val="2"/>
        <w:ind w:left="0" w:leftChars="0"/>
        <w:rPr>
          <w:color w:val="000000"/>
        </w:rPr>
      </w:pPr>
    </w:p>
    <w:p w14:paraId="5BC2D80C">
      <w:pPr>
        <w:pStyle w:val="85"/>
        <w:rPr>
          <w:color w:val="000000"/>
        </w:rPr>
      </w:pPr>
      <w:r>
        <w:rPr>
          <w:rFonts w:hint="eastAsia"/>
          <w:color w:val="000000"/>
        </w:rPr>
        <w:t>操作权限及授权</w:t>
      </w:r>
    </w:p>
    <w:p w14:paraId="5CE731FA">
      <w:pPr>
        <w:pStyle w:val="96"/>
        <w:ind w:firstLine="420"/>
        <w:rPr>
          <w:rFonts w:hint="eastAsia"/>
          <w:color w:val="000000"/>
        </w:rPr>
      </w:pPr>
      <w:r>
        <w:rPr>
          <w:rFonts w:hint="eastAsia"/>
          <w:color w:val="000000"/>
        </w:rPr>
        <w:t>权限设置：覆盖邮政、金融各级机构</w:t>
      </w:r>
    </w:p>
    <w:p w14:paraId="2C753A0F">
      <w:pPr>
        <w:pStyle w:val="96"/>
        <w:ind w:firstLine="420"/>
        <w:rPr>
          <w:rFonts w:hint="eastAsia"/>
          <w:color w:val="000000"/>
        </w:rPr>
      </w:pPr>
      <w:r>
        <w:rPr>
          <w:rFonts w:hint="eastAsia"/>
          <w:color w:val="000000"/>
        </w:rPr>
        <w:t>层级对应：</w:t>
      </w:r>
    </w:p>
    <w:p w14:paraId="28411D0E">
      <w:pPr>
        <w:pStyle w:val="96"/>
        <w:ind w:firstLine="420"/>
        <w:rPr>
          <w:rFonts w:hint="eastAsia"/>
          <w:color w:val="000000"/>
        </w:rPr>
      </w:pPr>
      <w:r>
        <w:rPr>
          <w:rFonts w:hint="eastAsia"/>
          <w:color w:val="000000"/>
        </w:rPr>
        <w:t>总部/总行：全国</w:t>
      </w:r>
    </w:p>
    <w:p w14:paraId="65046020">
      <w:pPr>
        <w:pStyle w:val="96"/>
        <w:ind w:firstLine="420"/>
        <w:rPr>
          <w:rFonts w:hint="eastAsia"/>
          <w:color w:val="000000"/>
        </w:rPr>
      </w:pPr>
      <w:r>
        <w:rPr>
          <w:rFonts w:hint="eastAsia"/>
          <w:color w:val="000000"/>
        </w:rPr>
        <w:t>一级分局/一级分行：省级单位（计划单列市归属至其行政归属省份）</w:t>
      </w:r>
    </w:p>
    <w:p w14:paraId="73E894BF">
      <w:pPr>
        <w:pStyle w:val="96"/>
        <w:ind w:firstLine="420"/>
        <w:rPr>
          <w:rFonts w:hint="eastAsia"/>
          <w:color w:val="000000"/>
        </w:rPr>
      </w:pPr>
      <w:r>
        <w:rPr>
          <w:rFonts w:hint="eastAsia"/>
          <w:color w:val="000000"/>
        </w:rPr>
        <w:t>二级分局/二级分行：市级单位</w:t>
      </w:r>
    </w:p>
    <w:p w14:paraId="3C9F5D85">
      <w:pPr>
        <w:ind w:firstLine="420"/>
        <w:rPr>
          <w:rFonts w:ascii="宋体"/>
          <w:color w:val="000000"/>
          <w:spacing w:val="10"/>
        </w:rPr>
      </w:pPr>
      <w:r>
        <w:rPr>
          <w:rFonts w:hint="eastAsia"/>
          <w:color w:val="000000"/>
        </w:rPr>
        <w:t>一级支局/一级支行、网点不单列区划对应关系，可查询其市级单位内所有县级单位（区、县、县级市等）、所有乡级单位（乡、镇、街道）及村级单位（村、居委会）</w:t>
      </w:r>
      <w:r>
        <w:rPr>
          <w:rFonts w:hint="eastAsia" w:ascii="宋体" w:cs="宋体"/>
          <w:color w:val="000000"/>
        </w:rPr>
        <w:t>。</w:t>
      </w:r>
    </w:p>
    <w:p w14:paraId="48D39427">
      <w:pPr>
        <w:pStyle w:val="85"/>
        <w:rPr>
          <w:color w:val="000000"/>
        </w:rPr>
      </w:pPr>
      <w:r>
        <w:rPr>
          <w:rFonts w:hint="eastAsia"/>
          <w:color w:val="000000"/>
        </w:rPr>
        <w:t>功能场景描述</w:t>
      </w:r>
    </w:p>
    <w:p w14:paraId="77E77807">
      <w:pPr>
        <w:pStyle w:val="9"/>
        <w:rPr>
          <w:color w:val="000000"/>
        </w:rPr>
      </w:pPr>
      <w:r>
        <w:rPr>
          <w:rFonts w:hint="eastAsia"/>
          <w:color w:val="000000"/>
        </w:rPr>
        <w:t>界面描述（输入和输出）</w:t>
      </w:r>
    </w:p>
    <w:p w14:paraId="05F498E9">
      <w:pPr>
        <w:tabs>
          <w:tab w:val="left" w:pos="800"/>
        </w:tabs>
        <w:snapToGrid w:val="0"/>
        <w:jc w:val="center"/>
        <w:rPr>
          <w:b/>
          <w:bCs/>
          <w:i/>
          <w:iCs/>
          <w:color w:val="000000"/>
          <w:sz w:val="18"/>
          <w:szCs w:val="18"/>
        </w:rPr>
        <w:sectPr>
          <w:footerReference r:id="rId12" w:type="default"/>
          <w:pgSz w:w="11906" w:h="16838"/>
          <w:pgMar w:top="1418" w:right="1418" w:bottom="1418" w:left="1701" w:header="851" w:footer="992" w:gutter="0"/>
          <w:cols w:space="720" w:num="1"/>
          <w:formProt w:val="0"/>
          <w:docGrid w:type="lines" w:linePitch="326" w:charSpace="0"/>
        </w:sectPr>
      </w:pPr>
      <w:r>
        <w:rPr>
          <w:b/>
          <w:bCs/>
          <w:i/>
          <w:iCs/>
          <w:color w:val="000000"/>
          <w:sz w:val="18"/>
          <w:szCs w:val="18"/>
        </w:rPr>
        <w:t>页面示意图仅展示功能、布局等样式以便前后端理解需求，仅供参考，具体规则以</w:t>
      </w:r>
      <w:r>
        <w:rPr>
          <w:rFonts w:hint="eastAsia"/>
          <w:b/>
          <w:bCs/>
          <w:i/>
          <w:iCs/>
          <w:color w:val="000000"/>
          <w:sz w:val="18"/>
          <w:szCs w:val="18"/>
        </w:rPr>
        <w:t>“业务规则”</w:t>
      </w:r>
      <w:r>
        <w:rPr>
          <w:b/>
          <w:bCs/>
          <w:i/>
          <w:iCs/>
          <w:color w:val="000000"/>
          <w:sz w:val="18"/>
          <w:szCs w:val="18"/>
        </w:rPr>
        <w:t>为准</w:t>
      </w:r>
      <w:r>
        <w:rPr>
          <w:rFonts w:hint="eastAsia"/>
          <w:b/>
          <w:bCs/>
          <w:i/>
          <w:iCs/>
          <w:color w:val="000000"/>
          <w:sz w:val="18"/>
          <w:szCs w:val="18"/>
        </w:rPr>
        <w:drawing>
          <wp:inline distT="0" distB="0" distL="85725" distR="85725">
            <wp:extent cx="5579745" cy="3296920"/>
            <wp:effectExtent l="0" t="0" r="9" b="4"/>
            <wp:docPr id="1048" name="图片 4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4048"/>
                    <pic:cNvPicPr>
                      <a:picLocks noChangeAspect="1"/>
                    </pic:cNvPicPr>
                  </pic:nvPicPr>
                  <pic:blipFill>
                    <a:blip r:embed="rId42"/>
                    <a:stretch>
                      <a:fillRect/>
                    </a:stretch>
                  </pic:blipFill>
                  <pic:spPr>
                    <a:xfrm>
                      <a:off x="0" y="0"/>
                      <a:ext cx="5579745" cy="3296920"/>
                    </a:xfrm>
                    <a:prstGeom prst="rect">
                      <a:avLst/>
                    </a:prstGeom>
                    <a:noFill/>
                    <a:ln w="9525" cap="flat" cmpd="sng">
                      <a:noFill/>
                      <a:prstDash val="solid"/>
                      <a:miter/>
                    </a:ln>
                  </pic:spPr>
                </pic:pic>
              </a:graphicData>
            </a:graphic>
          </wp:inline>
        </w:drawing>
      </w:r>
      <w:r>
        <w:rPr>
          <w:rFonts w:hint="eastAsia"/>
          <w:b/>
          <w:bCs/>
          <w:i/>
          <w:iCs/>
          <w:color w:val="000000"/>
          <w:sz w:val="18"/>
          <w:szCs w:val="18"/>
        </w:rPr>
        <w:drawing>
          <wp:inline distT="0" distB="0" distL="85725" distR="85725">
            <wp:extent cx="5579745" cy="5441950"/>
            <wp:effectExtent l="0" t="0" r="9" b="24"/>
            <wp:docPr id="1049"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331"/>
                    <pic:cNvPicPr>
                      <a:picLocks noChangeAspect="1"/>
                    </pic:cNvPicPr>
                  </pic:nvPicPr>
                  <pic:blipFill>
                    <a:blip r:embed="rId43"/>
                    <a:stretch>
                      <a:fillRect/>
                    </a:stretch>
                  </pic:blipFill>
                  <pic:spPr>
                    <a:xfrm>
                      <a:off x="0" y="0"/>
                      <a:ext cx="5579745" cy="5441950"/>
                    </a:xfrm>
                    <a:prstGeom prst="rect">
                      <a:avLst/>
                    </a:prstGeom>
                    <a:noFill/>
                    <a:ln w="9525" cap="flat" cmpd="sng">
                      <a:noFill/>
                      <a:prstDash val="solid"/>
                      <a:miter/>
                    </a:ln>
                  </pic:spPr>
                </pic:pic>
              </a:graphicData>
            </a:graphic>
          </wp:inline>
        </w:drawing>
      </w:r>
    </w:p>
    <w:p w14:paraId="139AD992">
      <w:pPr>
        <w:pStyle w:val="71"/>
        <w:adjustRightInd w:val="0"/>
        <w:snapToGrid w:val="0"/>
        <w:ind w:left="0" w:firstLine="480" w:firstLineChars="200"/>
        <w:rPr>
          <w:rFonts w:ascii="宋体" w:cs="宋体"/>
          <w:color w:val="000000"/>
        </w:rPr>
      </w:pPr>
      <w:r>
        <w:rPr>
          <w:rFonts w:hint="eastAsia" w:ascii="宋体" w:cs="宋体"/>
          <w:color w:val="000000"/>
        </w:rPr>
        <w:t>输入项：</w:t>
      </w:r>
    </w:p>
    <w:tbl>
      <w:tblPr>
        <w:tblStyle w:val="42"/>
        <w:tblW w:w="13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04"/>
        <w:gridCol w:w="804"/>
        <w:gridCol w:w="804"/>
        <w:gridCol w:w="804"/>
        <w:gridCol w:w="804"/>
        <w:gridCol w:w="804"/>
        <w:gridCol w:w="804"/>
        <w:gridCol w:w="804"/>
        <w:gridCol w:w="806"/>
        <w:gridCol w:w="806"/>
        <w:gridCol w:w="806"/>
        <w:gridCol w:w="806"/>
        <w:gridCol w:w="806"/>
        <w:gridCol w:w="806"/>
        <w:gridCol w:w="806"/>
        <w:gridCol w:w="729"/>
      </w:tblGrid>
      <w:tr w14:paraId="3743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3607" w:type="dxa"/>
            <w:gridSpan w:val="17"/>
            <w:tcBorders>
              <w:tl2br w:val="nil"/>
              <w:tr2bl w:val="nil"/>
            </w:tcBorders>
            <w:shd w:val="clear" w:color="auto" w:fill="FFFF00"/>
            <w:vAlign w:val="center"/>
          </w:tcPr>
          <w:p w14:paraId="36996EFC">
            <w:pPr>
              <w:adjustRightInd w:val="0"/>
              <w:snapToGrid w:val="0"/>
              <w:jc w:val="center"/>
              <w:rPr>
                <w:rFonts w:ascii="宋体" w:cs="宋体"/>
                <w:color w:val="000000"/>
                <w:sz w:val="15"/>
                <w:szCs w:val="15"/>
              </w:rPr>
            </w:pPr>
            <w:r>
              <w:rPr>
                <w:rFonts w:hint="eastAsia" w:ascii="宋体" w:cs="宋体"/>
                <w:color w:val="000000"/>
                <w:sz w:val="15"/>
                <w:szCs w:val="15"/>
              </w:rPr>
              <w:t>功能名称：农村综合服务视图</w:t>
            </w:r>
          </w:p>
        </w:tc>
      </w:tr>
      <w:tr w14:paraId="5A2A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tcBorders>
              <w:tl2br w:val="nil"/>
              <w:tr2bl w:val="nil"/>
            </w:tcBorders>
            <w:shd w:val="clear" w:color="auto" w:fill="FFFF00"/>
            <w:vAlign w:val="center"/>
          </w:tcPr>
          <w:p w14:paraId="36BF0B89">
            <w:pPr>
              <w:adjustRightInd w:val="0"/>
              <w:snapToGrid w:val="0"/>
              <w:jc w:val="center"/>
              <w:rPr>
                <w:rFonts w:ascii="宋体" w:cs="宋体"/>
                <w:color w:val="000000"/>
                <w:sz w:val="15"/>
                <w:szCs w:val="15"/>
              </w:rPr>
            </w:pPr>
            <w:r>
              <w:rPr>
                <w:rFonts w:hint="eastAsia" w:ascii="宋体" w:cs="宋体"/>
                <w:color w:val="000000"/>
                <w:sz w:val="15"/>
                <w:szCs w:val="15"/>
              </w:rPr>
              <w:t>操作名称：农村综合服务视图</w:t>
            </w:r>
          </w:p>
        </w:tc>
      </w:tr>
      <w:tr w14:paraId="0E414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8" w:hRule="atLeast"/>
          <w:jc w:val="center"/>
        </w:trPr>
        <w:tc>
          <w:tcPr>
            <w:tcW w:w="804" w:type="dxa"/>
            <w:vMerge w:val="restart"/>
            <w:tcBorders>
              <w:tl2br w:val="nil"/>
              <w:tr2bl w:val="nil"/>
            </w:tcBorders>
            <w:shd w:val="clear" w:color="auto" w:fill="FFFF00"/>
            <w:vAlign w:val="center"/>
          </w:tcPr>
          <w:p w14:paraId="2364F967">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输入域名称</w:t>
            </w:r>
          </w:p>
        </w:tc>
        <w:tc>
          <w:tcPr>
            <w:tcW w:w="804"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73C0A860">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类型</w:t>
            </w:r>
          </w:p>
        </w:tc>
        <w:tc>
          <w:tcPr>
            <w:tcW w:w="804"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41086169">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长度</w:t>
            </w:r>
          </w:p>
        </w:tc>
        <w:tc>
          <w:tcPr>
            <w:tcW w:w="804"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798DE0C4">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是否必输项</w:t>
            </w:r>
          </w:p>
        </w:tc>
        <w:tc>
          <w:tcPr>
            <w:tcW w:w="804"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52F4C76C">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选输条件</w:t>
            </w:r>
          </w:p>
        </w:tc>
        <w:tc>
          <w:tcPr>
            <w:tcW w:w="804"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13935CC5">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密码域</w:t>
            </w:r>
          </w:p>
        </w:tc>
        <w:tc>
          <w:tcPr>
            <w:tcW w:w="804"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175A9F93">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菜单项默认值</w:t>
            </w:r>
          </w:p>
        </w:tc>
        <w:tc>
          <w:tcPr>
            <w:tcW w:w="804"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0AA8921D">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菜单项内容/其他说明</w:t>
            </w:r>
          </w:p>
        </w:tc>
        <w:tc>
          <w:tcPr>
            <w:tcW w:w="804"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7FFA0F7D">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输入方式（展示形式）</w:t>
            </w:r>
          </w:p>
        </w:tc>
        <w:tc>
          <w:tcPr>
            <w:tcW w:w="806"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37312E04">
            <w:pPr>
              <w:widowControl/>
              <w:adjustRightInd w:val="0"/>
              <w:snapToGrid w:val="0"/>
              <w:jc w:val="center"/>
              <w:textAlignment w:val="center"/>
              <w:rPr>
                <w:rFonts w:ascii="宋体" w:cs="宋体"/>
                <w:color w:val="000000"/>
              </w:rPr>
            </w:pPr>
            <w:r>
              <w:rPr>
                <w:rFonts w:hint="eastAsia" w:ascii="宋体" w:cs="宋体"/>
                <w:color w:val="000000"/>
                <w:kern w:val="0"/>
                <w:sz w:val="15"/>
                <w:szCs w:val="15"/>
              </w:rPr>
              <w:t>取值范围</w:t>
            </w:r>
          </w:p>
        </w:tc>
        <w:tc>
          <w:tcPr>
            <w:tcW w:w="806"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74BF0FD0">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校验关系</w:t>
            </w:r>
          </w:p>
        </w:tc>
        <w:tc>
          <w:tcPr>
            <w:tcW w:w="1612" w:type="dxa"/>
            <w:gridSpan w:val="2"/>
            <w:tcBorders>
              <w:top w:val="single" w:color="auto" w:sz="4" w:space="0"/>
              <w:left w:val="single" w:color="auto" w:sz="4" w:space="0"/>
              <w:right w:val="single" w:color="auto" w:sz="4" w:space="0"/>
              <w:tl2br w:val="nil"/>
              <w:tr2bl w:val="nil"/>
            </w:tcBorders>
            <w:shd w:val="clear" w:color="auto" w:fill="FFFF00"/>
            <w:vAlign w:val="center"/>
          </w:tcPr>
          <w:p w14:paraId="60CE9FE3">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企业级数据字典引用情况（必填）</w:t>
            </w:r>
          </w:p>
        </w:tc>
        <w:tc>
          <w:tcPr>
            <w:tcW w:w="806"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71D8B515">
            <w:pPr>
              <w:widowControl/>
              <w:adjustRightInd w:val="0"/>
              <w:snapToGrid w:val="0"/>
              <w:jc w:val="center"/>
              <w:textAlignment w:val="bottom"/>
              <w:rPr>
                <w:rFonts w:ascii="宋体" w:cs="宋体"/>
                <w:color w:val="000000"/>
                <w:sz w:val="15"/>
                <w:szCs w:val="15"/>
              </w:rPr>
            </w:pPr>
            <w:r>
              <w:rPr>
                <w:rFonts w:hint="eastAsia" w:ascii="宋体" w:cs="宋体"/>
                <w:color w:val="000000"/>
                <w:kern w:val="0"/>
                <w:sz w:val="15"/>
                <w:szCs w:val="15"/>
              </w:rPr>
              <w:t>数据质量规则编号</w:t>
            </w:r>
          </w:p>
        </w:tc>
        <w:tc>
          <w:tcPr>
            <w:tcW w:w="806"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21A7DCDE">
            <w:pPr>
              <w:widowControl/>
              <w:adjustRightInd w:val="0"/>
              <w:snapToGrid w:val="0"/>
              <w:jc w:val="center"/>
              <w:textAlignment w:val="bottom"/>
              <w:rPr>
                <w:rFonts w:ascii="宋体" w:cs="宋体"/>
                <w:color w:val="000000"/>
              </w:rPr>
            </w:pPr>
            <w:r>
              <w:rPr>
                <w:rFonts w:hint="eastAsia" w:ascii="宋体" w:cs="宋体"/>
                <w:color w:val="000000"/>
                <w:kern w:val="0"/>
                <w:sz w:val="15"/>
                <w:szCs w:val="15"/>
              </w:rPr>
              <w:t>数据质量规则描述</w:t>
            </w:r>
          </w:p>
        </w:tc>
        <w:tc>
          <w:tcPr>
            <w:tcW w:w="806" w:type="dxa"/>
            <w:vMerge w:val="restart"/>
            <w:tcBorders>
              <w:top w:val="single" w:color="auto" w:sz="4" w:space="0"/>
              <w:left w:val="single" w:color="auto" w:sz="4" w:space="0"/>
              <w:right w:val="single" w:color="auto" w:sz="4" w:space="0"/>
              <w:tl2br w:val="nil"/>
              <w:tr2bl w:val="nil"/>
            </w:tcBorders>
            <w:shd w:val="clear" w:color="auto" w:fill="FFFF00"/>
            <w:vAlign w:val="center"/>
          </w:tcPr>
          <w:p w14:paraId="3FD0FC67">
            <w:pPr>
              <w:widowControl/>
              <w:adjustRightInd w:val="0"/>
              <w:snapToGrid w:val="0"/>
              <w:jc w:val="center"/>
              <w:textAlignment w:val="bottom"/>
              <w:rPr>
                <w:rFonts w:ascii="宋体" w:cs="宋体"/>
                <w:color w:val="000000"/>
                <w:sz w:val="15"/>
                <w:szCs w:val="15"/>
              </w:rPr>
            </w:pPr>
            <w:r>
              <w:rPr>
                <w:rFonts w:hint="eastAsia" w:ascii="宋体" w:cs="宋体"/>
                <w:color w:val="000000"/>
                <w:kern w:val="0"/>
                <w:sz w:val="15"/>
                <w:szCs w:val="15"/>
              </w:rPr>
              <w:t>数据质量规则适用范围</w:t>
            </w:r>
          </w:p>
        </w:tc>
        <w:tc>
          <w:tcPr>
            <w:tcW w:w="729" w:type="dxa"/>
            <w:vMerge w:val="restart"/>
            <w:tcBorders>
              <w:left w:val="single" w:color="auto" w:sz="4" w:space="0"/>
              <w:tl2br w:val="nil"/>
              <w:tr2bl w:val="nil"/>
            </w:tcBorders>
            <w:shd w:val="clear" w:color="auto" w:fill="FFFF00"/>
            <w:vAlign w:val="center"/>
          </w:tcPr>
          <w:p w14:paraId="4F6FC765">
            <w:pPr>
              <w:widowControl/>
              <w:adjustRightInd w:val="0"/>
              <w:snapToGrid w:val="0"/>
              <w:jc w:val="center"/>
              <w:textAlignment w:val="center"/>
              <w:rPr>
                <w:rFonts w:ascii="宋体" w:cs="宋体"/>
                <w:color w:val="000000"/>
              </w:rPr>
            </w:pPr>
            <w:r>
              <w:rPr>
                <w:rFonts w:hint="eastAsia" w:ascii="宋体" w:cs="宋体"/>
                <w:color w:val="000000"/>
                <w:kern w:val="0"/>
                <w:sz w:val="15"/>
                <w:szCs w:val="15"/>
              </w:rPr>
              <w:t>数据安全级别</w:t>
            </w:r>
          </w:p>
        </w:tc>
      </w:tr>
      <w:tr w14:paraId="0D1FA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jc w:val="center"/>
        </w:trPr>
        <w:tc>
          <w:tcPr>
            <w:tcW w:w="804" w:type="dxa"/>
            <w:vMerge w:val="continue"/>
            <w:tcBorders>
              <w:tl2br w:val="nil"/>
              <w:tr2bl w:val="nil"/>
            </w:tcBorders>
            <w:shd w:val="clear" w:color="auto" w:fill="FFFF00"/>
            <w:vAlign w:val="center"/>
          </w:tcPr>
          <w:p w14:paraId="7A7031EB"/>
        </w:tc>
        <w:tc>
          <w:tcPr>
            <w:tcW w:w="804" w:type="dxa"/>
            <w:vMerge w:val="continue"/>
            <w:tcBorders>
              <w:top w:val="single" w:color="auto" w:sz="4" w:space="0"/>
              <w:left w:val="single" w:color="auto" w:sz="4" w:space="0"/>
              <w:right w:val="single" w:color="auto" w:sz="4" w:space="0"/>
              <w:tl2br w:val="nil"/>
              <w:tr2bl w:val="nil"/>
            </w:tcBorders>
            <w:shd w:val="clear" w:color="auto" w:fill="FFFF00"/>
            <w:vAlign w:val="center"/>
          </w:tcPr>
          <w:p w14:paraId="3D380061"/>
        </w:tc>
        <w:tc>
          <w:tcPr>
            <w:tcW w:w="804" w:type="dxa"/>
            <w:vMerge w:val="continue"/>
            <w:tcBorders>
              <w:top w:val="single" w:color="auto" w:sz="4" w:space="0"/>
              <w:left w:val="single" w:color="auto" w:sz="4" w:space="0"/>
              <w:right w:val="single" w:color="auto" w:sz="4" w:space="0"/>
              <w:tl2br w:val="nil"/>
              <w:tr2bl w:val="nil"/>
            </w:tcBorders>
            <w:shd w:val="clear" w:color="auto" w:fill="FFFF00"/>
            <w:vAlign w:val="center"/>
          </w:tcPr>
          <w:p w14:paraId="28735465"/>
        </w:tc>
        <w:tc>
          <w:tcPr>
            <w:tcW w:w="804" w:type="dxa"/>
            <w:vMerge w:val="continue"/>
            <w:tcBorders>
              <w:top w:val="single" w:color="auto" w:sz="4" w:space="0"/>
              <w:left w:val="single" w:color="auto" w:sz="4" w:space="0"/>
              <w:right w:val="single" w:color="auto" w:sz="4" w:space="0"/>
              <w:tl2br w:val="nil"/>
              <w:tr2bl w:val="nil"/>
            </w:tcBorders>
            <w:shd w:val="clear" w:color="auto" w:fill="FFFF00"/>
            <w:vAlign w:val="center"/>
          </w:tcPr>
          <w:p w14:paraId="6B796148"/>
        </w:tc>
        <w:tc>
          <w:tcPr>
            <w:tcW w:w="804" w:type="dxa"/>
            <w:vMerge w:val="continue"/>
            <w:tcBorders>
              <w:top w:val="single" w:color="auto" w:sz="4" w:space="0"/>
              <w:left w:val="single" w:color="auto" w:sz="4" w:space="0"/>
              <w:right w:val="single" w:color="auto" w:sz="4" w:space="0"/>
              <w:tl2br w:val="nil"/>
              <w:tr2bl w:val="nil"/>
            </w:tcBorders>
            <w:shd w:val="clear" w:color="auto" w:fill="FFFF00"/>
            <w:vAlign w:val="center"/>
          </w:tcPr>
          <w:p w14:paraId="2A960902"/>
        </w:tc>
        <w:tc>
          <w:tcPr>
            <w:tcW w:w="804" w:type="dxa"/>
            <w:vMerge w:val="continue"/>
            <w:tcBorders>
              <w:top w:val="single" w:color="auto" w:sz="4" w:space="0"/>
              <w:left w:val="single" w:color="auto" w:sz="4" w:space="0"/>
              <w:right w:val="single" w:color="auto" w:sz="4" w:space="0"/>
              <w:tl2br w:val="nil"/>
              <w:tr2bl w:val="nil"/>
            </w:tcBorders>
            <w:shd w:val="clear" w:color="auto" w:fill="FFFF00"/>
            <w:vAlign w:val="center"/>
          </w:tcPr>
          <w:p w14:paraId="58E46353"/>
        </w:tc>
        <w:tc>
          <w:tcPr>
            <w:tcW w:w="804" w:type="dxa"/>
            <w:vMerge w:val="continue"/>
            <w:tcBorders>
              <w:top w:val="single" w:color="auto" w:sz="4" w:space="0"/>
              <w:left w:val="single" w:color="auto" w:sz="4" w:space="0"/>
              <w:right w:val="single" w:color="auto" w:sz="4" w:space="0"/>
              <w:tl2br w:val="nil"/>
              <w:tr2bl w:val="nil"/>
            </w:tcBorders>
            <w:shd w:val="clear" w:color="auto" w:fill="FFFF00"/>
            <w:vAlign w:val="center"/>
          </w:tcPr>
          <w:p w14:paraId="4CC33993"/>
        </w:tc>
        <w:tc>
          <w:tcPr>
            <w:tcW w:w="804" w:type="dxa"/>
            <w:vMerge w:val="continue"/>
            <w:tcBorders>
              <w:top w:val="single" w:color="auto" w:sz="4" w:space="0"/>
              <w:left w:val="single" w:color="auto" w:sz="4" w:space="0"/>
              <w:right w:val="single" w:color="auto" w:sz="4" w:space="0"/>
              <w:tl2br w:val="nil"/>
              <w:tr2bl w:val="nil"/>
            </w:tcBorders>
            <w:shd w:val="clear" w:color="auto" w:fill="FFFF00"/>
            <w:vAlign w:val="center"/>
          </w:tcPr>
          <w:p w14:paraId="78848EBF"/>
        </w:tc>
        <w:tc>
          <w:tcPr>
            <w:tcW w:w="804" w:type="dxa"/>
            <w:vMerge w:val="continue"/>
            <w:tcBorders>
              <w:top w:val="single" w:color="auto" w:sz="4" w:space="0"/>
              <w:left w:val="single" w:color="auto" w:sz="4" w:space="0"/>
              <w:right w:val="single" w:color="auto" w:sz="4" w:space="0"/>
              <w:tl2br w:val="nil"/>
              <w:tr2bl w:val="nil"/>
            </w:tcBorders>
            <w:shd w:val="clear" w:color="auto" w:fill="FFFF00"/>
            <w:vAlign w:val="center"/>
          </w:tcPr>
          <w:p w14:paraId="10652722"/>
        </w:tc>
        <w:tc>
          <w:tcPr>
            <w:tcW w:w="806" w:type="dxa"/>
            <w:vMerge w:val="continue"/>
            <w:tcBorders>
              <w:top w:val="single" w:color="auto" w:sz="4" w:space="0"/>
              <w:left w:val="single" w:color="auto" w:sz="4" w:space="0"/>
              <w:right w:val="single" w:color="auto" w:sz="4" w:space="0"/>
              <w:tl2br w:val="nil"/>
              <w:tr2bl w:val="nil"/>
            </w:tcBorders>
            <w:shd w:val="clear" w:color="auto" w:fill="FFFF00"/>
            <w:vAlign w:val="center"/>
          </w:tcPr>
          <w:p w14:paraId="139AECA4"/>
        </w:tc>
        <w:tc>
          <w:tcPr>
            <w:tcW w:w="806" w:type="dxa"/>
            <w:vMerge w:val="continue"/>
            <w:tcBorders>
              <w:top w:val="single" w:color="auto" w:sz="4" w:space="0"/>
              <w:left w:val="single" w:color="auto" w:sz="4" w:space="0"/>
              <w:right w:val="single" w:color="auto" w:sz="4" w:space="0"/>
              <w:tl2br w:val="nil"/>
              <w:tr2bl w:val="nil"/>
            </w:tcBorders>
            <w:shd w:val="clear" w:color="auto" w:fill="FFFF00"/>
            <w:vAlign w:val="center"/>
          </w:tcPr>
          <w:p w14:paraId="39750647"/>
        </w:tc>
        <w:tc>
          <w:tcPr>
            <w:tcW w:w="806" w:type="dxa"/>
            <w:tcBorders>
              <w:top w:val="single" w:color="auto" w:sz="4" w:space="0"/>
              <w:left w:val="single" w:color="auto" w:sz="4" w:space="0"/>
              <w:right w:val="single" w:color="auto" w:sz="4" w:space="0"/>
              <w:tl2br w:val="nil"/>
              <w:tr2bl w:val="nil"/>
            </w:tcBorders>
            <w:shd w:val="clear" w:color="auto" w:fill="FFFF00"/>
            <w:vAlign w:val="center"/>
          </w:tcPr>
          <w:p w14:paraId="597E9C32">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引用字典数据项编号</w:t>
            </w:r>
          </w:p>
        </w:tc>
        <w:tc>
          <w:tcPr>
            <w:tcW w:w="806" w:type="dxa"/>
            <w:tcBorders>
              <w:top w:val="single" w:color="auto" w:sz="4" w:space="0"/>
              <w:left w:val="single" w:color="auto" w:sz="4" w:space="0"/>
              <w:right w:val="single" w:color="auto" w:sz="4" w:space="0"/>
              <w:tl2br w:val="nil"/>
              <w:tr2bl w:val="nil"/>
            </w:tcBorders>
            <w:shd w:val="clear" w:color="auto" w:fill="FFFF00"/>
            <w:vAlign w:val="center"/>
          </w:tcPr>
          <w:p w14:paraId="693B122A">
            <w:pPr>
              <w:widowControl/>
              <w:adjustRightInd w:val="0"/>
              <w:snapToGrid w:val="0"/>
              <w:jc w:val="center"/>
              <w:textAlignment w:val="center"/>
              <w:rPr>
                <w:rFonts w:ascii="宋体" w:cs="宋体"/>
                <w:color w:val="000000"/>
              </w:rPr>
            </w:pPr>
            <w:r>
              <w:rPr>
                <w:rFonts w:hint="eastAsia" w:ascii="宋体" w:cs="宋体"/>
                <w:color w:val="000000"/>
                <w:kern w:val="0"/>
                <w:sz w:val="15"/>
                <w:szCs w:val="15"/>
              </w:rPr>
              <w:t>未引用原因</w:t>
            </w:r>
          </w:p>
        </w:tc>
        <w:tc>
          <w:tcPr>
            <w:tcW w:w="806" w:type="dxa"/>
            <w:vMerge w:val="continue"/>
            <w:tcBorders>
              <w:top w:val="single" w:color="auto" w:sz="4" w:space="0"/>
              <w:left w:val="single" w:color="auto" w:sz="4" w:space="0"/>
              <w:right w:val="single" w:color="auto" w:sz="4" w:space="0"/>
              <w:tl2br w:val="nil"/>
              <w:tr2bl w:val="nil"/>
            </w:tcBorders>
            <w:shd w:val="clear" w:color="auto" w:fill="FFFF00"/>
            <w:vAlign w:val="bottom"/>
          </w:tcPr>
          <w:p w14:paraId="1A34B398"/>
        </w:tc>
        <w:tc>
          <w:tcPr>
            <w:tcW w:w="806" w:type="dxa"/>
            <w:vMerge w:val="continue"/>
            <w:tcBorders>
              <w:top w:val="single" w:color="auto" w:sz="4" w:space="0"/>
              <w:left w:val="single" w:color="auto" w:sz="4" w:space="0"/>
              <w:right w:val="single" w:color="auto" w:sz="4" w:space="0"/>
              <w:tl2br w:val="nil"/>
              <w:tr2bl w:val="nil"/>
            </w:tcBorders>
            <w:shd w:val="clear" w:color="auto" w:fill="FFFF00"/>
            <w:vAlign w:val="bottom"/>
          </w:tcPr>
          <w:p w14:paraId="72DA9BFE"/>
        </w:tc>
        <w:tc>
          <w:tcPr>
            <w:tcW w:w="806" w:type="dxa"/>
            <w:vMerge w:val="continue"/>
            <w:tcBorders>
              <w:top w:val="single" w:color="auto" w:sz="4" w:space="0"/>
              <w:left w:val="single" w:color="auto" w:sz="4" w:space="0"/>
              <w:right w:val="single" w:color="auto" w:sz="4" w:space="0"/>
              <w:tl2br w:val="nil"/>
              <w:tr2bl w:val="nil"/>
            </w:tcBorders>
            <w:shd w:val="clear" w:color="auto" w:fill="FFFF00"/>
            <w:vAlign w:val="bottom"/>
          </w:tcPr>
          <w:p w14:paraId="479F4DF1"/>
        </w:tc>
        <w:tc>
          <w:tcPr>
            <w:tcW w:w="729" w:type="dxa"/>
            <w:vMerge w:val="continue"/>
            <w:tcBorders>
              <w:left w:val="single" w:color="auto" w:sz="4" w:space="0"/>
              <w:tl2br w:val="nil"/>
              <w:tr2bl w:val="nil"/>
            </w:tcBorders>
            <w:shd w:val="clear" w:color="auto" w:fill="FFFF00"/>
            <w:vAlign w:val="center"/>
          </w:tcPr>
          <w:p w14:paraId="457DFB54"/>
        </w:tc>
      </w:tr>
      <w:tr w14:paraId="0E79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804" w:type="dxa"/>
            <w:tcBorders>
              <w:tl2br w:val="nil"/>
              <w:tr2bl w:val="nil"/>
            </w:tcBorders>
          </w:tcPr>
          <w:p w14:paraId="12F4836E">
            <w:pPr>
              <w:widowControl/>
              <w:adjustRightInd w:val="0"/>
              <w:snapToGrid w:val="0"/>
              <w:jc w:val="left"/>
              <w:textAlignment w:val="top"/>
              <w:rPr>
                <w:rFonts w:ascii="宋体" w:cs="宋体"/>
                <w:color w:val="000000"/>
                <w:sz w:val="18"/>
                <w:szCs w:val="18"/>
              </w:rPr>
            </w:pPr>
            <w:r>
              <w:rPr>
                <w:rFonts w:hint="eastAsia" w:ascii="宋体" w:cs="宋体"/>
                <w:color w:val="000000"/>
                <w:sz w:val="18"/>
                <w:szCs w:val="18"/>
              </w:rPr>
              <w:t>/</w:t>
            </w:r>
          </w:p>
        </w:tc>
        <w:tc>
          <w:tcPr>
            <w:tcW w:w="804" w:type="dxa"/>
            <w:tcBorders>
              <w:top w:val="single" w:color="auto" w:sz="4" w:space="0"/>
              <w:left w:val="single" w:color="auto" w:sz="4" w:space="0"/>
              <w:right w:val="single" w:color="auto" w:sz="4" w:space="0"/>
              <w:tl2br w:val="nil"/>
              <w:tr2bl w:val="nil"/>
            </w:tcBorders>
          </w:tcPr>
          <w:p w14:paraId="4962CB28">
            <w:pPr>
              <w:widowControl/>
              <w:adjustRightInd w:val="0"/>
              <w:snapToGrid w:val="0"/>
              <w:jc w:val="left"/>
              <w:textAlignment w:val="top"/>
              <w:rPr>
                <w:rFonts w:ascii="宋体" w:cs="宋体"/>
                <w:color w:val="000000"/>
                <w:sz w:val="18"/>
                <w:szCs w:val="18"/>
              </w:rPr>
            </w:pPr>
            <w:r>
              <w:rPr>
                <w:rFonts w:hint="eastAsia" w:ascii="宋体" w:cs="宋体"/>
                <w:color w:val="000000"/>
                <w:sz w:val="18"/>
                <w:szCs w:val="18"/>
              </w:rPr>
              <w:t>/</w:t>
            </w:r>
          </w:p>
        </w:tc>
        <w:tc>
          <w:tcPr>
            <w:tcW w:w="804" w:type="dxa"/>
            <w:tcBorders>
              <w:top w:val="single" w:color="auto" w:sz="4" w:space="0"/>
              <w:left w:val="single" w:color="auto" w:sz="4" w:space="0"/>
              <w:right w:val="single" w:color="auto" w:sz="4" w:space="0"/>
              <w:tl2br w:val="nil"/>
              <w:tr2bl w:val="nil"/>
            </w:tcBorders>
          </w:tcPr>
          <w:p w14:paraId="6E18A036">
            <w:pPr>
              <w:widowControl/>
              <w:adjustRightInd w:val="0"/>
              <w:snapToGrid w:val="0"/>
              <w:jc w:val="left"/>
              <w:textAlignment w:val="top"/>
              <w:rPr>
                <w:rFonts w:ascii="宋体" w:cs="宋体"/>
                <w:color w:val="000000"/>
                <w:sz w:val="18"/>
                <w:szCs w:val="18"/>
              </w:rPr>
            </w:pPr>
            <w:r>
              <w:rPr>
                <w:rFonts w:hint="eastAsia" w:ascii="宋体" w:cs="宋体"/>
                <w:color w:val="000000"/>
                <w:sz w:val="18"/>
                <w:szCs w:val="18"/>
              </w:rPr>
              <w:t>/</w:t>
            </w:r>
          </w:p>
        </w:tc>
        <w:tc>
          <w:tcPr>
            <w:tcW w:w="804" w:type="dxa"/>
            <w:tcBorders>
              <w:top w:val="single" w:color="auto" w:sz="4" w:space="0"/>
              <w:left w:val="single" w:color="auto" w:sz="4" w:space="0"/>
              <w:right w:val="single" w:color="auto" w:sz="4" w:space="0"/>
              <w:tl2br w:val="nil"/>
              <w:tr2bl w:val="nil"/>
            </w:tcBorders>
          </w:tcPr>
          <w:p w14:paraId="41C719EC">
            <w:pPr>
              <w:adjustRightInd w:val="0"/>
              <w:snapToGrid w:val="0"/>
              <w:rPr>
                <w:rFonts w:ascii="宋体" w:cs="宋体"/>
                <w:color w:val="000000"/>
              </w:rPr>
            </w:pPr>
            <w:r>
              <w:rPr>
                <w:rFonts w:hint="eastAsia" w:ascii="宋体" w:cs="宋体"/>
                <w:color w:val="000000"/>
                <w:sz w:val="18"/>
                <w:szCs w:val="18"/>
              </w:rPr>
              <w:t>/</w:t>
            </w:r>
          </w:p>
        </w:tc>
        <w:tc>
          <w:tcPr>
            <w:tcW w:w="804" w:type="dxa"/>
            <w:tcBorders>
              <w:top w:val="single" w:color="auto" w:sz="4" w:space="0"/>
              <w:left w:val="single" w:color="auto" w:sz="4" w:space="0"/>
              <w:right w:val="single" w:color="auto" w:sz="4" w:space="0"/>
              <w:tl2br w:val="nil"/>
              <w:tr2bl w:val="nil"/>
            </w:tcBorders>
          </w:tcPr>
          <w:p w14:paraId="0E3A5891">
            <w:pPr>
              <w:adjustRightInd w:val="0"/>
              <w:snapToGrid w:val="0"/>
              <w:rPr>
                <w:rFonts w:ascii="宋体" w:cs="宋体"/>
                <w:color w:val="000000"/>
              </w:rPr>
            </w:pPr>
            <w:r>
              <w:rPr>
                <w:rFonts w:hint="eastAsia" w:ascii="宋体" w:cs="宋体"/>
                <w:color w:val="000000"/>
                <w:sz w:val="18"/>
                <w:szCs w:val="18"/>
              </w:rPr>
              <w:t>/</w:t>
            </w:r>
          </w:p>
        </w:tc>
        <w:tc>
          <w:tcPr>
            <w:tcW w:w="804" w:type="dxa"/>
            <w:tcBorders>
              <w:top w:val="single" w:color="auto" w:sz="4" w:space="0"/>
              <w:left w:val="single" w:color="auto" w:sz="4" w:space="0"/>
              <w:right w:val="single" w:color="auto" w:sz="4" w:space="0"/>
              <w:tl2br w:val="nil"/>
              <w:tr2bl w:val="nil"/>
            </w:tcBorders>
          </w:tcPr>
          <w:p w14:paraId="6F646061">
            <w:pPr>
              <w:adjustRightInd w:val="0"/>
              <w:snapToGrid w:val="0"/>
              <w:rPr>
                <w:rFonts w:ascii="宋体" w:cs="宋体"/>
                <w:color w:val="000000"/>
              </w:rPr>
            </w:pPr>
            <w:r>
              <w:rPr>
                <w:rFonts w:hint="eastAsia" w:ascii="宋体" w:cs="宋体"/>
                <w:color w:val="000000"/>
                <w:sz w:val="18"/>
                <w:szCs w:val="18"/>
              </w:rPr>
              <w:t>/</w:t>
            </w:r>
          </w:p>
        </w:tc>
        <w:tc>
          <w:tcPr>
            <w:tcW w:w="804" w:type="dxa"/>
            <w:tcBorders>
              <w:top w:val="single" w:color="auto" w:sz="4" w:space="0"/>
              <w:left w:val="single" w:color="auto" w:sz="4" w:space="0"/>
              <w:right w:val="single" w:color="auto" w:sz="4" w:space="0"/>
              <w:tl2br w:val="nil"/>
              <w:tr2bl w:val="nil"/>
            </w:tcBorders>
          </w:tcPr>
          <w:p w14:paraId="78D261CB">
            <w:pPr>
              <w:adjustRightInd w:val="0"/>
              <w:snapToGrid w:val="0"/>
              <w:rPr>
                <w:rFonts w:ascii="宋体" w:cs="宋体"/>
                <w:color w:val="000000"/>
              </w:rPr>
            </w:pPr>
            <w:r>
              <w:rPr>
                <w:rFonts w:hint="eastAsia" w:ascii="宋体" w:cs="宋体"/>
                <w:color w:val="000000"/>
                <w:sz w:val="18"/>
                <w:szCs w:val="18"/>
              </w:rPr>
              <w:t>/</w:t>
            </w:r>
          </w:p>
        </w:tc>
        <w:tc>
          <w:tcPr>
            <w:tcW w:w="804" w:type="dxa"/>
            <w:tcBorders>
              <w:top w:val="single" w:color="auto" w:sz="4" w:space="0"/>
              <w:left w:val="single" w:color="auto" w:sz="4" w:space="0"/>
              <w:right w:val="single" w:color="auto" w:sz="4" w:space="0"/>
              <w:tl2br w:val="nil"/>
              <w:tr2bl w:val="nil"/>
            </w:tcBorders>
          </w:tcPr>
          <w:p w14:paraId="39FEB2FD">
            <w:pPr>
              <w:adjustRightInd w:val="0"/>
              <w:snapToGrid w:val="0"/>
              <w:rPr>
                <w:rFonts w:ascii="宋体" w:cs="宋体"/>
                <w:color w:val="000000"/>
              </w:rPr>
            </w:pPr>
            <w:r>
              <w:rPr>
                <w:rFonts w:hint="eastAsia" w:ascii="宋体" w:cs="宋体"/>
                <w:color w:val="000000"/>
                <w:sz w:val="18"/>
                <w:szCs w:val="18"/>
              </w:rPr>
              <w:t>/</w:t>
            </w:r>
          </w:p>
        </w:tc>
        <w:tc>
          <w:tcPr>
            <w:tcW w:w="804" w:type="dxa"/>
            <w:tcBorders>
              <w:top w:val="single" w:color="auto" w:sz="4" w:space="0"/>
              <w:left w:val="single" w:color="auto" w:sz="4" w:space="0"/>
              <w:right w:val="single" w:color="auto" w:sz="4" w:space="0"/>
              <w:tl2br w:val="nil"/>
              <w:tr2bl w:val="nil"/>
            </w:tcBorders>
          </w:tcPr>
          <w:p w14:paraId="7B2572B1">
            <w:pPr>
              <w:adjustRightInd w:val="0"/>
              <w:snapToGrid w:val="0"/>
              <w:jc w:val="left"/>
              <w:rPr>
                <w:rFonts w:ascii="宋体" w:cs="宋体"/>
                <w:color w:val="000000"/>
                <w:sz w:val="18"/>
                <w:szCs w:val="18"/>
              </w:rPr>
            </w:pPr>
            <w:r>
              <w:rPr>
                <w:rFonts w:hint="eastAsia" w:ascii="宋体" w:cs="宋体"/>
                <w:color w:val="000000"/>
                <w:sz w:val="18"/>
                <w:szCs w:val="18"/>
              </w:rPr>
              <w:t>/</w:t>
            </w:r>
          </w:p>
        </w:tc>
        <w:tc>
          <w:tcPr>
            <w:tcW w:w="806" w:type="dxa"/>
            <w:tcBorders>
              <w:top w:val="single" w:color="auto" w:sz="4" w:space="0"/>
              <w:left w:val="single" w:color="auto" w:sz="4" w:space="0"/>
              <w:right w:val="single" w:color="auto" w:sz="4" w:space="0"/>
              <w:tl2br w:val="nil"/>
              <w:tr2bl w:val="nil"/>
            </w:tcBorders>
          </w:tcPr>
          <w:p w14:paraId="66ADE7E2">
            <w:pPr>
              <w:adjustRightInd w:val="0"/>
              <w:snapToGrid w:val="0"/>
              <w:rPr>
                <w:rFonts w:ascii="宋体" w:cs="宋体"/>
                <w:color w:val="000000"/>
              </w:rPr>
            </w:pPr>
            <w:r>
              <w:rPr>
                <w:rFonts w:hint="eastAsia" w:ascii="宋体" w:cs="宋体"/>
                <w:color w:val="000000"/>
                <w:sz w:val="18"/>
                <w:szCs w:val="18"/>
              </w:rPr>
              <w:t>/</w:t>
            </w:r>
          </w:p>
        </w:tc>
        <w:tc>
          <w:tcPr>
            <w:tcW w:w="806" w:type="dxa"/>
            <w:tcBorders>
              <w:top w:val="single" w:color="auto" w:sz="4" w:space="0"/>
              <w:left w:val="single" w:color="auto" w:sz="4" w:space="0"/>
              <w:right w:val="single" w:color="auto" w:sz="4" w:space="0"/>
              <w:tl2br w:val="nil"/>
              <w:tr2bl w:val="nil"/>
            </w:tcBorders>
          </w:tcPr>
          <w:p w14:paraId="38A5C569">
            <w:pPr>
              <w:adjustRightInd w:val="0"/>
              <w:snapToGrid w:val="0"/>
              <w:rPr>
                <w:rFonts w:ascii="宋体" w:cs="宋体"/>
                <w:color w:val="000000"/>
              </w:rPr>
            </w:pPr>
            <w:r>
              <w:rPr>
                <w:rFonts w:hint="eastAsia" w:ascii="宋体" w:cs="宋体"/>
                <w:color w:val="000000"/>
                <w:sz w:val="18"/>
                <w:szCs w:val="18"/>
              </w:rPr>
              <w:t>/</w:t>
            </w:r>
          </w:p>
        </w:tc>
        <w:tc>
          <w:tcPr>
            <w:tcW w:w="806" w:type="dxa"/>
            <w:tcBorders>
              <w:top w:val="single" w:color="auto" w:sz="4" w:space="0"/>
              <w:left w:val="single" w:color="auto" w:sz="4" w:space="0"/>
              <w:right w:val="single" w:color="auto" w:sz="4" w:space="0"/>
              <w:tl2br w:val="nil"/>
              <w:tr2bl w:val="nil"/>
            </w:tcBorders>
          </w:tcPr>
          <w:p w14:paraId="4A930DBB">
            <w:pPr>
              <w:adjustRightInd w:val="0"/>
              <w:snapToGrid w:val="0"/>
              <w:rPr>
                <w:rFonts w:ascii="宋体" w:cs="宋体"/>
                <w:color w:val="000000"/>
              </w:rPr>
            </w:pPr>
            <w:r>
              <w:rPr>
                <w:rFonts w:hint="eastAsia" w:ascii="宋体" w:cs="宋体"/>
                <w:color w:val="000000"/>
                <w:sz w:val="18"/>
                <w:szCs w:val="18"/>
              </w:rPr>
              <w:t>/</w:t>
            </w:r>
          </w:p>
        </w:tc>
        <w:tc>
          <w:tcPr>
            <w:tcW w:w="806" w:type="dxa"/>
            <w:tcBorders>
              <w:top w:val="single" w:color="auto" w:sz="4" w:space="0"/>
              <w:left w:val="single" w:color="auto" w:sz="4" w:space="0"/>
              <w:right w:val="single" w:color="auto" w:sz="4" w:space="0"/>
              <w:tl2br w:val="nil"/>
              <w:tr2bl w:val="nil"/>
            </w:tcBorders>
          </w:tcPr>
          <w:p w14:paraId="0682AECE">
            <w:pPr>
              <w:adjustRightInd w:val="0"/>
              <w:snapToGrid w:val="0"/>
              <w:rPr>
                <w:rFonts w:ascii="宋体" w:cs="宋体"/>
                <w:color w:val="000000"/>
              </w:rPr>
            </w:pPr>
            <w:r>
              <w:rPr>
                <w:rFonts w:hint="eastAsia" w:ascii="宋体" w:cs="宋体"/>
                <w:color w:val="000000"/>
                <w:sz w:val="18"/>
                <w:szCs w:val="18"/>
              </w:rPr>
              <w:t>/</w:t>
            </w:r>
          </w:p>
        </w:tc>
        <w:tc>
          <w:tcPr>
            <w:tcW w:w="806" w:type="dxa"/>
            <w:tcBorders>
              <w:top w:val="single" w:color="auto" w:sz="4" w:space="0"/>
              <w:left w:val="single" w:color="auto" w:sz="4" w:space="0"/>
              <w:right w:val="single" w:color="auto" w:sz="4" w:space="0"/>
              <w:tl2br w:val="nil"/>
              <w:tr2bl w:val="nil"/>
            </w:tcBorders>
          </w:tcPr>
          <w:p w14:paraId="5E78CF94">
            <w:pPr>
              <w:adjustRightInd w:val="0"/>
              <w:snapToGrid w:val="0"/>
              <w:rPr>
                <w:rFonts w:ascii="宋体" w:cs="宋体"/>
                <w:color w:val="000000"/>
              </w:rPr>
            </w:pPr>
            <w:r>
              <w:rPr>
                <w:rFonts w:hint="eastAsia" w:ascii="宋体" w:cs="宋体"/>
                <w:color w:val="000000"/>
                <w:sz w:val="18"/>
                <w:szCs w:val="18"/>
              </w:rPr>
              <w:t>/</w:t>
            </w:r>
          </w:p>
        </w:tc>
        <w:tc>
          <w:tcPr>
            <w:tcW w:w="806" w:type="dxa"/>
            <w:tcBorders>
              <w:top w:val="single" w:color="auto" w:sz="4" w:space="0"/>
              <w:left w:val="single" w:color="auto" w:sz="4" w:space="0"/>
              <w:right w:val="single" w:color="auto" w:sz="4" w:space="0"/>
              <w:tl2br w:val="nil"/>
              <w:tr2bl w:val="nil"/>
            </w:tcBorders>
            <w:vAlign w:val="center"/>
          </w:tcPr>
          <w:p w14:paraId="5BC04A30">
            <w:pPr>
              <w:adjustRightInd w:val="0"/>
              <w:snapToGrid w:val="0"/>
              <w:rPr>
                <w:rFonts w:ascii="宋体" w:cs="宋体"/>
                <w:color w:val="000000"/>
                <w:sz w:val="18"/>
                <w:szCs w:val="18"/>
              </w:rPr>
            </w:pPr>
            <w:r>
              <w:rPr>
                <w:rFonts w:hint="eastAsia" w:ascii="宋体" w:cs="宋体"/>
                <w:color w:val="000000"/>
                <w:sz w:val="18"/>
                <w:szCs w:val="18"/>
              </w:rPr>
              <w:t>/</w:t>
            </w:r>
          </w:p>
        </w:tc>
        <w:tc>
          <w:tcPr>
            <w:tcW w:w="806" w:type="dxa"/>
            <w:tcBorders>
              <w:top w:val="single" w:color="auto" w:sz="4" w:space="0"/>
              <w:left w:val="single" w:color="auto" w:sz="4" w:space="0"/>
              <w:right w:val="single" w:color="auto" w:sz="4" w:space="0"/>
              <w:tl2br w:val="nil"/>
              <w:tr2bl w:val="nil"/>
            </w:tcBorders>
          </w:tcPr>
          <w:p w14:paraId="7AEB0314">
            <w:pPr>
              <w:adjustRightInd w:val="0"/>
              <w:snapToGrid w:val="0"/>
              <w:rPr>
                <w:rFonts w:ascii="宋体" w:cs="宋体"/>
                <w:color w:val="000000"/>
                <w:sz w:val="18"/>
                <w:szCs w:val="18"/>
              </w:rPr>
            </w:pPr>
            <w:r>
              <w:rPr>
                <w:rFonts w:hint="eastAsia" w:ascii="宋体" w:cs="宋体"/>
                <w:color w:val="000000"/>
                <w:sz w:val="18"/>
                <w:szCs w:val="18"/>
              </w:rPr>
              <w:t>/</w:t>
            </w:r>
          </w:p>
        </w:tc>
        <w:tc>
          <w:tcPr>
            <w:tcW w:w="729" w:type="dxa"/>
            <w:tcBorders>
              <w:left w:val="single" w:color="auto" w:sz="4" w:space="0"/>
              <w:tl2br w:val="nil"/>
              <w:tr2bl w:val="nil"/>
            </w:tcBorders>
            <w:vAlign w:val="center"/>
          </w:tcPr>
          <w:p w14:paraId="24E208D5">
            <w:pPr>
              <w:adjustRightInd w:val="0"/>
              <w:snapToGrid w:val="0"/>
              <w:rPr>
                <w:rFonts w:ascii="宋体" w:cs="宋体"/>
                <w:color w:val="000000"/>
                <w:sz w:val="18"/>
                <w:szCs w:val="18"/>
              </w:rPr>
            </w:pPr>
            <w:r>
              <w:rPr>
                <w:rFonts w:hint="eastAsia" w:ascii="宋体" w:cs="宋体"/>
                <w:color w:val="000000"/>
                <w:sz w:val="18"/>
                <w:szCs w:val="18"/>
              </w:rPr>
              <w:t>/</w:t>
            </w:r>
          </w:p>
        </w:tc>
      </w:tr>
    </w:tbl>
    <w:p w14:paraId="6B6A60DC">
      <w:pPr>
        <w:pStyle w:val="71"/>
        <w:adjustRightInd w:val="0"/>
        <w:snapToGrid w:val="0"/>
        <w:ind w:left="0" w:firstLine="480" w:firstLineChars="200"/>
        <w:rPr>
          <w:rFonts w:ascii="宋体" w:cs="宋体"/>
          <w:color w:val="000000"/>
        </w:rPr>
      </w:pPr>
      <w:r>
        <w:rPr>
          <w:rFonts w:hint="eastAsia" w:ascii="宋体" w:cs="宋体"/>
          <w:color w:val="000000"/>
        </w:rPr>
        <w:t>输出项：</w:t>
      </w:r>
    </w:p>
    <w:tbl>
      <w:tblPr>
        <w:tblStyle w:val="42"/>
        <w:tblW w:w="13605" w:type="dxa"/>
        <w:jc w:val="center"/>
        <w:tblLayout w:type="fixed"/>
        <w:tblCellMar>
          <w:top w:w="0" w:type="dxa"/>
          <w:left w:w="108" w:type="dxa"/>
          <w:bottom w:w="0" w:type="dxa"/>
          <w:right w:w="108" w:type="dxa"/>
        </w:tblCellMar>
      </w:tblPr>
      <w:tblGrid>
        <w:gridCol w:w="762"/>
        <w:gridCol w:w="40"/>
        <w:gridCol w:w="719"/>
        <w:gridCol w:w="85"/>
        <w:gridCol w:w="678"/>
        <w:gridCol w:w="126"/>
        <w:gridCol w:w="639"/>
        <w:gridCol w:w="165"/>
        <w:gridCol w:w="596"/>
        <w:gridCol w:w="208"/>
        <w:gridCol w:w="557"/>
        <w:gridCol w:w="247"/>
        <w:gridCol w:w="514"/>
        <w:gridCol w:w="290"/>
        <w:gridCol w:w="471"/>
        <w:gridCol w:w="333"/>
        <w:gridCol w:w="447"/>
        <w:gridCol w:w="357"/>
        <w:gridCol w:w="404"/>
        <w:gridCol w:w="402"/>
        <w:gridCol w:w="359"/>
        <w:gridCol w:w="447"/>
        <w:gridCol w:w="468"/>
        <w:gridCol w:w="338"/>
        <w:gridCol w:w="424"/>
        <w:gridCol w:w="382"/>
        <w:gridCol w:w="806"/>
        <w:gridCol w:w="767"/>
        <w:gridCol w:w="39"/>
        <w:gridCol w:w="734"/>
        <w:gridCol w:w="72"/>
        <w:gridCol w:w="729"/>
      </w:tblGrid>
      <w:tr w14:paraId="4BE621C9">
        <w:tblPrEx>
          <w:tblCellMar>
            <w:top w:w="0" w:type="dxa"/>
            <w:left w:w="108" w:type="dxa"/>
            <w:bottom w:w="0" w:type="dxa"/>
            <w:right w:w="108" w:type="dxa"/>
          </w:tblCellMar>
        </w:tblPrEx>
        <w:trPr>
          <w:trHeight w:val="285" w:hRule="atLeast"/>
          <w:tblHeader/>
          <w:jc w:val="center"/>
        </w:trPr>
        <w:tc>
          <w:tcPr>
            <w:tcW w:w="13607" w:type="dxa"/>
            <w:gridSpan w:val="32"/>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6B12D0EE">
            <w:pPr>
              <w:adjustRightInd w:val="0"/>
              <w:snapToGrid w:val="0"/>
              <w:jc w:val="center"/>
              <w:rPr>
                <w:rFonts w:ascii="宋体" w:cs="宋体"/>
                <w:color w:val="000000"/>
                <w:sz w:val="15"/>
                <w:szCs w:val="15"/>
              </w:rPr>
            </w:pPr>
            <w:r>
              <w:rPr>
                <w:rFonts w:hint="eastAsia" w:ascii="宋体" w:cs="宋体"/>
                <w:color w:val="000000"/>
                <w:sz w:val="15"/>
                <w:szCs w:val="15"/>
              </w:rPr>
              <w:t>功能名称：农村综合服务视图</w:t>
            </w:r>
          </w:p>
        </w:tc>
      </w:tr>
      <w:tr w14:paraId="7A6FAA85">
        <w:tblPrEx>
          <w:tblCellMar>
            <w:top w:w="0" w:type="dxa"/>
            <w:left w:w="108" w:type="dxa"/>
            <w:bottom w:w="0" w:type="dxa"/>
            <w:right w:w="108" w:type="dxa"/>
          </w:tblCellMar>
        </w:tblPrEx>
        <w:trPr>
          <w:trHeight w:val="285" w:hRule="atLeast"/>
          <w:tblHeader/>
          <w:jc w:val="center"/>
        </w:trPr>
        <w:tc>
          <w:tcPr>
            <w:tcW w:w="13607" w:type="dxa"/>
            <w:gridSpan w:val="32"/>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56AB0871">
            <w:pPr>
              <w:adjustRightInd w:val="0"/>
              <w:snapToGrid w:val="0"/>
              <w:jc w:val="center"/>
              <w:rPr>
                <w:rFonts w:ascii="宋体" w:cs="宋体"/>
                <w:color w:val="000000"/>
                <w:sz w:val="15"/>
                <w:szCs w:val="15"/>
              </w:rPr>
            </w:pPr>
            <w:r>
              <w:rPr>
                <w:rFonts w:hint="eastAsia" w:ascii="宋体" w:cs="宋体"/>
                <w:color w:val="000000"/>
                <w:sz w:val="15"/>
                <w:szCs w:val="15"/>
              </w:rPr>
              <w:t>操作名称：农村综合服务视图</w:t>
            </w:r>
          </w:p>
        </w:tc>
      </w:tr>
      <w:tr w14:paraId="6DDCD33C">
        <w:tblPrEx>
          <w:tblCellMar>
            <w:top w:w="0" w:type="dxa"/>
            <w:left w:w="108" w:type="dxa"/>
            <w:bottom w:w="0" w:type="dxa"/>
            <w:right w:w="108" w:type="dxa"/>
          </w:tblCellMar>
        </w:tblPrEx>
        <w:trPr>
          <w:trHeight w:val="285" w:hRule="atLeast"/>
          <w:tblHeader/>
          <w:jc w:val="center"/>
        </w:trPr>
        <w:tc>
          <w:tcPr>
            <w:tcW w:w="763"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28ED977F">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输入域名称</w:t>
            </w:r>
          </w:p>
        </w:tc>
        <w:tc>
          <w:tcPr>
            <w:tcW w:w="760"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3DD99B42">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类型</w:t>
            </w:r>
          </w:p>
        </w:tc>
        <w:tc>
          <w:tcPr>
            <w:tcW w:w="763"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60260EB0">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长度</w:t>
            </w:r>
          </w:p>
        </w:tc>
        <w:tc>
          <w:tcPr>
            <w:tcW w:w="765"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2F0E5C5E">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是否必输项</w:t>
            </w:r>
          </w:p>
        </w:tc>
        <w:tc>
          <w:tcPr>
            <w:tcW w:w="761"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54FA413D">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选输条件</w:t>
            </w:r>
          </w:p>
        </w:tc>
        <w:tc>
          <w:tcPr>
            <w:tcW w:w="765"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1FA598C1">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密码域</w:t>
            </w:r>
          </w:p>
        </w:tc>
        <w:tc>
          <w:tcPr>
            <w:tcW w:w="761"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2EE1E48E">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菜单项默认值</w:t>
            </w:r>
          </w:p>
        </w:tc>
        <w:tc>
          <w:tcPr>
            <w:tcW w:w="761"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2B09D728">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菜单项内容/其他说明</w:t>
            </w:r>
          </w:p>
        </w:tc>
        <w:tc>
          <w:tcPr>
            <w:tcW w:w="780" w:type="dxa"/>
            <w:gridSpan w:val="2"/>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338FDC85">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输入方式</w:t>
            </w:r>
          </w:p>
        </w:tc>
        <w:tc>
          <w:tcPr>
            <w:tcW w:w="761"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310B9CA1">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取值范围</w:t>
            </w:r>
          </w:p>
        </w:tc>
        <w:tc>
          <w:tcPr>
            <w:tcW w:w="761"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25849CD0">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校验关系</w:t>
            </w:r>
          </w:p>
        </w:tc>
        <w:tc>
          <w:tcPr>
            <w:tcW w:w="1677" w:type="dxa"/>
            <w:gridSpan w:val="4"/>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6B80A69C">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企业级数据字典引用情况（必填）</w:t>
            </w:r>
          </w:p>
        </w:tc>
        <w:tc>
          <w:tcPr>
            <w:tcW w:w="1188"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bottom"/>
          </w:tcPr>
          <w:p w14:paraId="4184A0B7">
            <w:pPr>
              <w:widowControl/>
              <w:adjustRightInd w:val="0"/>
              <w:snapToGrid w:val="0"/>
              <w:jc w:val="center"/>
              <w:textAlignment w:val="bottom"/>
              <w:rPr>
                <w:rFonts w:ascii="宋体" w:cs="宋体"/>
                <w:color w:val="000000"/>
                <w:sz w:val="15"/>
                <w:szCs w:val="15"/>
              </w:rPr>
            </w:pPr>
            <w:r>
              <w:rPr>
                <w:rFonts w:hint="eastAsia" w:ascii="宋体" w:cs="宋体"/>
                <w:color w:val="000000"/>
                <w:kern w:val="0"/>
                <w:sz w:val="15"/>
                <w:szCs w:val="15"/>
              </w:rPr>
              <w:t>数据质量规则编号</w:t>
            </w:r>
          </w:p>
        </w:tc>
        <w:tc>
          <w:tcPr>
            <w:tcW w:w="767"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bottom"/>
          </w:tcPr>
          <w:p w14:paraId="181651A4">
            <w:pPr>
              <w:widowControl/>
              <w:adjustRightInd w:val="0"/>
              <w:snapToGrid w:val="0"/>
              <w:jc w:val="center"/>
              <w:textAlignment w:val="bottom"/>
              <w:rPr>
                <w:rFonts w:ascii="宋体" w:cs="宋体"/>
                <w:color w:val="000000"/>
                <w:sz w:val="15"/>
                <w:szCs w:val="15"/>
              </w:rPr>
            </w:pPr>
            <w:r>
              <w:rPr>
                <w:rFonts w:hint="eastAsia" w:ascii="宋体" w:cs="宋体"/>
                <w:color w:val="000000"/>
                <w:kern w:val="0"/>
                <w:sz w:val="15"/>
                <w:szCs w:val="15"/>
              </w:rPr>
              <w:t>数据质量规则描述</w:t>
            </w:r>
          </w:p>
        </w:tc>
        <w:tc>
          <w:tcPr>
            <w:tcW w:w="773"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bottom"/>
          </w:tcPr>
          <w:p w14:paraId="2B46CD28">
            <w:pPr>
              <w:widowControl/>
              <w:adjustRightInd w:val="0"/>
              <w:snapToGrid w:val="0"/>
              <w:jc w:val="center"/>
              <w:textAlignment w:val="bottom"/>
              <w:rPr>
                <w:rFonts w:ascii="宋体" w:cs="宋体"/>
                <w:color w:val="000000"/>
                <w:sz w:val="15"/>
                <w:szCs w:val="15"/>
              </w:rPr>
            </w:pPr>
            <w:r>
              <w:rPr>
                <w:rFonts w:hint="eastAsia" w:ascii="宋体" w:cs="宋体"/>
                <w:color w:val="000000"/>
                <w:kern w:val="0"/>
                <w:sz w:val="15"/>
                <w:szCs w:val="15"/>
              </w:rPr>
              <w:t>数据质量规则适用范围</w:t>
            </w:r>
          </w:p>
        </w:tc>
        <w:tc>
          <w:tcPr>
            <w:tcW w:w="801"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00"/>
            <w:vAlign w:val="center"/>
          </w:tcPr>
          <w:p w14:paraId="5639436F">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数据安全级别</w:t>
            </w:r>
          </w:p>
        </w:tc>
      </w:tr>
      <w:tr w14:paraId="424612B2">
        <w:tblPrEx>
          <w:tblCellMar>
            <w:top w:w="0" w:type="dxa"/>
            <w:left w:w="108" w:type="dxa"/>
            <w:bottom w:w="0" w:type="dxa"/>
            <w:right w:w="108" w:type="dxa"/>
          </w:tblCellMar>
        </w:tblPrEx>
        <w:trPr>
          <w:trHeight w:val="570" w:hRule="atLeast"/>
          <w:tblHeader/>
          <w:jc w:val="center"/>
        </w:trPr>
        <w:tc>
          <w:tcPr>
            <w:tcW w:w="763" w:type="dxa"/>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4BA0A3CD"/>
        </w:tc>
        <w:tc>
          <w:tcPr>
            <w:tcW w:w="760"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6CB8C4D0"/>
        </w:tc>
        <w:tc>
          <w:tcPr>
            <w:tcW w:w="763"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07635B7F"/>
        </w:tc>
        <w:tc>
          <w:tcPr>
            <w:tcW w:w="765"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09B9DB66"/>
        </w:tc>
        <w:tc>
          <w:tcPr>
            <w:tcW w:w="761"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3A229DBD"/>
        </w:tc>
        <w:tc>
          <w:tcPr>
            <w:tcW w:w="765"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5D0A32A7"/>
        </w:tc>
        <w:tc>
          <w:tcPr>
            <w:tcW w:w="761"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6B460615"/>
        </w:tc>
        <w:tc>
          <w:tcPr>
            <w:tcW w:w="761"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78645687"/>
        </w:tc>
        <w:tc>
          <w:tcPr>
            <w:tcW w:w="780" w:type="dxa"/>
            <w:gridSpan w:val="2"/>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3C585F78">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（展示形式）</w:t>
            </w:r>
          </w:p>
        </w:tc>
        <w:tc>
          <w:tcPr>
            <w:tcW w:w="761"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25536420"/>
        </w:tc>
        <w:tc>
          <w:tcPr>
            <w:tcW w:w="761"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0B34D7D3"/>
        </w:tc>
        <w:tc>
          <w:tcPr>
            <w:tcW w:w="915" w:type="dxa"/>
            <w:gridSpan w:val="2"/>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054875F9">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引用字典数据项编号</w:t>
            </w:r>
          </w:p>
        </w:tc>
        <w:tc>
          <w:tcPr>
            <w:tcW w:w="762" w:type="dxa"/>
            <w:gridSpan w:val="2"/>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47E28D66">
            <w:pPr>
              <w:widowControl/>
              <w:adjustRightInd w:val="0"/>
              <w:snapToGrid w:val="0"/>
              <w:jc w:val="center"/>
              <w:textAlignment w:val="center"/>
              <w:rPr>
                <w:rFonts w:ascii="宋体" w:cs="宋体"/>
                <w:color w:val="000000"/>
                <w:sz w:val="15"/>
                <w:szCs w:val="15"/>
              </w:rPr>
            </w:pPr>
            <w:r>
              <w:rPr>
                <w:rFonts w:hint="eastAsia" w:ascii="宋体" w:cs="宋体"/>
                <w:color w:val="000000"/>
                <w:kern w:val="0"/>
                <w:sz w:val="15"/>
                <w:szCs w:val="15"/>
              </w:rPr>
              <w:t>未引用原因</w:t>
            </w:r>
          </w:p>
        </w:tc>
        <w:tc>
          <w:tcPr>
            <w:tcW w:w="1188"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bottom"/>
          </w:tcPr>
          <w:p w14:paraId="595767E2"/>
        </w:tc>
        <w:tc>
          <w:tcPr>
            <w:tcW w:w="767" w:type="dxa"/>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bottom"/>
          </w:tcPr>
          <w:p w14:paraId="09391D2D"/>
        </w:tc>
        <w:tc>
          <w:tcPr>
            <w:tcW w:w="773"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bottom"/>
          </w:tcPr>
          <w:p w14:paraId="6F20F32E"/>
        </w:tc>
        <w:tc>
          <w:tcPr>
            <w:tcW w:w="801" w:type="dxa"/>
            <w:gridSpan w:val="2"/>
            <w:vMerge w:val="continue"/>
            <w:tcBorders>
              <w:top w:val="single" w:color="000000" w:sz="4" w:space="0"/>
              <w:left w:val="single" w:color="000000" w:sz="4" w:space="0"/>
              <w:bottom w:val="single" w:color="auto" w:sz="4" w:space="0"/>
              <w:right w:val="single" w:color="000000" w:sz="4" w:space="0"/>
              <w:tl2br w:val="nil"/>
              <w:tr2bl w:val="nil"/>
            </w:tcBorders>
            <w:shd w:val="clear" w:color="auto" w:fill="FFFF00"/>
            <w:vAlign w:val="center"/>
          </w:tcPr>
          <w:p w14:paraId="5E1E0F84"/>
        </w:tc>
      </w:tr>
      <w:tr w14:paraId="7551F169">
        <w:tblPrEx>
          <w:tblCellMar>
            <w:top w:w="0" w:type="dxa"/>
            <w:left w:w="108" w:type="dxa"/>
            <w:bottom w:w="0" w:type="dxa"/>
            <w:right w:w="108" w:type="dxa"/>
          </w:tblCellMar>
        </w:tblPrEx>
        <w:trPr>
          <w:trHeight w:val="499" w:hRule="atLeast"/>
          <w:jc w:val="center"/>
        </w:trPr>
        <w:tc>
          <w:tcPr>
            <w:tcW w:w="804" w:type="dxa"/>
            <w:gridSpan w:val="2"/>
            <w:tcBorders>
              <w:top w:val="single" w:color="auto" w:sz="4" w:space="0"/>
              <w:left w:val="single" w:color="auto" w:sz="4" w:space="0"/>
              <w:bottom w:val="single" w:color="auto" w:sz="4" w:space="0"/>
              <w:right w:val="single" w:color="auto" w:sz="4" w:space="0"/>
              <w:tl2br w:val="nil"/>
              <w:tr2bl w:val="nil"/>
            </w:tcBorders>
          </w:tcPr>
          <w:p w14:paraId="1548050B">
            <w:pPr>
              <w:widowControl/>
              <w:adjustRightInd w:val="0"/>
              <w:snapToGrid w:val="0"/>
              <w:jc w:val="left"/>
              <w:textAlignment w:val="top"/>
              <w:rPr>
                <w:rFonts w:ascii="宋体" w:cs="宋体"/>
                <w:color w:val="000000"/>
                <w:sz w:val="18"/>
                <w:szCs w:val="18"/>
              </w:rPr>
            </w:pPr>
            <w:r>
              <w:rPr>
                <w:rFonts w:hint="eastAsia" w:asci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l2br w:val="nil"/>
              <w:tr2bl w:val="nil"/>
            </w:tcBorders>
          </w:tcPr>
          <w:p w14:paraId="06F62A53">
            <w:pPr>
              <w:widowControl/>
              <w:adjustRightInd w:val="0"/>
              <w:snapToGrid w:val="0"/>
              <w:jc w:val="left"/>
              <w:textAlignment w:val="top"/>
              <w:rPr>
                <w:rFonts w:ascii="宋体" w:cs="宋体"/>
                <w:color w:val="000000"/>
                <w:sz w:val="18"/>
                <w:szCs w:val="18"/>
              </w:rPr>
            </w:pPr>
            <w:r>
              <w:rPr>
                <w:rFonts w:hint="eastAsia" w:asci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l2br w:val="nil"/>
              <w:tr2bl w:val="nil"/>
            </w:tcBorders>
          </w:tcPr>
          <w:p w14:paraId="2CC275E4">
            <w:pPr>
              <w:widowControl/>
              <w:adjustRightInd w:val="0"/>
              <w:snapToGrid w:val="0"/>
              <w:jc w:val="left"/>
              <w:textAlignment w:val="top"/>
              <w:rPr>
                <w:rFonts w:ascii="宋体" w:cs="宋体"/>
                <w:color w:val="000000"/>
                <w:sz w:val="18"/>
                <w:szCs w:val="18"/>
              </w:rPr>
            </w:pPr>
            <w:r>
              <w:rPr>
                <w:rFonts w:hint="eastAsia" w:asci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l2br w:val="nil"/>
              <w:tr2bl w:val="nil"/>
            </w:tcBorders>
          </w:tcPr>
          <w:p w14:paraId="3B316719">
            <w:pPr>
              <w:adjustRightInd w:val="0"/>
              <w:snapToGrid w:val="0"/>
              <w:rPr>
                <w:rFonts w:ascii="宋体" w:cs="宋体"/>
                <w:color w:val="000000"/>
              </w:rPr>
            </w:pPr>
            <w:r>
              <w:rPr>
                <w:rFonts w:hint="eastAsia" w:asci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l2br w:val="nil"/>
              <w:tr2bl w:val="nil"/>
            </w:tcBorders>
          </w:tcPr>
          <w:p w14:paraId="714CF78E">
            <w:pPr>
              <w:adjustRightInd w:val="0"/>
              <w:snapToGrid w:val="0"/>
              <w:rPr>
                <w:rFonts w:ascii="宋体" w:cs="宋体"/>
                <w:color w:val="000000"/>
              </w:rPr>
            </w:pPr>
            <w:r>
              <w:rPr>
                <w:rFonts w:hint="eastAsia" w:asci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l2br w:val="nil"/>
              <w:tr2bl w:val="nil"/>
            </w:tcBorders>
          </w:tcPr>
          <w:p w14:paraId="30C1FBBF">
            <w:pPr>
              <w:adjustRightInd w:val="0"/>
              <w:snapToGrid w:val="0"/>
              <w:rPr>
                <w:rFonts w:ascii="宋体" w:cs="宋体"/>
                <w:color w:val="000000"/>
              </w:rPr>
            </w:pPr>
            <w:r>
              <w:rPr>
                <w:rFonts w:hint="eastAsia" w:asci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l2br w:val="nil"/>
              <w:tr2bl w:val="nil"/>
            </w:tcBorders>
          </w:tcPr>
          <w:p w14:paraId="1CE39D4A">
            <w:pPr>
              <w:adjustRightInd w:val="0"/>
              <w:snapToGrid w:val="0"/>
              <w:rPr>
                <w:rFonts w:ascii="宋体" w:cs="宋体"/>
                <w:color w:val="000000"/>
              </w:rPr>
            </w:pPr>
            <w:r>
              <w:rPr>
                <w:rFonts w:hint="eastAsia" w:asci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l2br w:val="nil"/>
              <w:tr2bl w:val="nil"/>
            </w:tcBorders>
          </w:tcPr>
          <w:p w14:paraId="6315DD9F">
            <w:pPr>
              <w:adjustRightInd w:val="0"/>
              <w:snapToGrid w:val="0"/>
              <w:rPr>
                <w:rFonts w:ascii="宋体" w:cs="宋体"/>
                <w:color w:val="000000"/>
              </w:rPr>
            </w:pPr>
            <w:r>
              <w:rPr>
                <w:rFonts w:hint="eastAsia" w:asci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l2br w:val="nil"/>
              <w:tr2bl w:val="nil"/>
            </w:tcBorders>
          </w:tcPr>
          <w:p w14:paraId="58E41060">
            <w:pPr>
              <w:adjustRightInd w:val="0"/>
              <w:snapToGrid w:val="0"/>
              <w:jc w:val="left"/>
              <w:rPr>
                <w:rFonts w:ascii="宋体" w:cs="宋体"/>
                <w:color w:val="000000"/>
                <w:sz w:val="18"/>
                <w:szCs w:val="18"/>
              </w:rPr>
            </w:pPr>
            <w:r>
              <w:rPr>
                <w:rFonts w:hint="eastAsia" w:asci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l2br w:val="nil"/>
              <w:tr2bl w:val="nil"/>
            </w:tcBorders>
          </w:tcPr>
          <w:p w14:paraId="40551721">
            <w:pPr>
              <w:adjustRightInd w:val="0"/>
              <w:snapToGrid w:val="0"/>
              <w:rPr>
                <w:rFonts w:ascii="宋体" w:cs="宋体"/>
                <w:color w:val="000000"/>
              </w:rPr>
            </w:pPr>
            <w:r>
              <w:rPr>
                <w:rFonts w:hint="eastAsia" w:asci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l2br w:val="nil"/>
              <w:tr2bl w:val="nil"/>
            </w:tcBorders>
          </w:tcPr>
          <w:p w14:paraId="1B65282E">
            <w:pPr>
              <w:adjustRightInd w:val="0"/>
              <w:snapToGrid w:val="0"/>
              <w:rPr>
                <w:rFonts w:ascii="宋体" w:cs="宋体"/>
                <w:color w:val="000000"/>
              </w:rPr>
            </w:pPr>
            <w:r>
              <w:rPr>
                <w:rFonts w:hint="eastAsia" w:asci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l2br w:val="nil"/>
              <w:tr2bl w:val="nil"/>
            </w:tcBorders>
          </w:tcPr>
          <w:p w14:paraId="12C3225D">
            <w:pPr>
              <w:adjustRightInd w:val="0"/>
              <w:snapToGrid w:val="0"/>
              <w:rPr>
                <w:rFonts w:ascii="宋体" w:cs="宋体"/>
                <w:color w:val="000000"/>
              </w:rPr>
            </w:pPr>
            <w:r>
              <w:rPr>
                <w:rFonts w:hint="eastAsia" w:asci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l2br w:val="nil"/>
              <w:tr2bl w:val="nil"/>
            </w:tcBorders>
          </w:tcPr>
          <w:p w14:paraId="6309FF5B">
            <w:pPr>
              <w:adjustRightInd w:val="0"/>
              <w:snapToGrid w:val="0"/>
              <w:rPr>
                <w:rFonts w:ascii="宋体" w:cs="宋体"/>
                <w:color w:val="000000"/>
              </w:rPr>
            </w:pPr>
            <w:r>
              <w:rPr>
                <w:rFonts w:hint="eastAsia" w:ascii="宋体" w:cs="宋体"/>
                <w:color w:val="000000"/>
                <w:sz w:val="18"/>
                <w:szCs w:val="18"/>
              </w:rPr>
              <w:t>/</w:t>
            </w:r>
          </w:p>
        </w:tc>
        <w:tc>
          <w:tcPr>
            <w:tcW w:w="806" w:type="dxa"/>
            <w:tcBorders>
              <w:top w:val="single" w:color="auto" w:sz="4" w:space="0"/>
              <w:left w:val="single" w:color="auto" w:sz="4" w:space="0"/>
              <w:bottom w:val="single" w:color="auto" w:sz="4" w:space="0"/>
              <w:right w:val="single" w:color="auto" w:sz="4" w:space="0"/>
              <w:tl2br w:val="nil"/>
              <w:tr2bl w:val="nil"/>
            </w:tcBorders>
          </w:tcPr>
          <w:p w14:paraId="11964165">
            <w:pPr>
              <w:adjustRightInd w:val="0"/>
              <w:snapToGrid w:val="0"/>
              <w:rPr>
                <w:rFonts w:ascii="宋体" w:cs="宋体"/>
                <w:color w:val="000000"/>
              </w:rPr>
            </w:pPr>
            <w:r>
              <w:rPr>
                <w:rFonts w:hint="eastAsia" w:asci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l2br w:val="nil"/>
              <w:tr2bl w:val="nil"/>
            </w:tcBorders>
            <w:vAlign w:val="center"/>
          </w:tcPr>
          <w:p w14:paraId="4C57726B">
            <w:pPr>
              <w:adjustRightInd w:val="0"/>
              <w:snapToGrid w:val="0"/>
              <w:rPr>
                <w:rFonts w:ascii="宋体" w:cs="宋体"/>
                <w:color w:val="000000"/>
                <w:sz w:val="18"/>
                <w:szCs w:val="18"/>
              </w:rPr>
            </w:pPr>
            <w:r>
              <w:rPr>
                <w:rFonts w:hint="eastAsia" w:asci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l2br w:val="nil"/>
              <w:tr2bl w:val="nil"/>
            </w:tcBorders>
          </w:tcPr>
          <w:p w14:paraId="51CD4B96">
            <w:pPr>
              <w:adjustRightInd w:val="0"/>
              <w:snapToGrid w:val="0"/>
              <w:rPr>
                <w:rFonts w:ascii="宋体" w:cs="宋体"/>
                <w:color w:val="000000"/>
                <w:sz w:val="18"/>
                <w:szCs w:val="18"/>
              </w:rPr>
            </w:pPr>
            <w:r>
              <w:rPr>
                <w:rFonts w:hint="eastAsia" w:ascii="宋体" w:cs="宋体"/>
                <w:color w:val="000000"/>
                <w:sz w:val="18"/>
                <w:szCs w:val="18"/>
              </w:rPr>
              <w:t>/</w:t>
            </w:r>
          </w:p>
        </w:tc>
        <w:tc>
          <w:tcPr>
            <w:tcW w:w="729" w:type="dxa"/>
            <w:tcBorders>
              <w:top w:val="single" w:color="auto" w:sz="4" w:space="0"/>
              <w:left w:val="single" w:color="auto" w:sz="4" w:space="0"/>
              <w:bottom w:val="single" w:color="auto" w:sz="4" w:space="0"/>
              <w:right w:val="single" w:color="auto" w:sz="4" w:space="0"/>
              <w:tl2br w:val="nil"/>
              <w:tr2bl w:val="nil"/>
            </w:tcBorders>
            <w:vAlign w:val="center"/>
          </w:tcPr>
          <w:p w14:paraId="4BD995BB">
            <w:pPr>
              <w:adjustRightInd w:val="0"/>
              <w:snapToGrid w:val="0"/>
              <w:rPr>
                <w:rFonts w:ascii="宋体" w:cs="宋体"/>
                <w:color w:val="000000"/>
                <w:sz w:val="18"/>
                <w:szCs w:val="18"/>
              </w:rPr>
            </w:pPr>
            <w:r>
              <w:rPr>
                <w:rFonts w:hint="eastAsia" w:ascii="宋体" w:cs="宋体"/>
                <w:color w:val="000000"/>
                <w:sz w:val="18"/>
                <w:szCs w:val="18"/>
              </w:rPr>
              <w:t>/</w:t>
            </w:r>
          </w:p>
        </w:tc>
      </w:tr>
    </w:tbl>
    <w:p w14:paraId="63A7381D">
      <w:pPr>
        <w:pStyle w:val="2"/>
        <w:snapToGrid w:val="0"/>
        <w:ind w:left="0" w:leftChars="0"/>
        <w:rPr>
          <w:color w:val="000000"/>
        </w:rPr>
        <w:sectPr>
          <w:footerReference r:id="rId13" w:type="default"/>
          <w:pgSz w:w="16838" w:h="11906" w:orient="landscape"/>
          <w:pgMar w:top="1701" w:right="1418" w:bottom="1418" w:left="1418" w:header="851" w:footer="992" w:gutter="0"/>
          <w:cols w:space="720" w:num="1"/>
          <w:formProt w:val="0"/>
          <w:docGrid w:type="lines" w:linePitch="326" w:charSpace="0"/>
        </w:sectPr>
      </w:pPr>
    </w:p>
    <w:p w14:paraId="21208AD3">
      <w:pPr>
        <w:pStyle w:val="9"/>
        <w:rPr>
          <w:color w:val="000000"/>
        </w:rPr>
      </w:pPr>
      <w:r>
        <w:rPr>
          <w:rFonts w:hint="eastAsia"/>
          <w:color w:val="000000"/>
        </w:rPr>
        <w:t>业务流程</w:t>
      </w:r>
    </w:p>
    <w:p w14:paraId="787A95C5">
      <w:pPr>
        <w:pStyle w:val="7"/>
        <w:snapToGrid w:val="0"/>
        <w:rPr>
          <w:rFonts w:cs="宋体"/>
          <w:color w:val="000000"/>
        </w:rPr>
      </w:pPr>
      <w:r>
        <w:rPr>
          <w:rFonts w:hint="eastAsia" w:cs="宋体"/>
          <w:color w:val="000000"/>
        </w:rPr>
        <w:t>无</w:t>
      </w:r>
    </w:p>
    <w:p w14:paraId="11D08D99">
      <w:pPr>
        <w:pStyle w:val="9"/>
        <w:rPr>
          <w:color w:val="000000"/>
        </w:rPr>
      </w:pPr>
      <w:r>
        <w:rPr>
          <w:rFonts w:hint="eastAsia"/>
          <w:color w:val="000000"/>
        </w:rPr>
        <w:t>处理过程</w:t>
      </w:r>
    </w:p>
    <w:p w14:paraId="08D4D0C5">
      <w:pPr>
        <w:pStyle w:val="7"/>
        <w:snapToGrid w:val="0"/>
        <w:rPr>
          <w:color w:val="000000"/>
        </w:rPr>
      </w:pPr>
      <w:r>
        <w:rPr>
          <w:rFonts w:hint="eastAsia" w:cs="宋体"/>
          <w:color w:val="000000"/>
        </w:rPr>
        <w:t>无</w:t>
      </w:r>
    </w:p>
    <w:p w14:paraId="6759D328">
      <w:pPr>
        <w:pStyle w:val="9"/>
        <w:rPr>
          <w:color w:val="000000"/>
        </w:rPr>
      </w:pPr>
      <w:r>
        <w:rPr>
          <w:rFonts w:hint="eastAsia"/>
          <w:color w:val="000000"/>
        </w:rPr>
        <w:t>异常处理</w:t>
      </w:r>
    </w:p>
    <w:p w14:paraId="7C068B35">
      <w:pPr>
        <w:pStyle w:val="7"/>
        <w:snapToGrid w:val="0"/>
        <w:rPr>
          <w:color w:val="000000"/>
        </w:rPr>
      </w:pPr>
      <w:r>
        <w:rPr>
          <w:rFonts w:hint="eastAsia"/>
          <w:color w:val="000000"/>
        </w:rPr>
        <w:t>无</w:t>
      </w:r>
    </w:p>
    <w:p w14:paraId="22175CC1">
      <w:pPr>
        <w:pStyle w:val="85"/>
        <w:rPr>
          <w:color w:val="000000"/>
        </w:rPr>
      </w:pPr>
      <w:r>
        <w:rPr>
          <w:rFonts w:hint="eastAsia"/>
          <w:color w:val="000000"/>
        </w:rPr>
        <w:t>外部接口</w:t>
      </w:r>
    </w:p>
    <w:p w14:paraId="754E0C2F">
      <w:pPr>
        <w:pStyle w:val="7"/>
        <w:snapToGrid w:val="0"/>
        <w:rPr>
          <w:color w:val="000000"/>
        </w:rPr>
      </w:pPr>
      <w:r>
        <w:rPr>
          <w:rFonts w:hint="eastAsia"/>
          <w:color w:val="000000"/>
        </w:rPr>
        <w:t>无</w:t>
      </w:r>
    </w:p>
    <w:p w14:paraId="4E36707E">
      <w:pPr>
        <w:pStyle w:val="85"/>
        <w:rPr>
          <w:color w:val="000000"/>
        </w:rPr>
      </w:pPr>
      <w:r>
        <w:rPr>
          <w:rFonts w:hint="eastAsia"/>
          <w:color w:val="000000"/>
        </w:rPr>
        <w:t>特殊事项</w:t>
      </w:r>
    </w:p>
    <w:p w14:paraId="198670B6">
      <w:pPr>
        <w:pStyle w:val="7"/>
        <w:snapToGrid w:val="0"/>
        <w:rPr>
          <w:color w:val="000000"/>
        </w:rPr>
      </w:pPr>
      <w:r>
        <w:rPr>
          <w:rFonts w:hint="eastAsia"/>
          <w:color w:val="000000"/>
        </w:rPr>
        <w:t>无</w:t>
      </w:r>
    </w:p>
    <w:p w14:paraId="559EAEE9">
      <w:pPr>
        <w:rPr>
          <w:color w:val="000000"/>
        </w:rPr>
      </w:pPr>
    </w:p>
    <w:p w14:paraId="43A914B5">
      <w:pPr>
        <w:pStyle w:val="5"/>
        <w:rPr>
          <w:rFonts w:hint="eastAsia"/>
          <w:color w:val="000000"/>
        </w:rPr>
      </w:pPr>
      <w:bookmarkStart w:id="305" w:name="_Toc85805895"/>
      <w:bookmarkStart w:id="306" w:name="_Toc40203141"/>
      <w:r>
        <w:rPr>
          <w:rFonts w:hAnsi="仿宋"/>
          <w:color w:val="000000"/>
        </w:rPr>
        <w:t>数据资产管理</w:t>
      </w:r>
      <w:bookmarkEnd w:id="305"/>
      <w:bookmarkEnd w:id="306"/>
    </w:p>
    <w:p w14:paraId="488C4B74">
      <w:pPr>
        <w:pStyle w:val="86"/>
        <w:rPr>
          <w:rFonts w:hint="eastAsia"/>
          <w:color w:val="000000"/>
        </w:rPr>
      </w:pPr>
      <w:r>
        <w:rPr>
          <w:rFonts w:hAnsi="仿宋"/>
          <w:color w:val="000000"/>
        </w:rPr>
        <w:t>标签管理</w:t>
      </w:r>
    </w:p>
    <w:p w14:paraId="493789F7">
      <w:pPr>
        <w:pStyle w:val="85"/>
        <w:rPr>
          <w:color w:val="000000"/>
        </w:rPr>
      </w:pPr>
      <w:r>
        <w:rPr>
          <w:rFonts w:hint="eastAsia"/>
          <w:color w:val="000000"/>
        </w:rPr>
        <w:t>功能描述</w:t>
      </w:r>
    </w:p>
    <w:p w14:paraId="72B4A6FD">
      <w:pPr>
        <w:ind w:firstLine="420"/>
        <w:rPr>
          <w:rFonts w:ascii="宋体" w:cs="宋体"/>
          <w:color w:val="000000"/>
        </w:rPr>
      </w:pPr>
      <w:r>
        <w:rPr>
          <w:rFonts w:hint="eastAsia" w:ascii="宋体" w:cs="宋体"/>
          <w:color w:val="000000"/>
        </w:rPr>
        <w:t>实现</w:t>
      </w:r>
      <w:r>
        <w:rPr>
          <w:rFonts w:ascii="宋体" w:cs="宋体"/>
          <w:color w:val="000000"/>
        </w:rPr>
        <w:t>标签</w:t>
      </w:r>
      <w:r>
        <w:rPr>
          <w:rFonts w:hint="eastAsia" w:ascii="宋体" w:cs="宋体"/>
          <w:color w:val="000000"/>
        </w:rPr>
        <w:t>现状维护的功能，支持多个角色对</w:t>
      </w:r>
      <w:r>
        <w:rPr>
          <w:rFonts w:ascii="宋体" w:cs="宋体"/>
          <w:color w:val="000000"/>
        </w:rPr>
        <w:t>标签</w:t>
      </w:r>
      <w:r>
        <w:rPr>
          <w:rFonts w:hint="eastAsia" w:ascii="宋体" w:cs="宋体"/>
          <w:color w:val="000000"/>
        </w:rPr>
        <w:t>清单的填写，后续</w:t>
      </w:r>
      <w:r>
        <w:rPr>
          <w:rFonts w:ascii="宋体" w:cs="宋体"/>
          <w:color w:val="000000"/>
        </w:rPr>
        <w:t>标签</w:t>
      </w:r>
      <w:r>
        <w:rPr>
          <w:rFonts w:hint="eastAsia" w:ascii="宋体" w:cs="宋体"/>
          <w:color w:val="000000"/>
        </w:rPr>
        <w:t>的</w:t>
      </w:r>
      <w:r>
        <w:rPr>
          <w:rFonts w:hint="eastAsia" w:ascii="宋体" w:hAnsi="宋体" w:cs="宋体"/>
          <w:iCs/>
          <w:color w:val="000000"/>
        </w:rPr>
        <w:t>增加</w:t>
      </w:r>
      <w:r>
        <w:rPr>
          <w:rFonts w:ascii="宋体" w:hAnsi="宋体" w:cs="宋体"/>
          <w:iCs/>
          <w:color w:val="000000"/>
        </w:rPr>
        <w:t>、</w:t>
      </w:r>
      <w:r>
        <w:rPr>
          <w:rFonts w:hint="eastAsia" w:ascii="宋体" w:hAnsi="宋体" w:cs="宋体"/>
          <w:iCs/>
          <w:color w:val="000000"/>
        </w:rPr>
        <w:t>更改</w:t>
      </w:r>
      <w:r>
        <w:rPr>
          <w:rFonts w:ascii="宋体" w:hAnsi="宋体" w:cs="宋体"/>
          <w:iCs/>
          <w:color w:val="000000"/>
        </w:rPr>
        <w:t>、</w:t>
      </w:r>
      <w:r>
        <w:rPr>
          <w:rFonts w:hint="eastAsia" w:ascii="宋体" w:hAnsi="宋体" w:cs="宋体"/>
          <w:iCs/>
          <w:color w:val="000000"/>
        </w:rPr>
        <w:t>废止</w:t>
      </w:r>
      <w:r>
        <w:rPr>
          <w:rFonts w:hint="eastAsia" w:ascii="宋体" w:cs="宋体"/>
          <w:color w:val="000000"/>
        </w:rPr>
        <w:t>、查询、导出等工作</w:t>
      </w:r>
      <w:r>
        <w:rPr>
          <w:rFonts w:ascii="宋体" w:cs="宋体"/>
          <w:color w:val="000000"/>
        </w:rPr>
        <w:t>：</w:t>
      </w:r>
    </w:p>
    <w:p w14:paraId="17772515">
      <w:pPr>
        <w:pStyle w:val="2"/>
        <w:ind w:left="0" w:leftChars="0" w:firstLine="480" w:firstLineChars="200"/>
        <w:rPr>
          <w:rFonts w:ascii="宋体" w:cs="宋体"/>
          <w:color w:val="000000"/>
          <w:sz w:val="24"/>
          <w:szCs w:val="24"/>
        </w:rPr>
      </w:pPr>
      <w:r>
        <w:rPr>
          <w:rFonts w:ascii="宋体" w:cs="宋体"/>
          <w:color w:val="000000"/>
          <w:sz w:val="24"/>
          <w:szCs w:val="24"/>
        </w:rPr>
        <w:t>数据资产-数据资产管理-标签管理:在数据资产管理模块新增【标签管理】页面，页面展示已上传的全部标签列表</w:t>
      </w:r>
    </w:p>
    <w:p w14:paraId="50D66321">
      <w:pPr>
        <w:pStyle w:val="2"/>
        <w:ind w:left="0" w:leftChars="0" w:firstLine="480" w:firstLineChars="200"/>
        <w:rPr>
          <w:rFonts w:ascii="宋体" w:cs="宋体"/>
          <w:color w:val="000000"/>
          <w:sz w:val="24"/>
          <w:szCs w:val="24"/>
        </w:rPr>
      </w:pPr>
      <w:r>
        <w:rPr>
          <w:rFonts w:ascii="宋体" w:cs="宋体"/>
          <w:color w:val="000000"/>
          <w:sz w:val="24"/>
          <w:szCs w:val="24"/>
        </w:rPr>
        <w:t>数据资产-数据资产管理-标签管理:【标签管理】页面支持查询，查询条件-请输入标签编号</w:t>
      </w:r>
    </w:p>
    <w:p w14:paraId="4BA5D449">
      <w:pPr>
        <w:pStyle w:val="2"/>
        <w:ind w:left="0" w:leftChars="0" w:firstLine="480" w:firstLineChars="200"/>
        <w:rPr>
          <w:rFonts w:ascii="宋体" w:cs="宋体"/>
          <w:color w:val="000000"/>
          <w:sz w:val="24"/>
          <w:szCs w:val="24"/>
        </w:rPr>
      </w:pPr>
      <w:r>
        <w:rPr>
          <w:rFonts w:ascii="宋体" w:cs="宋体"/>
          <w:color w:val="000000"/>
          <w:sz w:val="24"/>
          <w:szCs w:val="24"/>
        </w:rPr>
        <w:t>数据资产-数据资产管理-标签管理:【标签管理】页面支持查询，查询条件-标签名称</w:t>
      </w:r>
    </w:p>
    <w:p w14:paraId="33CDD28E">
      <w:pPr>
        <w:pStyle w:val="2"/>
        <w:ind w:left="0" w:leftChars="0" w:firstLine="480" w:firstLineChars="200"/>
        <w:rPr>
          <w:rFonts w:ascii="宋体" w:cs="宋体"/>
          <w:color w:val="000000"/>
          <w:sz w:val="24"/>
          <w:szCs w:val="24"/>
        </w:rPr>
      </w:pPr>
      <w:r>
        <w:rPr>
          <w:rFonts w:ascii="宋体" w:cs="宋体"/>
          <w:color w:val="000000"/>
          <w:sz w:val="24"/>
          <w:szCs w:val="24"/>
        </w:rPr>
        <w:t>数据资产-数据资产管理-标签管理:【标签管理】页面支持查询，查询条件-标签状态</w:t>
      </w:r>
    </w:p>
    <w:p w14:paraId="7A1369D9">
      <w:pPr>
        <w:pStyle w:val="2"/>
        <w:ind w:left="0" w:leftChars="0" w:firstLine="480" w:firstLineChars="200"/>
        <w:rPr>
          <w:rFonts w:ascii="宋体" w:cs="宋体"/>
          <w:color w:val="000000"/>
          <w:sz w:val="24"/>
          <w:szCs w:val="24"/>
        </w:rPr>
      </w:pPr>
      <w:r>
        <w:rPr>
          <w:rFonts w:ascii="宋体" w:cs="宋体"/>
          <w:color w:val="000000"/>
          <w:sz w:val="24"/>
          <w:szCs w:val="24"/>
        </w:rPr>
        <w:t>数据资产-数据资产管理-标签管理:【标签管理】页面支持查询，查询条件-归属部门</w:t>
      </w:r>
    </w:p>
    <w:p w14:paraId="55D0A8FC">
      <w:pPr>
        <w:pStyle w:val="2"/>
        <w:ind w:left="0" w:leftChars="0" w:firstLine="480" w:firstLineChars="200"/>
        <w:rPr>
          <w:rFonts w:ascii="宋体" w:cs="宋体"/>
          <w:color w:val="000000"/>
          <w:sz w:val="24"/>
          <w:szCs w:val="24"/>
        </w:rPr>
      </w:pPr>
      <w:r>
        <w:rPr>
          <w:rFonts w:ascii="宋体" w:cs="宋体"/>
          <w:color w:val="000000"/>
          <w:sz w:val="24"/>
          <w:szCs w:val="24"/>
        </w:rPr>
        <w:t>数据资产-数据资产管理-标签管理:【标签管理】页面：功能按钮【导入】</w:t>
      </w:r>
    </w:p>
    <w:p w14:paraId="40EFAED4">
      <w:pPr>
        <w:pStyle w:val="2"/>
        <w:ind w:left="0" w:leftChars="0" w:firstLine="480" w:firstLineChars="200"/>
        <w:rPr>
          <w:rFonts w:ascii="宋体" w:cs="宋体"/>
          <w:color w:val="000000"/>
          <w:sz w:val="24"/>
          <w:szCs w:val="24"/>
        </w:rPr>
      </w:pPr>
      <w:r>
        <w:rPr>
          <w:rFonts w:ascii="宋体" w:cs="宋体"/>
          <w:color w:val="000000"/>
          <w:sz w:val="24"/>
          <w:szCs w:val="24"/>
        </w:rPr>
        <w:t>数据资产-数据资产管理-标签管理:【标签管理】页面：功能按钮【导出】</w:t>
      </w:r>
    </w:p>
    <w:p w14:paraId="4612C857">
      <w:pPr>
        <w:pStyle w:val="2"/>
        <w:ind w:left="0" w:leftChars="0" w:firstLine="480" w:firstLineChars="200"/>
        <w:rPr>
          <w:rFonts w:ascii="宋体" w:cs="宋体"/>
          <w:color w:val="000000"/>
          <w:sz w:val="24"/>
          <w:szCs w:val="24"/>
        </w:rPr>
      </w:pPr>
      <w:r>
        <w:rPr>
          <w:rFonts w:ascii="宋体" w:cs="宋体"/>
          <w:color w:val="000000"/>
          <w:sz w:val="24"/>
          <w:szCs w:val="24"/>
        </w:rPr>
        <w:t>数据资产-数据资产管理-标签管理:【标签管理】页面：列表操作栏【查看详情】按钮</w:t>
      </w:r>
    </w:p>
    <w:p w14:paraId="599C9CD4">
      <w:pPr>
        <w:pStyle w:val="2"/>
        <w:ind w:left="0" w:leftChars="0" w:firstLine="480" w:firstLineChars="200"/>
        <w:rPr>
          <w:rFonts w:ascii="宋体" w:cs="宋体"/>
          <w:color w:val="000000"/>
          <w:sz w:val="24"/>
          <w:szCs w:val="24"/>
        </w:rPr>
      </w:pPr>
      <w:r>
        <w:rPr>
          <w:rFonts w:ascii="宋体" w:cs="宋体"/>
          <w:color w:val="000000"/>
          <w:sz w:val="24"/>
          <w:szCs w:val="24"/>
        </w:rPr>
        <w:t>数据资产-数据资产管理-标签管理:【导入】和【导出】后台处理完成，成功处理提示：操作成功；导出失败处理提示：操作失败（给出相关错误码）</w:t>
      </w:r>
    </w:p>
    <w:p w14:paraId="68394815">
      <w:pPr>
        <w:pStyle w:val="2"/>
        <w:ind w:left="0" w:leftChars="0" w:firstLine="480" w:firstLineChars="200"/>
        <w:rPr>
          <w:rFonts w:ascii="宋体" w:cs="宋体"/>
          <w:color w:val="000000"/>
          <w:sz w:val="24"/>
          <w:szCs w:val="24"/>
        </w:rPr>
      </w:pPr>
      <w:r>
        <w:rPr>
          <w:rFonts w:ascii="宋体" w:cs="宋体"/>
          <w:color w:val="000000"/>
          <w:sz w:val="24"/>
          <w:szCs w:val="24"/>
        </w:rPr>
        <w:t>数据资产标签-标签信息改造-增加标签管理功能，可创建，修改，删除标签</w:t>
      </w:r>
    </w:p>
    <w:p w14:paraId="788F2A03">
      <w:pPr>
        <w:ind w:firstLine="480" w:firstLineChars="200"/>
      </w:pPr>
      <w:r>
        <w:rPr>
          <w:rFonts w:hint="eastAsia"/>
        </w:rPr>
        <w:t>数据资产-数据资产管理-标签管理:权限控制，标签维护人员：导入、查询、导出；默认用户：查询、导出</w:t>
      </w:r>
    </w:p>
    <w:p w14:paraId="274BB3DF">
      <w:pPr>
        <w:pStyle w:val="85"/>
        <w:rPr>
          <w:color w:val="000000"/>
        </w:rPr>
      </w:pPr>
      <w:r>
        <w:rPr>
          <w:rFonts w:hint="eastAsia"/>
          <w:color w:val="000000"/>
        </w:rPr>
        <w:t>业务规则</w:t>
      </w:r>
    </w:p>
    <w:p w14:paraId="1E403261">
      <w:pPr>
        <w:numPr>
          <w:ilvl w:val="0"/>
          <w:numId w:val="12"/>
        </w:numPr>
        <w:rPr>
          <w:rFonts w:hint="eastAsia" w:hAnsi="仿宋"/>
          <w:color w:val="000000"/>
        </w:rPr>
      </w:pPr>
      <w:r>
        <w:rPr>
          <w:rFonts w:hAnsi="宋体"/>
          <w:iCs/>
          <w:color w:val="000000"/>
        </w:rPr>
        <w:t>在数据资产管理模块新增【标签管理】页面，页面展示已上传的全部标签列表，列表支持查询，查询条件如下：</w:t>
      </w:r>
    </w:p>
    <w:p w14:paraId="1FD967D7">
      <w:pPr>
        <w:numPr>
          <w:ilvl w:val="1"/>
          <w:numId w:val="12"/>
        </w:numPr>
        <w:rPr>
          <w:rFonts w:hint="eastAsia" w:hAnsi="仿宋"/>
          <w:color w:val="000000"/>
        </w:rPr>
      </w:pPr>
      <w:r>
        <w:rPr>
          <w:rFonts w:hAnsi="宋体"/>
          <w:iCs/>
          <w:color w:val="000000"/>
        </w:rPr>
        <w:t>请输入标签编号、标签名称：文本框，模糊查询；</w:t>
      </w:r>
    </w:p>
    <w:p w14:paraId="72716A36">
      <w:pPr>
        <w:numPr>
          <w:ilvl w:val="1"/>
          <w:numId w:val="12"/>
        </w:numPr>
        <w:rPr>
          <w:rFonts w:hint="eastAsia" w:hAnsi="仿宋"/>
          <w:color w:val="000000"/>
        </w:rPr>
      </w:pPr>
      <w:r>
        <w:rPr>
          <w:rFonts w:ascii="宋体" w:hAnsi="宋体" w:cs="宋体"/>
          <w:color w:val="000000"/>
        </w:rPr>
        <w:t>标签状态：下拉框，</w:t>
      </w:r>
      <w:r>
        <w:rPr>
          <w:color w:val="000000"/>
        </w:rPr>
        <w:t>已下线、已上线、在途需求、取消需求</w:t>
      </w:r>
    </w:p>
    <w:p w14:paraId="040481EC">
      <w:pPr>
        <w:numPr>
          <w:ilvl w:val="1"/>
          <w:numId w:val="12"/>
        </w:numPr>
        <w:rPr>
          <w:rFonts w:hint="eastAsia" w:hAnsi="仿宋"/>
          <w:color w:val="000000"/>
        </w:rPr>
      </w:pPr>
      <w:r>
        <w:rPr>
          <w:rFonts w:hint="eastAsia" w:ascii="宋体" w:hAnsi="宋体" w:cs="宋体"/>
          <w:color w:val="000000"/>
        </w:rPr>
        <w:t>归属部门</w:t>
      </w:r>
      <w:r>
        <w:rPr>
          <w:rFonts w:hAnsi="宋体"/>
          <w:iCs/>
          <w:color w:val="000000"/>
        </w:rPr>
        <w:t>：文本框，模糊查询；</w:t>
      </w:r>
    </w:p>
    <w:p w14:paraId="3BF8E837">
      <w:pPr>
        <w:numPr>
          <w:ilvl w:val="0"/>
          <w:numId w:val="12"/>
        </w:numPr>
        <w:rPr>
          <w:rFonts w:hint="eastAsia" w:hAnsi="仿宋"/>
          <w:color w:val="000000"/>
        </w:rPr>
      </w:pPr>
      <w:r>
        <w:rPr>
          <w:rFonts w:hAnsi="宋体"/>
          <w:iCs/>
          <w:color w:val="000000"/>
        </w:rPr>
        <w:t>功能按钮【导入】，</w:t>
      </w:r>
      <w:r>
        <w:rPr>
          <w:rFonts w:ascii="宋体" w:hAnsi="宋体" w:cs="宋体"/>
          <w:iCs/>
          <w:color w:val="000000"/>
        </w:rPr>
        <w:t>导入</w:t>
      </w:r>
      <w:r>
        <w:rPr>
          <w:rFonts w:hint="eastAsia" w:ascii="宋体" w:hAnsi="宋体" w:cs="宋体"/>
          <w:iCs/>
          <w:color w:val="000000"/>
        </w:rPr>
        <w:t>Excel</w:t>
      </w:r>
      <w:r>
        <w:rPr>
          <w:rFonts w:ascii="宋体" w:hAnsi="宋体" w:cs="宋体"/>
          <w:iCs/>
          <w:color w:val="000000"/>
        </w:rPr>
        <w:t>（xlsx、xls格式）</w:t>
      </w:r>
      <w:r>
        <w:rPr>
          <w:rFonts w:hint="eastAsia" w:ascii="宋体" w:hAnsi="宋体" w:cs="宋体"/>
          <w:iCs/>
          <w:color w:val="000000"/>
        </w:rPr>
        <w:t>文件</w:t>
      </w:r>
      <w:r>
        <w:rPr>
          <w:rFonts w:hAnsi="宋体"/>
          <w:iCs/>
          <w:color w:val="000000"/>
        </w:rPr>
        <w:t>。</w:t>
      </w:r>
      <w:r>
        <w:rPr>
          <w:color w:val="000000"/>
        </w:rPr>
        <w:t>导入</w:t>
      </w:r>
      <w:r>
        <w:rPr>
          <w:rFonts w:hint="eastAsia"/>
          <w:color w:val="000000"/>
        </w:rPr>
        <w:t>时</w:t>
      </w:r>
      <w:r>
        <w:rPr>
          <w:color w:val="000000"/>
        </w:rPr>
        <w:t>全部覆盖历史标签，前端不做历史版本展示，且导入时只校验必输项与标签唯一性校验，其他字段均不做校验：</w:t>
      </w:r>
    </w:p>
    <w:p w14:paraId="56F169A2">
      <w:pPr>
        <w:numPr>
          <w:ilvl w:val="0"/>
          <w:numId w:val="12"/>
        </w:numPr>
        <w:rPr>
          <w:rFonts w:hint="eastAsia" w:hAnsi="仿宋"/>
          <w:color w:val="000000"/>
        </w:rPr>
      </w:pPr>
      <w:r>
        <w:rPr>
          <w:rFonts w:hAnsi="宋体" w:cs="宋体"/>
          <w:iCs/>
          <w:color w:val="000000"/>
        </w:rPr>
        <w:t>功能按钮【导出】，列表不支持勾选，点击导出，按当前展示页面的标签全量导出EXCEL文件；</w:t>
      </w:r>
    </w:p>
    <w:p w14:paraId="066E5C06">
      <w:pPr>
        <w:numPr>
          <w:ilvl w:val="0"/>
          <w:numId w:val="12"/>
        </w:numPr>
        <w:rPr>
          <w:rFonts w:hint="eastAsia" w:hAnsi="仿宋"/>
          <w:color w:val="000000"/>
        </w:rPr>
      </w:pPr>
      <w:r>
        <w:rPr>
          <w:color w:val="000000"/>
        </w:rPr>
        <w:t>列表操作栏【查看详情】按钮，点击弹出框显示以下表格信息</w:t>
      </w:r>
      <w:r>
        <w:rPr>
          <w:rFonts w:hAnsi="宋体" w:cs="宋体"/>
          <w:iCs/>
          <w:color w:val="000000"/>
        </w:rPr>
        <w:t>；</w:t>
      </w:r>
    </w:p>
    <w:p w14:paraId="52CD026F">
      <w:pPr>
        <w:numPr>
          <w:ilvl w:val="0"/>
          <w:numId w:val="12"/>
        </w:numPr>
        <w:rPr>
          <w:rFonts w:hint="eastAsia" w:hAnsi="仿宋"/>
          <w:color w:val="000000"/>
        </w:rPr>
      </w:pPr>
      <w:r>
        <w:rPr>
          <w:rFonts w:hAnsi="宋体" w:cs="宋体"/>
          <w:iCs/>
          <w:color w:val="000000"/>
        </w:rPr>
        <w:t>【导入】和【</w:t>
      </w:r>
      <w:r>
        <w:rPr>
          <w:rFonts w:hint="eastAsia" w:hAnsi="宋体" w:cs="宋体"/>
          <w:iCs/>
          <w:color w:val="000000"/>
        </w:rPr>
        <w:t>导出</w:t>
      </w:r>
      <w:r>
        <w:rPr>
          <w:rFonts w:hAnsi="宋体" w:cs="宋体"/>
          <w:iCs/>
          <w:color w:val="000000"/>
        </w:rPr>
        <w:t>】</w:t>
      </w:r>
      <w:r>
        <w:rPr>
          <w:rFonts w:hint="eastAsia" w:hAnsi="宋体" w:cs="宋体"/>
          <w:iCs/>
          <w:color w:val="000000"/>
        </w:rPr>
        <w:t>后台处理完成，成功处理</w:t>
      </w:r>
      <w:r>
        <w:rPr>
          <w:rFonts w:hAnsi="宋体" w:cs="宋体"/>
          <w:iCs/>
          <w:color w:val="000000"/>
        </w:rPr>
        <w:t>提示：操作</w:t>
      </w:r>
      <w:r>
        <w:rPr>
          <w:rFonts w:hint="eastAsia" w:hAnsi="宋体" w:cs="宋体"/>
          <w:iCs/>
          <w:color w:val="000000"/>
        </w:rPr>
        <w:t>成功</w:t>
      </w:r>
      <w:r>
        <w:rPr>
          <w:rFonts w:hAnsi="宋体" w:cs="宋体"/>
          <w:iCs/>
          <w:color w:val="000000"/>
        </w:rPr>
        <w:t>；导出</w:t>
      </w:r>
      <w:r>
        <w:rPr>
          <w:rFonts w:hint="eastAsia" w:hAnsi="宋体" w:cs="宋体"/>
          <w:iCs/>
          <w:color w:val="000000"/>
        </w:rPr>
        <w:t>失败处理提示</w:t>
      </w:r>
      <w:r>
        <w:rPr>
          <w:rFonts w:hAnsi="宋体" w:cs="宋体"/>
          <w:iCs/>
          <w:color w:val="000000"/>
        </w:rPr>
        <w:t>：</w:t>
      </w:r>
      <w:r>
        <w:rPr>
          <w:rFonts w:hint="eastAsia" w:hAnsi="宋体" w:cs="宋体"/>
          <w:iCs/>
          <w:color w:val="000000"/>
        </w:rPr>
        <w:t>操作失败</w:t>
      </w:r>
      <w:r>
        <w:rPr>
          <w:rFonts w:hAnsi="宋体" w:cs="宋体"/>
          <w:iCs/>
          <w:color w:val="000000"/>
        </w:rPr>
        <w:t>（</w:t>
      </w:r>
      <w:r>
        <w:rPr>
          <w:rFonts w:hint="eastAsia" w:hAnsi="宋体" w:cs="宋体"/>
          <w:iCs/>
          <w:color w:val="000000"/>
        </w:rPr>
        <w:t>给出相关错误码</w:t>
      </w:r>
      <w:r>
        <w:rPr>
          <w:rFonts w:hAnsi="宋体" w:cs="宋体"/>
          <w:iCs/>
          <w:color w:val="000000"/>
        </w:rPr>
        <w:t>）</w:t>
      </w:r>
      <w:r>
        <w:rPr>
          <w:rFonts w:hint="eastAsia" w:hAnsi="宋体" w:cs="宋体"/>
          <w:iCs/>
          <w:color w:val="000000"/>
        </w:rPr>
        <w:t>。</w:t>
      </w:r>
      <w:r>
        <w:rPr>
          <w:rFonts w:hAnsi="宋体" w:cs="宋体"/>
          <w:iCs/>
          <w:color w:val="000000"/>
        </w:rPr>
        <w:t>注：表格内灰色校验逻辑仅参考导入不校验。</w:t>
      </w:r>
    </w:p>
    <w:tbl>
      <w:tblPr>
        <w:tblStyle w:val="42"/>
        <w:tblW w:w="85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825"/>
        <w:gridCol w:w="960"/>
        <w:gridCol w:w="975"/>
        <w:gridCol w:w="2043"/>
        <w:gridCol w:w="855"/>
        <w:gridCol w:w="1617"/>
      </w:tblGrid>
      <w:tr w14:paraId="4218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81" w:type="dxa"/>
            <w:tcBorders>
              <w:top w:val="single" w:color="auto" w:sz="4" w:space="0"/>
              <w:left w:val="single" w:color="auto" w:sz="4" w:space="0"/>
              <w:bottom w:val="single" w:color="auto" w:sz="4" w:space="0"/>
              <w:right w:val="single" w:color="auto" w:sz="4" w:space="0"/>
            </w:tcBorders>
            <w:shd w:val="clear" w:color="FFFFFF" w:fill="D8D8D8"/>
            <w:vAlign w:val="center"/>
          </w:tcPr>
          <w:p w14:paraId="1DE33544">
            <w:pPr>
              <w:pStyle w:val="91"/>
              <w:spacing w:line="360" w:lineRule="auto"/>
              <w:rPr>
                <w:b/>
                <w:bCs/>
                <w:color w:val="000000"/>
              </w:rPr>
            </w:pPr>
            <w:r>
              <w:rPr>
                <w:rFonts w:hint="eastAsia"/>
                <w:b/>
                <w:bCs/>
                <w:color w:val="000000"/>
              </w:rPr>
              <w:t>输入项名称</w:t>
            </w:r>
          </w:p>
        </w:tc>
        <w:tc>
          <w:tcPr>
            <w:tcW w:w="825" w:type="dxa"/>
            <w:tcBorders>
              <w:top w:val="single" w:color="auto" w:sz="4" w:space="0"/>
              <w:left w:val="single" w:color="auto" w:sz="4" w:space="0"/>
              <w:bottom w:val="single" w:color="auto" w:sz="4" w:space="0"/>
              <w:right w:val="single" w:color="auto" w:sz="4" w:space="0"/>
            </w:tcBorders>
            <w:shd w:val="clear" w:color="FFFFFF" w:fill="D8D8D8"/>
            <w:vAlign w:val="center"/>
          </w:tcPr>
          <w:p w14:paraId="307F3C7C">
            <w:pPr>
              <w:pStyle w:val="91"/>
              <w:spacing w:line="360" w:lineRule="auto"/>
              <w:rPr>
                <w:b/>
                <w:bCs/>
                <w:color w:val="000000"/>
              </w:rPr>
            </w:pPr>
            <w:r>
              <w:rPr>
                <w:rFonts w:hint="eastAsia"/>
                <w:b/>
                <w:bCs/>
                <w:color w:val="000000"/>
              </w:rPr>
              <w:t>是否必输项</w:t>
            </w:r>
          </w:p>
        </w:tc>
        <w:tc>
          <w:tcPr>
            <w:tcW w:w="960" w:type="dxa"/>
            <w:tcBorders>
              <w:top w:val="single" w:color="auto" w:sz="4" w:space="0"/>
              <w:left w:val="single" w:color="auto" w:sz="4" w:space="0"/>
              <w:bottom w:val="single" w:color="auto" w:sz="4" w:space="0"/>
              <w:right w:val="single" w:color="auto" w:sz="4" w:space="0"/>
            </w:tcBorders>
            <w:shd w:val="clear" w:color="FFFFFF" w:fill="D8D8D8"/>
            <w:vAlign w:val="center"/>
          </w:tcPr>
          <w:p w14:paraId="1C401F2A">
            <w:pPr>
              <w:pStyle w:val="91"/>
              <w:spacing w:line="360" w:lineRule="auto"/>
              <w:rPr>
                <w:b/>
                <w:bCs/>
                <w:color w:val="000000"/>
              </w:rPr>
            </w:pPr>
            <w:r>
              <w:rPr>
                <w:rFonts w:hint="eastAsia"/>
                <w:b/>
                <w:bCs/>
                <w:color w:val="000000"/>
              </w:rPr>
              <w:t>选输条件</w:t>
            </w:r>
          </w:p>
        </w:tc>
        <w:tc>
          <w:tcPr>
            <w:tcW w:w="975" w:type="dxa"/>
            <w:tcBorders>
              <w:top w:val="single" w:color="auto" w:sz="4" w:space="0"/>
              <w:left w:val="single" w:color="auto" w:sz="4" w:space="0"/>
              <w:bottom w:val="single" w:color="auto" w:sz="4" w:space="0"/>
              <w:right w:val="single" w:color="auto" w:sz="4" w:space="0"/>
            </w:tcBorders>
            <w:shd w:val="clear" w:color="FFFFFF" w:fill="D8D8D8"/>
            <w:vAlign w:val="center"/>
          </w:tcPr>
          <w:p w14:paraId="62F857FC">
            <w:pPr>
              <w:pStyle w:val="91"/>
              <w:spacing w:line="360" w:lineRule="auto"/>
              <w:rPr>
                <w:b/>
                <w:bCs/>
                <w:color w:val="000000"/>
              </w:rPr>
            </w:pPr>
            <w:r>
              <w:rPr>
                <w:rFonts w:hint="eastAsia"/>
                <w:b/>
                <w:bCs/>
                <w:color w:val="000000"/>
              </w:rPr>
              <w:t>展示形式</w:t>
            </w:r>
          </w:p>
          <w:p w14:paraId="6C54548E">
            <w:pPr>
              <w:pStyle w:val="91"/>
              <w:spacing w:line="360" w:lineRule="auto"/>
              <w:rPr>
                <w:b/>
                <w:bCs/>
                <w:color w:val="000000"/>
              </w:rPr>
            </w:pPr>
            <w:r>
              <w:rPr>
                <w:rFonts w:hint="eastAsia"/>
                <w:b/>
                <w:bCs/>
                <w:color w:val="000000"/>
              </w:rPr>
              <w:t>（文本框/可选列表/单选框/复选框/按钮/表格）</w:t>
            </w:r>
          </w:p>
        </w:tc>
        <w:tc>
          <w:tcPr>
            <w:tcW w:w="2043" w:type="dxa"/>
            <w:tcBorders>
              <w:top w:val="single" w:color="auto" w:sz="4" w:space="0"/>
              <w:left w:val="single" w:color="auto" w:sz="4" w:space="0"/>
              <w:bottom w:val="single" w:color="auto" w:sz="4" w:space="0"/>
              <w:right w:val="single" w:color="auto" w:sz="4" w:space="0"/>
            </w:tcBorders>
            <w:shd w:val="clear" w:color="FFFFFF" w:fill="D8D8D8"/>
            <w:vAlign w:val="center"/>
          </w:tcPr>
          <w:p w14:paraId="7A3CCF02">
            <w:pPr>
              <w:pStyle w:val="91"/>
              <w:spacing w:line="360" w:lineRule="auto"/>
              <w:rPr>
                <w:b/>
                <w:bCs/>
                <w:color w:val="000000"/>
              </w:rPr>
            </w:pPr>
            <w:r>
              <w:rPr>
                <w:rFonts w:hint="eastAsia"/>
                <w:b/>
                <w:bCs/>
                <w:color w:val="000000"/>
              </w:rPr>
              <w:t>取值范围</w:t>
            </w:r>
          </w:p>
          <w:p w14:paraId="09DE70A6">
            <w:pPr>
              <w:pStyle w:val="91"/>
              <w:spacing w:line="360" w:lineRule="auto"/>
              <w:rPr>
                <w:b/>
                <w:bCs/>
                <w:color w:val="000000"/>
              </w:rPr>
            </w:pPr>
            <w:r>
              <w:rPr>
                <w:rFonts w:hint="eastAsia"/>
                <w:b/>
                <w:bCs/>
                <w:color w:val="000000"/>
              </w:rPr>
              <w:t>（如展示形式为可选列表，说明展示可选的取值范围）</w:t>
            </w:r>
          </w:p>
        </w:tc>
        <w:tc>
          <w:tcPr>
            <w:tcW w:w="855" w:type="dxa"/>
            <w:tcBorders>
              <w:top w:val="single" w:color="auto" w:sz="4" w:space="0"/>
              <w:left w:val="single" w:color="auto" w:sz="4" w:space="0"/>
              <w:bottom w:val="single" w:color="auto" w:sz="4" w:space="0"/>
              <w:right w:val="single" w:color="auto" w:sz="4" w:space="0"/>
            </w:tcBorders>
            <w:shd w:val="clear" w:color="FFFFFF" w:fill="D8D8D8"/>
            <w:vAlign w:val="center"/>
          </w:tcPr>
          <w:p w14:paraId="35943997">
            <w:pPr>
              <w:pStyle w:val="91"/>
              <w:spacing w:line="360" w:lineRule="auto"/>
              <w:rPr>
                <w:b/>
                <w:bCs/>
                <w:color w:val="000000"/>
              </w:rPr>
            </w:pPr>
            <w:r>
              <w:rPr>
                <w:rFonts w:hint="eastAsia"/>
                <w:b/>
                <w:bCs/>
                <w:color w:val="000000"/>
              </w:rPr>
              <w:t>校验关系</w:t>
            </w:r>
          </w:p>
        </w:tc>
        <w:tc>
          <w:tcPr>
            <w:tcW w:w="1617" w:type="dxa"/>
            <w:tcBorders>
              <w:top w:val="single" w:color="auto" w:sz="4" w:space="0"/>
              <w:left w:val="single" w:color="auto" w:sz="4" w:space="0"/>
              <w:bottom w:val="single" w:color="auto" w:sz="4" w:space="0"/>
              <w:right w:val="single" w:color="auto" w:sz="4" w:space="0"/>
            </w:tcBorders>
            <w:shd w:val="clear" w:color="FFFFFF" w:fill="D8D8D8"/>
            <w:vAlign w:val="center"/>
          </w:tcPr>
          <w:p w14:paraId="127232EB">
            <w:pPr>
              <w:pStyle w:val="91"/>
              <w:spacing w:line="360" w:lineRule="auto"/>
              <w:rPr>
                <w:b/>
                <w:bCs/>
                <w:color w:val="000000"/>
              </w:rPr>
            </w:pPr>
            <w:r>
              <w:rPr>
                <w:rFonts w:hint="eastAsia"/>
                <w:b/>
                <w:bCs/>
                <w:color w:val="000000"/>
              </w:rPr>
              <w:t>错误提示/帮助信息</w:t>
            </w:r>
            <w:r>
              <w:rPr>
                <w:b/>
                <w:bCs/>
                <w:color w:val="000000"/>
              </w:rPr>
              <w:t>（需补充）</w:t>
            </w:r>
          </w:p>
        </w:tc>
      </w:tr>
      <w:tr w14:paraId="7642A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345432EE">
            <w:pPr>
              <w:pStyle w:val="91"/>
              <w:spacing w:line="360" w:lineRule="auto"/>
              <w:rPr>
                <w:color w:val="000000"/>
              </w:rPr>
            </w:pPr>
            <w:r>
              <w:rPr>
                <w:color w:val="000000"/>
              </w:rPr>
              <w:t>标签</w:t>
            </w:r>
            <w:r>
              <w:rPr>
                <w:rFonts w:hint="eastAsia"/>
                <w:color w:val="000000"/>
              </w:rPr>
              <w:t>编号</w:t>
            </w:r>
          </w:p>
        </w:tc>
        <w:tc>
          <w:tcPr>
            <w:tcW w:w="825" w:type="dxa"/>
            <w:tcBorders>
              <w:top w:val="single" w:color="auto" w:sz="4" w:space="0"/>
              <w:left w:val="single" w:color="auto" w:sz="4" w:space="0"/>
              <w:bottom w:val="single" w:color="auto" w:sz="4" w:space="0"/>
              <w:right w:val="single" w:color="auto" w:sz="4" w:space="0"/>
            </w:tcBorders>
            <w:vAlign w:val="center"/>
          </w:tcPr>
          <w:p w14:paraId="1D32B2CC">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3D0209E3">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124211C6">
            <w:pPr>
              <w:pStyle w:val="91"/>
              <w:spacing w:line="360" w:lineRule="auto"/>
              <w:rPr>
                <w:color w:val="000000"/>
              </w:rPr>
            </w:pPr>
            <w:r>
              <w:rPr>
                <w:color w:val="000000"/>
              </w:rPr>
              <w:t>文本</w:t>
            </w:r>
            <w:r>
              <w:rPr>
                <w:rFonts w:hint="eastAsia"/>
                <w:color w:val="000000"/>
              </w:rPr>
              <w:t>框</w:t>
            </w:r>
          </w:p>
        </w:tc>
        <w:tc>
          <w:tcPr>
            <w:tcW w:w="2043" w:type="dxa"/>
            <w:tcBorders>
              <w:top w:val="single" w:color="auto" w:sz="4" w:space="0"/>
              <w:left w:val="single" w:color="auto" w:sz="4" w:space="0"/>
              <w:bottom w:val="single" w:color="auto" w:sz="4" w:space="0"/>
              <w:right w:val="single" w:color="auto" w:sz="4" w:space="0"/>
            </w:tcBorders>
            <w:vAlign w:val="center"/>
          </w:tcPr>
          <w:p w14:paraId="0BB09746">
            <w:pPr>
              <w:pStyle w:val="91"/>
              <w:spacing w:line="360" w:lineRule="auto"/>
              <w:rPr>
                <w:color w:val="000000"/>
              </w:rPr>
            </w:pPr>
            <w:r>
              <w:rPr>
                <w:color w:val="000000"/>
              </w:rPr>
              <w:t>标签编号唯一</w:t>
            </w:r>
          </w:p>
        </w:tc>
        <w:tc>
          <w:tcPr>
            <w:tcW w:w="855" w:type="dxa"/>
            <w:tcBorders>
              <w:top w:val="single" w:color="auto" w:sz="4" w:space="0"/>
              <w:left w:val="single" w:color="auto" w:sz="4" w:space="0"/>
              <w:bottom w:val="single" w:color="auto" w:sz="4" w:space="0"/>
              <w:right w:val="single" w:color="auto" w:sz="4" w:space="0"/>
            </w:tcBorders>
            <w:vAlign w:val="center"/>
          </w:tcPr>
          <w:p w14:paraId="10A810B4">
            <w:pPr>
              <w:widowControl/>
              <w:jc w:val="left"/>
              <w:rPr>
                <w:rFonts w:hint="eastAsia" w:ascii="宋体" w:hAnsi="宋体"/>
                <w:color w:val="000000"/>
                <w:sz w:val="21"/>
                <w:szCs w:val="21"/>
              </w:rPr>
            </w:pPr>
            <w:r>
              <w:rPr>
                <w:rFonts w:hint="eastAsia"/>
                <w:color w:val="000000"/>
                <w:kern w:val="0"/>
                <w:sz w:val="21"/>
                <w:szCs w:val="21"/>
              </w:rPr>
              <w:t>校验</w:t>
            </w:r>
            <w:r>
              <w:rPr>
                <w:rFonts w:hint="eastAsia"/>
                <w:color w:val="000000"/>
                <w:sz w:val="21"/>
                <w:szCs w:val="21"/>
              </w:rPr>
              <w:t>数据长度</w:t>
            </w:r>
          </w:p>
        </w:tc>
        <w:tc>
          <w:tcPr>
            <w:tcW w:w="1617" w:type="dxa"/>
            <w:tcBorders>
              <w:top w:val="single" w:color="auto" w:sz="4" w:space="0"/>
              <w:left w:val="single" w:color="auto" w:sz="4" w:space="0"/>
              <w:bottom w:val="single" w:color="auto" w:sz="4" w:space="0"/>
              <w:right w:val="single" w:color="auto" w:sz="4" w:space="0"/>
            </w:tcBorders>
            <w:vAlign w:val="center"/>
          </w:tcPr>
          <w:p w14:paraId="1A958CAE">
            <w:pPr>
              <w:pStyle w:val="91"/>
              <w:spacing w:line="360" w:lineRule="auto"/>
              <w:rPr>
                <w:color w:val="000000"/>
              </w:rPr>
            </w:pPr>
            <w:r>
              <w:rPr>
                <w:color w:val="000000"/>
              </w:rPr>
              <w:t>选择</w:t>
            </w:r>
            <w:r>
              <w:rPr>
                <w:rFonts w:hint="eastAsia"/>
                <w:color w:val="000000"/>
              </w:rPr>
              <w:t>“</w:t>
            </w:r>
            <w:r>
              <w:rPr>
                <w:color w:val="000000"/>
              </w:rPr>
              <w:t>新增</w:t>
            </w:r>
            <w:r>
              <w:rPr>
                <w:rFonts w:hint="eastAsia"/>
                <w:color w:val="000000"/>
              </w:rPr>
              <w:t>”</w:t>
            </w:r>
            <w:r>
              <w:rPr>
                <w:color w:val="000000"/>
              </w:rPr>
              <w:t>时，若系统中已存在待新增的标签编号，则显示错误信息</w:t>
            </w:r>
            <w:r>
              <w:rPr>
                <w:rFonts w:hint="eastAsia"/>
                <w:color w:val="000000"/>
              </w:rPr>
              <w:t>“</w:t>
            </w:r>
            <w:r>
              <w:rPr>
                <w:color w:val="000000"/>
              </w:rPr>
              <w:t>标签编号已存在</w:t>
            </w:r>
            <w:r>
              <w:rPr>
                <w:rFonts w:hint="eastAsia"/>
                <w:color w:val="000000"/>
              </w:rPr>
              <w:t>”</w:t>
            </w:r>
          </w:p>
        </w:tc>
      </w:tr>
      <w:tr w14:paraId="33D9E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760EC41B">
            <w:pPr>
              <w:pStyle w:val="91"/>
              <w:spacing w:line="360" w:lineRule="auto"/>
              <w:rPr>
                <w:color w:val="000000"/>
              </w:rPr>
            </w:pPr>
            <w:r>
              <w:rPr>
                <w:color w:val="000000"/>
              </w:rPr>
              <w:t>标签</w:t>
            </w:r>
            <w:r>
              <w:rPr>
                <w:rFonts w:hint="eastAsia"/>
                <w:color w:val="000000"/>
              </w:rPr>
              <w:t>名称</w:t>
            </w:r>
          </w:p>
        </w:tc>
        <w:tc>
          <w:tcPr>
            <w:tcW w:w="825" w:type="dxa"/>
            <w:tcBorders>
              <w:top w:val="single" w:color="auto" w:sz="4" w:space="0"/>
              <w:left w:val="single" w:color="auto" w:sz="4" w:space="0"/>
              <w:bottom w:val="single" w:color="auto" w:sz="4" w:space="0"/>
              <w:right w:val="single" w:color="auto" w:sz="4" w:space="0"/>
            </w:tcBorders>
            <w:vAlign w:val="center"/>
          </w:tcPr>
          <w:p w14:paraId="2F8636B9">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4AEE14DF">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2AA39BA9">
            <w:pPr>
              <w:pStyle w:val="91"/>
              <w:spacing w:line="360" w:lineRule="auto"/>
              <w:rPr>
                <w:color w:val="000000"/>
              </w:rPr>
            </w:pPr>
            <w:r>
              <w:rPr>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61976468">
            <w:pPr>
              <w:pStyle w:val="91"/>
              <w:spacing w:line="360" w:lineRule="auto"/>
              <w:rPr>
                <w:color w:val="000000"/>
              </w:rPr>
            </w:pPr>
          </w:p>
        </w:tc>
        <w:tc>
          <w:tcPr>
            <w:tcW w:w="855" w:type="dxa"/>
            <w:tcBorders>
              <w:top w:val="single" w:color="auto" w:sz="4" w:space="0"/>
              <w:left w:val="single" w:color="auto" w:sz="4" w:space="0"/>
              <w:bottom w:val="single" w:color="auto" w:sz="4" w:space="0"/>
              <w:right w:val="single" w:color="auto" w:sz="4" w:space="0"/>
            </w:tcBorders>
            <w:vAlign w:val="center"/>
          </w:tcPr>
          <w:p w14:paraId="07F3C499">
            <w:pPr>
              <w:widowControl/>
              <w:jc w:val="left"/>
              <w:rPr>
                <w:color w:val="000000"/>
              </w:rPr>
            </w:pPr>
          </w:p>
        </w:tc>
        <w:tc>
          <w:tcPr>
            <w:tcW w:w="1617" w:type="dxa"/>
            <w:tcBorders>
              <w:top w:val="single" w:color="auto" w:sz="4" w:space="0"/>
              <w:left w:val="single" w:color="auto" w:sz="4" w:space="0"/>
              <w:bottom w:val="single" w:color="auto" w:sz="4" w:space="0"/>
              <w:right w:val="single" w:color="auto" w:sz="4" w:space="0"/>
            </w:tcBorders>
            <w:vAlign w:val="center"/>
          </w:tcPr>
          <w:p w14:paraId="2DC9DAC1">
            <w:pPr>
              <w:pStyle w:val="91"/>
              <w:spacing w:line="360" w:lineRule="auto"/>
              <w:rPr>
                <w:color w:val="000000"/>
              </w:rPr>
            </w:pPr>
          </w:p>
        </w:tc>
      </w:tr>
      <w:tr w14:paraId="4F51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49B15857">
            <w:pPr>
              <w:pStyle w:val="91"/>
              <w:spacing w:line="360" w:lineRule="auto"/>
              <w:rPr>
                <w:color w:val="000000"/>
              </w:rPr>
            </w:pPr>
            <w:r>
              <w:rPr>
                <w:color w:val="000000"/>
              </w:rPr>
              <w:t>标签状态</w:t>
            </w:r>
          </w:p>
        </w:tc>
        <w:tc>
          <w:tcPr>
            <w:tcW w:w="825" w:type="dxa"/>
            <w:tcBorders>
              <w:top w:val="single" w:color="auto" w:sz="4" w:space="0"/>
              <w:left w:val="single" w:color="auto" w:sz="4" w:space="0"/>
              <w:bottom w:val="single" w:color="auto" w:sz="4" w:space="0"/>
              <w:right w:val="single" w:color="auto" w:sz="4" w:space="0"/>
            </w:tcBorders>
            <w:vAlign w:val="center"/>
          </w:tcPr>
          <w:p w14:paraId="3396EC4E">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3FF438FD">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173B14C9">
            <w:pPr>
              <w:pStyle w:val="91"/>
              <w:spacing w:line="360" w:lineRule="auto"/>
              <w:rPr>
                <w:color w:val="000000"/>
              </w:rPr>
            </w:pPr>
            <w:r>
              <w:rPr>
                <w:color w:val="000000"/>
              </w:rPr>
              <w:t>下拉</w:t>
            </w:r>
            <w:r>
              <w:rPr>
                <w:rFonts w:hint="eastAsia"/>
                <w:color w:val="000000"/>
              </w:rPr>
              <w:t>框</w:t>
            </w:r>
          </w:p>
        </w:tc>
        <w:tc>
          <w:tcPr>
            <w:tcW w:w="2043" w:type="dxa"/>
            <w:tcBorders>
              <w:top w:val="single" w:color="auto" w:sz="4" w:space="0"/>
              <w:left w:val="single" w:color="auto" w:sz="4" w:space="0"/>
              <w:bottom w:val="single" w:color="auto" w:sz="4" w:space="0"/>
              <w:right w:val="single" w:color="auto" w:sz="4" w:space="0"/>
            </w:tcBorders>
            <w:vAlign w:val="center"/>
          </w:tcPr>
          <w:p w14:paraId="50991273">
            <w:pPr>
              <w:pStyle w:val="91"/>
              <w:spacing w:line="360" w:lineRule="auto"/>
              <w:rPr>
                <w:color w:val="000000"/>
              </w:rPr>
            </w:pPr>
            <w:r>
              <w:rPr>
                <w:color w:val="000000"/>
              </w:rPr>
              <w:t>0-已下线、1-已上线、2-在途需求、3-取消需求</w:t>
            </w:r>
          </w:p>
        </w:tc>
        <w:tc>
          <w:tcPr>
            <w:tcW w:w="855" w:type="dxa"/>
            <w:tcBorders>
              <w:top w:val="single" w:color="auto" w:sz="4" w:space="0"/>
              <w:left w:val="single" w:color="auto" w:sz="4" w:space="0"/>
              <w:bottom w:val="single" w:color="auto" w:sz="4" w:space="0"/>
              <w:right w:val="single" w:color="auto" w:sz="4" w:space="0"/>
            </w:tcBorders>
            <w:vAlign w:val="center"/>
          </w:tcPr>
          <w:p w14:paraId="1B659ECB">
            <w:pPr>
              <w:pStyle w:val="91"/>
              <w:spacing w:line="360" w:lineRule="auto"/>
              <w:rPr>
                <w:color w:val="000000"/>
              </w:rPr>
            </w:pPr>
          </w:p>
        </w:tc>
        <w:tc>
          <w:tcPr>
            <w:tcW w:w="1617" w:type="dxa"/>
            <w:tcBorders>
              <w:top w:val="single" w:color="auto" w:sz="4" w:space="0"/>
              <w:left w:val="single" w:color="auto" w:sz="4" w:space="0"/>
              <w:bottom w:val="single" w:color="auto" w:sz="4" w:space="0"/>
              <w:right w:val="single" w:color="auto" w:sz="4" w:space="0"/>
            </w:tcBorders>
            <w:vAlign w:val="center"/>
          </w:tcPr>
          <w:p w14:paraId="2489A37F">
            <w:pPr>
              <w:pStyle w:val="91"/>
              <w:spacing w:line="360" w:lineRule="auto"/>
              <w:rPr>
                <w:color w:val="000000"/>
              </w:rPr>
            </w:pPr>
          </w:p>
        </w:tc>
      </w:tr>
      <w:tr w14:paraId="06B65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16CF5775">
            <w:pPr>
              <w:pStyle w:val="91"/>
              <w:spacing w:line="360" w:lineRule="auto"/>
              <w:rPr>
                <w:color w:val="000000"/>
              </w:rPr>
            </w:pPr>
            <w:r>
              <w:rPr>
                <w:color w:val="000000"/>
              </w:rPr>
              <w:t>应用领域</w:t>
            </w:r>
          </w:p>
        </w:tc>
        <w:tc>
          <w:tcPr>
            <w:tcW w:w="825" w:type="dxa"/>
            <w:tcBorders>
              <w:top w:val="single" w:color="auto" w:sz="4" w:space="0"/>
              <w:left w:val="single" w:color="auto" w:sz="4" w:space="0"/>
              <w:bottom w:val="single" w:color="auto" w:sz="4" w:space="0"/>
              <w:right w:val="single" w:color="auto" w:sz="4" w:space="0"/>
            </w:tcBorders>
            <w:vAlign w:val="center"/>
          </w:tcPr>
          <w:p w14:paraId="2B5AEFA2">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5AA7E24E">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75A1BCF9">
            <w:pPr>
              <w:pStyle w:val="91"/>
              <w:spacing w:line="360" w:lineRule="auto"/>
              <w:rPr>
                <w:color w:val="000000"/>
              </w:rPr>
            </w:pPr>
            <w:r>
              <w:rPr>
                <w:rFonts w:hint="eastAsia"/>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58DB9936">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7B919716">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1B5E2B78">
            <w:pPr>
              <w:pStyle w:val="91"/>
              <w:spacing w:line="360" w:lineRule="auto"/>
              <w:rPr>
                <w:color w:val="000000"/>
              </w:rPr>
            </w:pPr>
            <w:r>
              <w:rPr>
                <w:color w:val="000000"/>
              </w:rPr>
              <w:t>/</w:t>
            </w:r>
          </w:p>
        </w:tc>
      </w:tr>
      <w:tr w14:paraId="6364A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1BACD0E7">
            <w:pPr>
              <w:pStyle w:val="91"/>
              <w:spacing w:line="360" w:lineRule="auto"/>
              <w:rPr>
                <w:color w:val="000000"/>
              </w:rPr>
            </w:pPr>
            <w:r>
              <w:rPr>
                <w:color w:val="000000"/>
              </w:rPr>
              <w:t>标签频率</w:t>
            </w:r>
          </w:p>
        </w:tc>
        <w:tc>
          <w:tcPr>
            <w:tcW w:w="825" w:type="dxa"/>
            <w:tcBorders>
              <w:top w:val="single" w:color="auto" w:sz="4" w:space="0"/>
              <w:left w:val="single" w:color="auto" w:sz="4" w:space="0"/>
              <w:bottom w:val="single" w:color="auto" w:sz="4" w:space="0"/>
              <w:right w:val="single" w:color="auto" w:sz="4" w:space="0"/>
            </w:tcBorders>
            <w:vAlign w:val="center"/>
          </w:tcPr>
          <w:p w14:paraId="4FD6EB22">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0307608E">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4D0FDBF6">
            <w:pPr>
              <w:pStyle w:val="91"/>
              <w:spacing w:line="360" w:lineRule="auto"/>
              <w:rPr>
                <w:color w:val="000000"/>
              </w:rPr>
            </w:pPr>
            <w:r>
              <w:rPr>
                <w:color w:val="000000"/>
              </w:rPr>
              <w:t>下拉</w:t>
            </w:r>
            <w:r>
              <w:rPr>
                <w:rFonts w:hint="eastAsia"/>
                <w:color w:val="000000"/>
              </w:rPr>
              <w:t>框</w:t>
            </w:r>
          </w:p>
        </w:tc>
        <w:tc>
          <w:tcPr>
            <w:tcW w:w="2043" w:type="dxa"/>
            <w:tcBorders>
              <w:top w:val="single" w:color="auto" w:sz="4" w:space="0"/>
              <w:left w:val="single" w:color="auto" w:sz="4" w:space="0"/>
              <w:bottom w:val="single" w:color="auto" w:sz="4" w:space="0"/>
              <w:right w:val="single" w:color="auto" w:sz="4" w:space="0"/>
            </w:tcBorders>
            <w:vAlign w:val="center"/>
          </w:tcPr>
          <w:p w14:paraId="747644EF">
            <w:pPr>
              <w:pStyle w:val="91"/>
              <w:spacing w:line="360" w:lineRule="auto"/>
              <w:rPr>
                <w:color w:val="000000"/>
              </w:rPr>
            </w:pPr>
            <w:r>
              <w:rPr>
                <w:color w:val="000000"/>
              </w:rPr>
              <w:t>日频、月频、季频</w:t>
            </w:r>
          </w:p>
        </w:tc>
        <w:tc>
          <w:tcPr>
            <w:tcW w:w="855" w:type="dxa"/>
            <w:tcBorders>
              <w:top w:val="single" w:color="auto" w:sz="4" w:space="0"/>
              <w:left w:val="single" w:color="auto" w:sz="4" w:space="0"/>
              <w:bottom w:val="single" w:color="auto" w:sz="4" w:space="0"/>
              <w:right w:val="single" w:color="auto" w:sz="4" w:space="0"/>
            </w:tcBorders>
            <w:vAlign w:val="center"/>
          </w:tcPr>
          <w:p w14:paraId="783F6A20">
            <w:pPr>
              <w:pStyle w:val="91"/>
              <w:spacing w:line="360" w:lineRule="auto"/>
              <w:rPr>
                <w:color w:val="000000"/>
              </w:rPr>
            </w:pPr>
          </w:p>
        </w:tc>
        <w:tc>
          <w:tcPr>
            <w:tcW w:w="1617" w:type="dxa"/>
            <w:tcBorders>
              <w:top w:val="single" w:color="auto" w:sz="4" w:space="0"/>
              <w:left w:val="single" w:color="auto" w:sz="4" w:space="0"/>
              <w:bottom w:val="single" w:color="auto" w:sz="4" w:space="0"/>
              <w:right w:val="single" w:color="auto" w:sz="4" w:space="0"/>
            </w:tcBorders>
            <w:vAlign w:val="center"/>
          </w:tcPr>
          <w:p w14:paraId="33D73DA5">
            <w:pPr>
              <w:pStyle w:val="91"/>
              <w:spacing w:line="360" w:lineRule="auto"/>
              <w:rPr>
                <w:color w:val="000000"/>
              </w:rPr>
            </w:pPr>
            <w:r>
              <w:rPr>
                <w:color w:val="000000"/>
              </w:rPr>
              <w:t>/</w:t>
            </w:r>
          </w:p>
        </w:tc>
      </w:tr>
      <w:tr w14:paraId="167C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281BB3D1">
            <w:pPr>
              <w:pStyle w:val="91"/>
              <w:rPr>
                <w:color w:val="000000"/>
              </w:rPr>
            </w:pPr>
            <w:r>
              <w:rPr>
                <w:color w:val="000000"/>
              </w:rPr>
              <w:t>银行一级标签名称</w:t>
            </w:r>
          </w:p>
        </w:tc>
        <w:tc>
          <w:tcPr>
            <w:tcW w:w="825" w:type="dxa"/>
            <w:tcBorders>
              <w:top w:val="single" w:color="auto" w:sz="4" w:space="0"/>
              <w:left w:val="single" w:color="auto" w:sz="4" w:space="0"/>
              <w:bottom w:val="single" w:color="auto" w:sz="4" w:space="0"/>
              <w:right w:val="single" w:color="auto" w:sz="4" w:space="0"/>
            </w:tcBorders>
            <w:vAlign w:val="center"/>
          </w:tcPr>
          <w:p w14:paraId="49CE1ED5">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0381BD48">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234715DA">
            <w:pPr>
              <w:pStyle w:val="91"/>
              <w:spacing w:line="360" w:lineRule="auto"/>
              <w:rPr>
                <w:color w:val="000000"/>
              </w:rPr>
            </w:pPr>
            <w:r>
              <w:rPr>
                <w:rFonts w:hint="eastAsia"/>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791E037D">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0F78D490">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297F5F6C">
            <w:pPr>
              <w:pStyle w:val="91"/>
              <w:spacing w:line="360" w:lineRule="auto"/>
              <w:rPr>
                <w:color w:val="000000"/>
              </w:rPr>
            </w:pPr>
            <w:r>
              <w:rPr>
                <w:color w:val="000000"/>
              </w:rPr>
              <w:t>/</w:t>
            </w:r>
          </w:p>
        </w:tc>
      </w:tr>
      <w:tr w14:paraId="4C6D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3F818FD4">
            <w:pPr>
              <w:pStyle w:val="91"/>
              <w:spacing w:line="360" w:lineRule="auto"/>
              <w:rPr>
                <w:color w:val="000000"/>
              </w:rPr>
            </w:pPr>
            <w:r>
              <w:rPr>
                <w:color w:val="000000"/>
              </w:rPr>
              <w:t>银行二级标签名称</w:t>
            </w:r>
          </w:p>
        </w:tc>
        <w:tc>
          <w:tcPr>
            <w:tcW w:w="825" w:type="dxa"/>
            <w:tcBorders>
              <w:top w:val="single" w:color="auto" w:sz="4" w:space="0"/>
              <w:left w:val="single" w:color="auto" w:sz="4" w:space="0"/>
              <w:bottom w:val="single" w:color="auto" w:sz="4" w:space="0"/>
              <w:right w:val="single" w:color="auto" w:sz="4" w:space="0"/>
            </w:tcBorders>
            <w:vAlign w:val="center"/>
          </w:tcPr>
          <w:p w14:paraId="68779BAB">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4F9BDF4A">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29D1F080">
            <w:pPr>
              <w:pStyle w:val="91"/>
              <w:spacing w:line="360" w:lineRule="auto"/>
              <w:rPr>
                <w:color w:val="000000"/>
              </w:rPr>
            </w:pPr>
            <w:r>
              <w:rPr>
                <w:rFonts w:hint="eastAsia"/>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76043770">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1ACFB4D5">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2D590DA5">
            <w:pPr>
              <w:pStyle w:val="91"/>
              <w:spacing w:line="360" w:lineRule="auto"/>
              <w:rPr>
                <w:color w:val="000000"/>
              </w:rPr>
            </w:pPr>
            <w:r>
              <w:rPr>
                <w:color w:val="000000"/>
              </w:rPr>
              <w:t>/</w:t>
            </w:r>
          </w:p>
        </w:tc>
      </w:tr>
      <w:tr w14:paraId="2334E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17D40A15">
            <w:pPr>
              <w:pStyle w:val="91"/>
              <w:spacing w:line="360" w:lineRule="auto"/>
              <w:rPr>
                <w:color w:val="000000"/>
              </w:rPr>
            </w:pPr>
            <w:r>
              <w:rPr>
                <w:color w:val="000000"/>
              </w:rPr>
              <w:t>银行三级标签名称</w:t>
            </w:r>
          </w:p>
        </w:tc>
        <w:tc>
          <w:tcPr>
            <w:tcW w:w="825" w:type="dxa"/>
            <w:tcBorders>
              <w:top w:val="single" w:color="auto" w:sz="4" w:space="0"/>
              <w:left w:val="single" w:color="auto" w:sz="4" w:space="0"/>
              <w:bottom w:val="single" w:color="auto" w:sz="4" w:space="0"/>
              <w:right w:val="single" w:color="auto" w:sz="4" w:space="0"/>
            </w:tcBorders>
            <w:vAlign w:val="center"/>
          </w:tcPr>
          <w:p w14:paraId="3C937F14">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017EE5A1">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7C3C1046">
            <w:pPr>
              <w:pStyle w:val="91"/>
              <w:spacing w:line="360" w:lineRule="auto"/>
              <w:rPr>
                <w:color w:val="000000"/>
              </w:rPr>
            </w:pPr>
            <w:r>
              <w:rPr>
                <w:rFonts w:hint="eastAsia"/>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274955E1">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43704EE9">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469026FF">
            <w:pPr>
              <w:pStyle w:val="91"/>
              <w:spacing w:line="360" w:lineRule="auto"/>
              <w:rPr>
                <w:color w:val="000000"/>
              </w:rPr>
            </w:pPr>
            <w:r>
              <w:rPr>
                <w:color w:val="000000"/>
              </w:rPr>
              <w:t>/</w:t>
            </w:r>
          </w:p>
        </w:tc>
      </w:tr>
      <w:tr w14:paraId="32EB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3EF9F7F9">
            <w:pPr>
              <w:pStyle w:val="91"/>
              <w:spacing w:line="360" w:lineRule="auto"/>
              <w:rPr>
                <w:color w:val="000000"/>
              </w:rPr>
            </w:pPr>
            <w:r>
              <w:rPr>
                <w:color w:val="000000"/>
              </w:rPr>
              <w:t>集团一级分类</w:t>
            </w:r>
          </w:p>
        </w:tc>
        <w:tc>
          <w:tcPr>
            <w:tcW w:w="825" w:type="dxa"/>
            <w:tcBorders>
              <w:top w:val="single" w:color="auto" w:sz="4" w:space="0"/>
              <w:left w:val="single" w:color="auto" w:sz="4" w:space="0"/>
              <w:bottom w:val="single" w:color="auto" w:sz="4" w:space="0"/>
              <w:right w:val="single" w:color="auto" w:sz="4" w:space="0"/>
            </w:tcBorders>
            <w:vAlign w:val="center"/>
          </w:tcPr>
          <w:p w14:paraId="16AAF1E3">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370E508E">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3B352F2D">
            <w:pPr>
              <w:pStyle w:val="91"/>
              <w:spacing w:line="360" w:lineRule="auto"/>
              <w:rPr>
                <w:color w:val="000000"/>
              </w:rPr>
            </w:pPr>
            <w:r>
              <w:rPr>
                <w:rFonts w:hint="eastAsia"/>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025FB827">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2D286BBD">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02B9F4A7">
            <w:pPr>
              <w:pStyle w:val="91"/>
              <w:spacing w:line="360" w:lineRule="auto"/>
              <w:rPr>
                <w:color w:val="000000"/>
              </w:rPr>
            </w:pPr>
            <w:r>
              <w:rPr>
                <w:color w:val="000000"/>
              </w:rPr>
              <w:t>/</w:t>
            </w:r>
          </w:p>
        </w:tc>
      </w:tr>
      <w:tr w14:paraId="3401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0A736406">
            <w:pPr>
              <w:pStyle w:val="91"/>
              <w:spacing w:line="360" w:lineRule="auto"/>
              <w:rPr>
                <w:color w:val="000000"/>
              </w:rPr>
            </w:pPr>
            <w:r>
              <w:rPr>
                <w:color w:val="000000"/>
              </w:rPr>
              <w:t>集团二级分类</w:t>
            </w:r>
          </w:p>
        </w:tc>
        <w:tc>
          <w:tcPr>
            <w:tcW w:w="825" w:type="dxa"/>
            <w:tcBorders>
              <w:top w:val="single" w:color="auto" w:sz="4" w:space="0"/>
              <w:left w:val="single" w:color="auto" w:sz="4" w:space="0"/>
              <w:bottom w:val="single" w:color="auto" w:sz="4" w:space="0"/>
              <w:right w:val="single" w:color="auto" w:sz="4" w:space="0"/>
            </w:tcBorders>
            <w:vAlign w:val="center"/>
          </w:tcPr>
          <w:p w14:paraId="07D0FAB2">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772E4133">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448826C1">
            <w:pPr>
              <w:pStyle w:val="91"/>
              <w:spacing w:line="360" w:lineRule="auto"/>
              <w:rPr>
                <w:color w:val="000000"/>
              </w:rPr>
            </w:pPr>
            <w:r>
              <w:rPr>
                <w:color w:val="000000"/>
              </w:rPr>
              <w:t>文本</w:t>
            </w:r>
            <w:r>
              <w:rPr>
                <w:rFonts w:hint="eastAsia"/>
                <w:color w:val="000000"/>
              </w:rPr>
              <w:t>框</w:t>
            </w:r>
          </w:p>
        </w:tc>
        <w:tc>
          <w:tcPr>
            <w:tcW w:w="2043" w:type="dxa"/>
            <w:tcBorders>
              <w:top w:val="single" w:color="auto" w:sz="4" w:space="0"/>
              <w:left w:val="single" w:color="auto" w:sz="4" w:space="0"/>
              <w:bottom w:val="single" w:color="auto" w:sz="4" w:space="0"/>
              <w:right w:val="single" w:color="auto" w:sz="4" w:space="0"/>
            </w:tcBorders>
            <w:vAlign w:val="center"/>
          </w:tcPr>
          <w:p w14:paraId="3643A33D">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5BDA2EEE">
            <w:pPr>
              <w:pStyle w:val="91"/>
              <w:spacing w:line="360" w:lineRule="auto"/>
              <w:rPr>
                <w:color w:val="000000"/>
              </w:rPr>
            </w:pPr>
            <w:r>
              <w:rPr>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5C473D25">
            <w:pPr>
              <w:pStyle w:val="91"/>
              <w:spacing w:line="360" w:lineRule="auto"/>
              <w:rPr>
                <w:color w:val="000000"/>
              </w:rPr>
            </w:pPr>
            <w:r>
              <w:rPr>
                <w:color w:val="000000"/>
              </w:rPr>
              <w:t>/</w:t>
            </w:r>
          </w:p>
        </w:tc>
      </w:tr>
      <w:tr w14:paraId="40D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3EB2E42D">
            <w:pPr>
              <w:pStyle w:val="91"/>
              <w:spacing w:line="360" w:lineRule="auto"/>
              <w:rPr>
                <w:color w:val="000000"/>
              </w:rPr>
            </w:pPr>
            <w:r>
              <w:rPr>
                <w:color w:val="000000"/>
              </w:rPr>
              <w:t>集团三级分类</w:t>
            </w:r>
          </w:p>
        </w:tc>
        <w:tc>
          <w:tcPr>
            <w:tcW w:w="825" w:type="dxa"/>
            <w:tcBorders>
              <w:top w:val="single" w:color="auto" w:sz="4" w:space="0"/>
              <w:left w:val="single" w:color="auto" w:sz="4" w:space="0"/>
              <w:bottom w:val="single" w:color="auto" w:sz="4" w:space="0"/>
              <w:right w:val="single" w:color="auto" w:sz="4" w:space="0"/>
            </w:tcBorders>
            <w:vAlign w:val="center"/>
          </w:tcPr>
          <w:p w14:paraId="6FE86ECE">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42EFDA95">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06A168D0">
            <w:pPr>
              <w:pStyle w:val="91"/>
              <w:spacing w:line="360" w:lineRule="auto"/>
              <w:rPr>
                <w:color w:val="000000"/>
              </w:rPr>
            </w:pPr>
            <w:r>
              <w:rPr>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793EAF81">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74DFCDB0">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48E2D372">
            <w:pPr>
              <w:pStyle w:val="91"/>
              <w:spacing w:line="360" w:lineRule="auto"/>
              <w:rPr>
                <w:color w:val="000000"/>
              </w:rPr>
            </w:pPr>
            <w:r>
              <w:rPr>
                <w:color w:val="000000"/>
              </w:rPr>
              <w:t>/</w:t>
            </w:r>
          </w:p>
        </w:tc>
      </w:tr>
      <w:tr w14:paraId="0F5A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03380E53">
            <w:pPr>
              <w:pStyle w:val="91"/>
              <w:spacing w:line="360" w:lineRule="auto"/>
              <w:rPr>
                <w:color w:val="000000"/>
              </w:rPr>
            </w:pPr>
            <w:r>
              <w:rPr>
                <w:color w:val="000000"/>
              </w:rPr>
              <w:t>集团四级分类</w:t>
            </w:r>
          </w:p>
        </w:tc>
        <w:tc>
          <w:tcPr>
            <w:tcW w:w="825" w:type="dxa"/>
            <w:tcBorders>
              <w:top w:val="single" w:color="auto" w:sz="4" w:space="0"/>
              <w:left w:val="single" w:color="auto" w:sz="4" w:space="0"/>
              <w:bottom w:val="single" w:color="auto" w:sz="4" w:space="0"/>
              <w:right w:val="single" w:color="auto" w:sz="4" w:space="0"/>
            </w:tcBorders>
            <w:vAlign w:val="center"/>
          </w:tcPr>
          <w:p w14:paraId="188A33C9">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08F17141">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31927CD1">
            <w:pPr>
              <w:pStyle w:val="91"/>
              <w:spacing w:line="360" w:lineRule="auto"/>
              <w:rPr>
                <w:color w:val="000000"/>
              </w:rPr>
            </w:pPr>
            <w:r>
              <w:rPr>
                <w:color w:val="000000"/>
              </w:rPr>
              <w:t>文本</w:t>
            </w:r>
            <w:r>
              <w:rPr>
                <w:rFonts w:hint="eastAsia"/>
                <w:color w:val="000000"/>
              </w:rPr>
              <w:t>框</w:t>
            </w:r>
          </w:p>
        </w:tc>
        <w:tc>
          <w:tcPr>
            <w:tcW w:w="2043" w:type="dxa"/>
            <w:tcBorders>
              <w:top w:val="single" w:color="auto" w:sz="4" w:space="0"/>
              <w:left w:val="single" w:color="auto" w:sz="4" w:space="0"/>
              <w:bottom w:val="single" w:color="auto" w:sz="4" w:space="0"/>
              <w:right w:val="single" w:color="auto" w:sz="4" w:space="0"/>
            </w:tcBorders>
            <w:vAlign w:val="center"/>
          </w:tcPr>
          <w:p w14:paraId="5BCB2C39">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1C6C7FCB">
            <w:pPr>
              <w:pStyle w:val="91"/>
              <w:spacing w:line="360" w:lineRule="auto"/>
              <w:rPr>
                <w:color w:val="000000"/>
              </w:rPr>
            </w:pPr>
            <w:r>
              <w:rPr>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096F569B">
            <w:pPr>
              <w:pStyle w:val="91"/>
              <w:spacing w:line="360" w:lineRule="auto"/>
              <w:rPr>
                <w:color w:val="000000"/>
              </w:rPr>
            </w:pPr>
            <w:r>
              <w:rPr>
                <w:color w:val="000000"/>
              </w:rPr>
              <w:t>/</w:t>
            </w:r>
          </w:p>
        </w:tc>
      </w:tr>
      <w:tr w14:paraId="267F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126B22E4">
            <w:pPr>
              <w:pStyle w:val="91"/>
              <w:spacing w:line="360" w:lineRule="auto"/>
              <w:rPr>
                <w:color w:val="000000"/>
              </w:rPr>
            </w:pPr>
            <w:r>
              <w:rPr>
                <w:color w:val="000000"/>
              </w:rPr>
              <w:t>业务口径</w:t>
            </w:r>
          </w:p>
        </w:tc>
        <w:tc>
          <w:tcPr>
            <w:tcW w:w="825" w:type="dxa"/>
            <w:tcBorders>
              <w:top w:val="single" w:color="auto" w:sz="4" w:space="0"/>
              <w:left w:val="single" w:color="auto" w:sz="4" w:space="0"/>
              <w:bottom w:val="single" w:color="auto" w:sz="4" w:space="0"/>
              <w:right w:val="single" w:color="auto" w:sz="4" w:space="0"/>
            </w:tcBorders>
            <w:vAlign w:val="center"/>
          </w:tcPr>
          <w:p w14:paraId="332645DE">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5E532299">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36633654">
            <w:pPr>
              <w:pStyle w:val="91"/>
              <w:spacing w:line="360" w:lineRule="auto"/>
              <w:rPr>
                <w:color w:val="000000"/>
              </w:rPr>
            </w:pPr>
            <w:r>
              <w:rPr>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1727F9D4">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73A7EE2A">
            <w:pPr>
              <w:pStyle w:val="91"/>
              <w:spacing w:line="360" w:lineRule="auto"/>
              <w:rPr>
                <w:color w:val="000000"/>
              </w:rPr>
            </w:pPr>
            <w:r>
              <w:rPr>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0C68AB49">
            <w:pPr>
              <w:pStyle w:val="91"/>
              <w:spacing w:line="360" w:lineRule="auto"/>
              <w:rPr>
                <w:color w:val="000000"/>
              </w:rPr>
            </w:pPr>
            <w:r>
              <w:rPr>
                <w:color w:val="000000"/>
              </w:rPr>
              <w:t>/</w:t>
            </w:r>
          </w:p>
        </w:tc>
      </w:tr>
      <w:tr w14:paraId="40ED6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0E8B00C3">
            <w:pPr>
              <w:pStyle w:val="91"/>
              <w:spacing w:line="360" w:lineRule="auto"/>
              <w:rPr>
                <w:color w:val="000000"/>
              </w:rPr>
            </w:pPr>
            <w:r>
              <w:rPr>
                <w:color w:val="000000"/>
              </w:rPr>
              <w:t>需求提出日期</w:t>
            </w:r>
          </w:p>
        </w:tc>
        <w:tc>
          <w:tcPr>
            <w:tcW w:w="825" w:type="dxa"/>
            <w:tcBorders>
              <w:top w:val="single" w:color="auto" w:sz="4" w:space="0"/>
              <w:left w:val="single" w:color="auto" w:sz="4" w:space="0"/>
              <w:bottom w:val="single" w:color="auto" w:sz="4" w:space="0"/>
              <w:right w:val="single" w:color="auto" w:sz="4" w:space="0"/>
            </w:tcBorders>
            <w:vAlign w:val="center"/>
          </w:tcPr>
          <w:p w14:paraId="05A8E0C8">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3AC40504">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0D013250">
            <w:pPr>
              <w:widowControl/>
              <w:rPr>
                <w:color w:val="000000"/>
                <w:sz w:val="21"/>
                <w:szCs w:val="21"/>
              </w:rPr>
            </w:pPr>
            <w:r>
              <w:rPr>
                <w:color w:val="000000"/>
                <w:sz w:val="21"/>
                <w:szCs w:val="21"/>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01F3E1F6">
            <w:pPr>
              <w:pStyle w:val="91"/>
              <w:spacing w:line="360" w:lineRule="auto"/>
              <w:rPr>
                <w:color w:val="000000"/>
              </w:rPr>
            </w:pPr>
            <w:r>
              <w:rPr>
                <w:color w:val="000000"/>
              </w:rPr>
              <w:t>YYYY-MM-DD</w:t>
            </w:r>
          </w:p>
        </w:tc>
        <w:tc>
          <w:tcPr>
            <w:tcW w:w="855" w:type="dxa"/>
            <w:tcBorders>
              <w:top w:val="single" w:color="auto" w:sz="4" w:space="0"/>
              <w:left w:val="single" w:color="auto" w:sz="4" w:space="0"/>
              <w:bottom w:val="single" w:color="auto" w:sz="4" w:space="0"/>
              <w:right w:val="single" w:color="auto" w:sz="4" w:space="0"/>
            </w:tcBorders>
            <w:vAlign w:val="center"/>
          </w:tcPr>
          <w:p w14:paraId="04304501">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4AD3F867">
            <w:pPr>
              <w:pStyle w:val="91"/>
              <w:spacing w:line="360" w:lineRule="auto"/>
              <w:rPr>
                <w:color w:val="000000"/>
              </w:rPr>
            </w:pPr>
            <w:r>
              <w:rPr>
                <w:color w:val="000000"/>
              </w:rPr>
              <w:t>/</w:t>
            </w:r>
          </w:p>
        </w:tc>
      </w:tr>
      <w:tr w14:paraId="25225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6F3CA52D">
            <w:pPr>
              <w:pStyle w:val="91"/>
              <w:spacing w:line="360" w:lineRule="auto"/>
              <w:rPr>
                <w:color w:val="000000"/>
              </w:rPr>
            </w:pPr>
            <w:r>
              <w:rPr>
                <w:color w:val="000000"/>
              </w:rPr>
              <w:t>首次上线日期</w:t>
            </w:r>
          </w:p>
        </w:tc>
        <w:tc>
          <w:tcPr>
            <w:tcW w:w="825" w:type="dxa"/>
            <w:tcBorders>
              <w:top w:val="single" w:color="auto" w:sz="4" w:space="0"/>
              <w:left w:val="single" w:color="auto" w:sz="4" w:space="0"/>
              <w:bottom w:val="single" w:color="auto" w:sz="4" w:space="0"/>
              <w:right w:val="single" w:color="auto" w:sz="4" w:space="0"/>
            </w:tcBorders>
            <w:vAlign w:val="center"/>
          </w:tcPr>
          <w:p w14:paraId="049999C0">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13AC0B88">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4A431D66">
            <w:pPr>
              <w:widowControl/>
              <w:rPr>
                <w:color w:val="000000"/>
                <w:sz w:val="21"/>
                <w:szCs w:val="21"/>
              </w:rPr>
            </w:pPr>
            <w:r>
              <w:rPr>
                <w:color w:val="000000"/>
                <w:sz w:val="21"/>
                <w:szCs w:val="21"/>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0BCBA65A">
            <w:pPr>
              <w:pStyle w:val="91"/>
              <w:spacing w:line="360" w:lineRule="auto"/>
              <w:rPr>
                <w:color w:val="000000"/>
              </w:rPr>
            </w:pPr>
            <w:r>
              <w:rPr>
                <w:color w:val="000000"/>
              </w:rPr>
              <w:t>YYYY-MM-DD</w:t>
            </w:r>
          </w:p>
        </w:tc>
        <w:tc>
          <w:tcPr>
            <w:tcW w:w="855" w:type="dxa"/>
            <w:tcBorders>
              <w:top w:val="single" w:color="auto" w:sz="4" w:space="0"/>
              <w:left w:val="single" w:color="auto" w:sz="4" w:space="0"/>
              <w:bottom w:val="single" w:color="auto" w:sz="4" w:space="0"/>
              <w:right w:val="single" w:color="auto" w:sz="4" w:space="0"/>
            </w:tcBorders>
            <w:vAlign w:val="center"/>
          </w:tcPr>
          <w:p w14:paraId="1EB98B70">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4F26F8C4">
            <w:pPr>
              <w:pStyle w:val="91"/>
              <w:spacing w:line="360" w:lineRule="auto"/>
              <w:rPr>
                <w:color w:val="000000"/>
              </w:rPr>
            </w:pPr>
            <w:r>
              <w:rPr>
                <w:color w:val="000000"/>
              </w:rPr>
              <w:t>/</w:t>
            </w:r>
          </w:p>
        </w:tc>
      </w:tr>
      <w:tr w14:paraId="021C5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3066865A">
            <w:pPr>
              <w:pStyle w:val="91"/>
              <w:spacing w:line="360" w:lineRule="auto"/>
              <w:rPr>
                <w:color w:val="000000"/>
              </w:rPr>
            </w:pPr>
            <w:r>
              <w:rPr>
                <w:color w:val="000000"/>
              </w:rPr>
              <w:t>更新上线日期</w:t>
            </w:r>
          </w:p>
        </w:tc>
        <w:tc>
          <w:tcPr>
            <w:tcW w:w="825" w:type="dxa"/>
            <w:tcBorders>
              <w:top w:val="single" w:color="auto" w:sz="4" w:space="0"/>
              <w:left w:val="single" w:color="auto" w:sz="4" w:space="0"/>
              <w:bottom w:val="single" w:color="auto" w:sz="4" w:space="0"/>
              <w:right w:val="single" w:color="auto" w:sz="4" w:space="0"/>
            </w:tcBorders>
            <w:vAlign w:val="center"/>
          </w:tcPr>
          <w:p w14:paraId="683CECEE">
            <w:pPr>
              <w:pStyle w:val="91"/>
              <w:spacing w:line="360" w:lineRule="auto"/>
              <w:rPr>
                <w:color w:val="000000"/>
              </w:rPr>
            </w:pPr>
            <w:r>
              <w:rPr>
                <w:color w:val="000000"/>
              </w:rPr>
              <w:t>/</w:t>
            </w:r>
          </w:p>
        </w:tc>
        <w:tc>
          <w:tcPr>
            <w:tcW w:w="960" w:type="dxa"/>
            <w:tcBorders>
              <w:top w:val="single" w:color="auto" w:sz="4" w:space="0"/>
              <w:left w:val="single" w:color="auto" w:sz="4" w:space="0"/>
              <w:bottom w:val="single" w:color="auto" w:sz="4" w:space="0"/>
              <w:right w:val="single" w:color="auto" w:sz="4" w:space="0"/>
            </w:tcBorders>
            <w:vAlign w:val="center"/>
          </w:tcPr>
          <w:p w14:paraId="045A562F">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18A8F5E2">
            <w:pPr>
              <w:pStyle w:val="91"/>
              <w:spacing w:line="360" w:lineRule="auto"/>
              <w:rPr>
                <w:color w:val="000000"/>
              </w:rPr>
            </w:pPr>
            <w:r>
              <w:rPr>
                <w:rFonts w:hint="eastAsia"/>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24EDAA68">
            <w:pPr>
              <w:pStyle w:val="91"/>
              <w:spacing w:line="360" w:lineRule="auto"/>
              <w:rPr>
                <w:color w:val="000000"/>
              </w:rPr>
            </w:pPr>
            <w:r>
              <w:rPr>
                <w:color w:val="000000"/>
              </w:rPr>
              <w:t>YYYY-MM-DD</w:t>
            </w:r>
          </w:p>
        </w:tc>
        <w:tc>
          <w:tcPr>
            <w:tcW w:w="855" w:type="dxa"/>
            <w:tcBorders>
              <w:top w:val="single" w:color="auto" w:sz="4" w:space="0"/>
              <w:left w:val="single" w:color="auto" w:sz="4" w:space="0"/>
              <w:bottom w:val="single" w:color="auto" w:sz="4" w:space="0"/>
              <w:right w:val="single" w:color="auto" w:sz="4" w:space="0"/>
            </w:tcBorders>
            <w:vAlign w:val="center"/>
          </w:tcPr>
          <w:p w14:paraId="4CAF2050">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7577704E">
            <w:pPr>
              <w:pStyle w:val="91"/>
              <w:spacing w:line="360" w:lineRule="auto"/>
              <w:rPr>
                <w:color w:val="000000"/>
              </w:rPr>
            </w:pPr>
            <w:r>
              <w:rPr>
                <w:color w:val="000000"/>
              </w:rPr>
              <w:t>/</w:t>
            </w:r>
          </w:p>
        </w:tc>
      </w:tr>
      <w:tr w14:paraId="21F9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148E0D05">
            <w:pPr>
              <w:pStyle w:val="91"/>
              <w:spacing w:line="360" w:lineRule="auto"/>
              <w:rPr>
                <w:color w:val="000000"/>
              </w:rPr>
            </w:pPr>
            <w:r>
              <w:rPr>
                <w:color w:val="000000"/>
              </w:rPr>
              <w:t>下线日期</w:t>
            </w:r>
          </w:p>
        </w:tc>
        <w:tc>
          <w:tcPr>
            <w:tcW w:w="825" w:type="dxa"/>
            <w:tcBorders>
              <w:top w:val="single" w:color="auto" w:sz="4" w:space="0"/>
              <w:left w:val="single" w:color="auto" w:sz="4" w:space="0"/>
              <w:bottom w:val="single" w:color="auto" w:sz="4" w:space="0"/>
              <w:right w:val="single" w:color="auto" w:sz="4" w:space="0"/>
            </w:tcBorders>
            <w:vAlign w:val="center"/>
          </w:tcPr>
          <w:p w14:paraId="28963404">
            <w:pPr>
              <w:pStyle w:val="91"/>
              <w:spacing w:line="360" w:lineRule="auto"/>
              <w:rPr>
                <w:color w:val="000000"/>
              </w:rPr>
            </w:pPr>
            <w:r>
              <w:rPr>
                <w:color w:val="000000"/>
              </w:rPr>
              <w:t>若标签状态为【0】则必填，标签状态不为【0】时，为空</w:t>
            </w:r>
          </w:p>
        </w:tc>
        <w:tc>
          <w:tcPr>
            <w:tcW w:w="960" w:type="dxa"/>
            <w:tcBorders>
              <w:top w:val="single" w:color="auto" w:sz="4" w:space="0"/>
              <w:left w:val="single" w:color="auto" w:sz="4" w:space="0"/>
              <w:bottom w:val="single" w:color="auto" w:sz="4" w:space="0"/>
              <w:right w:val="single" w:color="auto" w:sz="4" w:space="0"/>
            </w:tcBorders>
            <w:vAlign w:val="center"/>
          </w:tcPr>
          <w:p w14:paraId="2556349A">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772CC5CB">
            <w:pPr>
              <w:pStyle w:val="91"/>
              <w:spacing w:line="360" w:lineRule="auto"/>
              <w:rPr>
                <w:color w:val="000000"/>
              </w:rPr>
            </w:pPr>
            <w:r>
              <w:rPr>
                <w:rFonts w:hint="eastAsia"/>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0BACF263">
            <w:pPr>
              <w:pStyle w:val="91"/>
              <w:spacing w:line="360" w:lineRule="auto"/>
              <w:rPr>
                <w:color w:val="000000"/>
              </w:rPr>
            </w:pPr>
            <w:r>
              <w:rPr>
                <w:color w:val="000000"/>
              </w:rPr>
              <w:t>YYYY-MM-DD</w:t>
            </w:r>
          </w:p>
        </w:tc>
        <w:tc>
          <w:tcPr>
            <w:tcW w:w="855" w:type="dxa"/>
            <w:tcBorders>
              <w:top w:val="single" w:color="auto" w:sz="4" w:space="0"/>
              <w:left w:val="single" w:color="auto" w:sz="4" w:space="0"/>
              <w:bottom w:val="single" w:color="auto" w:sz="4" w:space="0"/>
              <w:right w:val="single" w:color="auto" w:sz="4" w:space="0"/>
            </w:tcBorders>
            <w:vAlign w:val="center"/>
          </w:tcPr>
          <w:p w14:paraId="04DB7A57">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72F0FBD2">
            <w:pPr>
              <w:pStyle w:val="91"/>
              <w:spacing w:line="360" w:lineRule="auto"/>
              <w:rPr>
                <w:color w:val="000000"/>
              </w:rPr>
            </w:pPr>
            <w:r>
              <w:rPr>
                <w:color w:val="000000"/>
              </w:rPr>
              <w:t>/</w:t>
            </w:r>
          </w:p>
        </w:tc>
      </w:tr>
      <w:tr w14:paraId="76707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0236978A">
            <w:pPr>
              <w:pStyle w:val="91"/>
              <w:spacing w:line="360" w:lineRule="auto"/>
              <w:rPr>
                <w:color w:val="000000"/>
              </w:rPr>
            </w:pPr>
            <w:r>
              <w:rPr>
                <w:color w:val="000000"/>
              </w:rPr>
              <w:t>下发系统</w:t>
            </w:r>
          </w:p>
        </w:tc>
        <w:tc>
          <w:tcPr>
            <w:tcW w:w="825" w:type="dxa"/>
            <w:tcBorders>
              <w:top w:val="single" w:color="auto" w:sz="4" w:space="0"/>
              <w:left w:val="single" w:color="auto" w:sz="4" w:space="0"/>
              <w:bottom w:val="single" w:color="auto" w:sz="4" w:space="0"/>
              <w:right w:val="single" w:color="auto" w:sz="4" w:space="0"/>
            </w:tcBorders>
            <w:vAlign w:val="center"/>
          </w:tcPr>
          <w:p w14:paraId="03604AC6">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202145E8">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378393B0">
            <w:pPr>
              <w:pStyle w:val="91"/>
              <w:spacing w:line="360" w:lineRule="auto"/>
              <w:rPr>
                <w:color w:val="000000"/>
              </w:rPr>
            </w:pPr>
            <w:r>
              <w:rPr>
                <w:rFonts w:hint="eastAsia"/>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4DC59D4B">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31301A04">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1D62E824">
            <w:pPr>
              <w:pStyle w:val="91"/>
              <w:spacing w:line="360" w:lineRule="auto"/>
              <w:rPr>
                <w:color w:val="000000"/>
              </w:rPr>
            </w:pPr>
            <w:r>
              <w:rPr>
                <w:color w:val="000000"/>
              </w:rPr>
              <w:t>/</w:t>
            </w:r>
          </w:p>
        </w:tc>
      </w:tr>
      <w:tr w14:paraId="12BA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542BAB9B">
            <w:pPr>
              <w:pStyle w:val="91"/>
              <w:spacing w:line="360" w:lineRule="auto"/>
              <w:rPr>
                <w:color w:val="000000"/>
              </w:rPr>
            </w:pPr>
            <w:r>
              <w:rPr>
                <w:color w:val="000000"/>
              </w:rPr>
              <w:t>业务联系人</w:t>
            </w:r>
          </w:p>
        </w:tc>
        <w:tc>
          <w:tcPr>
            <w:tcW w:w="825" w:type="dxa"/>
            <w:tcBorders>
              <w:top w:val="single" w:color="auto" w:sz="4" w:space="0"/>
              <w:left w:val="single" w:color="auto" w:sz="4" w:space="0"/>
              <w:bottom w:val="single" w:color="auto" w:sz="4" w:space="0"/>
              <w:right w:val="single" w:color="auto" w:sz="4" w:space="0"/>
            </w:tcBorders>
            <w:vAlign w:val="center"/>
          </w:tcPr>
          <w:p w14:paraId="2A6335D9">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3B1585D2">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43BBA7C6">
            <w:pPr>
              <w:pStyle w:val="91"/>
              <w:spacing w:line="360" w:lineRule="auto"/>
              <w:rPr>
                <w:color w:val="000000"/>
              </w:rPr>
            </w:pPr>
            <w:r>
              <w:rPr>
                <w:rFonts w:hint="eastAsia"/>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112032A5">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1B43A402">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0CF79FD2">
            <w:pPr>
              <w:pStyle w:val="91"/>
              <w:spacing w:line="360" w:lineRule="auto"/>
              <w:rPr>
                <w:color w:val="000000"/>
              </w:rPr>
            </w:pPr>
            <w:r>
              <w:rPr>
                <w:color w:val="000000"/>
              </w:rPr>
              <w:t>/</w:t>
            </w:r>
          </w:p>
        </w:tc>
      </w:tr>
      <w:tr w14:paraId="5251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28106AC2">
            <w:pPr>
              <w:pStyle w:val="91"/>
              <w:spacing w:line="360" w:lineRule="auto"/>
              <w:rPr>
                <w:color w:val="000000"/>
              </w:rPr>
            </w:pPr>
            <w:r>
              <w:rPr>
                <w:color w:val="000000"/>
              </w:rPr>
              <w:t>归属部门</w:t>
            </w:r>
          </w:p>
        </w:tc>
        <w:tc>
          <w:tcPr>
            <w:tcW w:w="825" w:type="dxa"/>
            <w:tcBorders>
              <w:top w:val="single" w:color="auto" w:sz="4" w:space="0"/>
              <w:left w:val="single" w:color="auto" w:sz="4" w:space="0"/>
              <w:bottom w:val="single" w:color="auto" w:sz="4" w:space="0"/>
              <w:right w:val="single" w:color="auto" w:sz="4" w:space="0"/>
            </w:tcBorders>
            <w:vAlign w:val="center"/>
          </w:tcPr>
          <w:p w14:paraId="18DC500C">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56F79F58">
            <w:pPr>
              <w:pStyle w:val="91"/>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74A8DBA4">
            <w:pPr>
              <w:pStyle w:val="91"/>
              <w:spacing w:line="360" w:lineRule="auto"/>
              <w:rPr>
                <w:color w:val="000000"/>
              </w:rPr>
            </w:pPr>
            <w:r>
              <w:rPr>
                <w:rFonts w:hint="eastAsia"/>
                <w:color w:val="000000"/>
              </w:rPr>
              <w:t>文本框</w:t>
            </w:r>
          </w:p>
        </w:tc>
        <w:tc>
          <w:tcPr>
            <w:tcW w:w="2043" w:type="dxa"/>
            <w:tcBorders>
              <w:top w:val="single" w:color="auto" w:sz="4" w:space="0"/>
              <w:left w:val="single" w:color="auto" w:sz="4" w:space="0"/>
              <w:bottom w:val="single" w:color="auto" w:sz="4" w:space="0"/>
              <w:right w:val="single" w:color="auto" w:sz="4" w:space="0"/>
            </w:tcBorders>
            <w:vAlign w:val="center"/>
          </w:tcPr>
          <w:p w14:paraId="0CFF1945">
            <w:pPr>
              <w:pStyle w:val="91"/>
              <w:spacing w:line="360" w:lineRule="auto"/>
              <w:rPr>
                <w:color w:val="000000"/>
              </w:rPr>
            </w:pPr>
            <w:r>
              <w:rPr>
                <w:color w:val="000000"/>
              </w:rPr>
              <w:t>/</w:t>
            </w:r>
          </w:p>
        </w:tc>
        <w:tc>
          <w:tcPr>
            <w:tcW w:w="855" w:type="dxa"/>
            <w:tcBorders>
              <w:top w:val="single" w:color="auto" w:sz="4" w:space="0"/>
              <w:left w:val="single" w:color="auto" w:sz="4" w:space="0"/>
              <w:bottom w:val="single" w:color="auto" w:sz="4" w:space="0"/>
              <w:right w:val="single" w:color="auto" w:sz="4" w:space="0"/>
            </w:tcBorders>
            <w:vAlign w:val="center"/>
          </w:tcPr>
          <w:p w14:paraId="317914C1">
            <w:pPr>
              <w:pStyle w:val="91"/>
              <w:spacing w:line="360" w:lineRule="auto"/>
              <w:rPr>
                <w:color w:val="000000"/>
              </w:rPr>
            </w:pPr>
            <w:r>
              <w:rPr>
                <w:rFonts w:hint="eastAsia"/>
                <w:color w:val="000000"/>
              </w:rPr>
              <w:t>缺省值为/</w:t>
            </w:r>
          </w:p>
        </w:tc>
        <w:tc>
          <w:tcPr>
            <w:tcW w:w="1617" w:type="dxa"/>
            <w:tcBorders>
              <w:top w:val="single" w:color="auto" w:sz="4" w:space="0"/>
              <w:left w:val="single" w:color="auto" w:sz="4" w:space="0"/>
              <w:bottom w:val="single" w:color="auto" w:sz="4" w:space="0"/>
              <w:right w:val="single" w:color="auto" w:sz="4" w:space="0"/>
            </w:tcBorders>
            <w:vAlign w:val="center"/>
          </w:tcPr>
          <w:p w14:paraId="0D1DFBCB">
            <w:pPr>
              <w:pStyle w:val="91"/>
              <w:spacing w:line="360" w:lineRule="auto"/>
              <w:rPr>
                <w:color w:val="000000"/>
              </w:rPr>
            </w:pPr>
            <w:r>
              <w:rPr>
                <w:color w:val="000000"/>
              </w:rPr>
              <w:t>/</w:t>
            </w:r>
          </w:p>
        </w:tc>
      </w:tr>
      <w:tr w14:paraId="2AE81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81" w:type="dxa"/>
            <w:tcBorders>
              <w:top w:val="single" w:color="auto" w:sz="4" w:space="0"/>
              <w:left w:val="single" w:color="auto" w:sz="4" w:space="0"/>
              <w:bottom w:val="single" w:color="auto" w:sz="4" w:space="0"/>
              <w:right w:val="single" w:color="auto" w:sz="4" w:space="0"/>
            </w:tcBorders>
            <w:vAlign w:val="center"/>
          </w:tcPr>
          <w:p w14:paraId="16D3541F">
            <w:pPr>
              <w:pStyle w:val="91"/>
              <w:spacing w:line="360" w:lineRule="auto"/>
              <w:rPr>
                <w:color w:val="000000"/>
              </w:rPr>
            </w:pPr>
            <w:r>
              <w:rPr>
                <w:color w:val="000000"/>
              </w:rPr>
              <w:t>是否报送</w:t>
            </w:r>
          </w:p>
        </w:tc>
        <w:tc>
          <w:tcPr>
            <w:tcW w:w="825" w:type="dxa"/>
            <w:tcBorders>
              <w:top w:val="single" w:color="auto" w:sz="4" w:space="0"/>
              <w:left w:val="single" w:color="auto" w:sz="4" w:space="0"/>
              <w:bottom w:val="single" w:color="auto" w:sz="4" w:space="0"/>
              <w:right w:val="single" w:color="auto" w:sz="4" w:space="0"/>
            </w:tcBorders>
            <w:vAlign w:val="center"/>
          </w:tcPr>
          <w:p w14:paraId="444ED70B">
            <w:pPr>
              <w:pStyle w:val="91"/>
              <w:spacing w:line="360" w:lineRule="auto"/>
              <w:rPr>
                <w:color w:val="000000"/>
              </w:rPr>
            </w:pPr>
            <w:r>
              <w:rPr>
                <w:rFonts w:hint="eastAsia"/>
                <w:color w:val="000000"/>
              </w:rPr>
              <w:t>必输</w:t>
            </w:r>
          </w:p>
        </w:tc>
        <w:tc>
          <w:tcPr>
            <w:tcW w:w="960" w:type="dxa"/>
            <w:tcBorders>
              <w:top w:val="single" w:color="auto" w:sz="4" w:space="0"/>
              <w:left w:val="single" w:color="auto" w:sz="4" w:space="0"/>
              <w:bottom w:val="single" w:color="auto" w:sz="4" w:space="0"/>
              <w:right w:val="single" w:color="auto" w:sz="4" w:space="0"/>
            </w:tcBorders>
            <w:vAlign w:val="center"/>
          </w:tcPr>
          <w:p w14:paraId="1F9C9A2A">
            <w:pPr>
              <w:spacing w:line="360" w:lineRule="auto"/>
              <w:rPr>
                <w:color w:val="000000"/>
              </w:rPr>
            </w:pPr>
            <w:r>
              <w:rPr>
                <w:color w:val="000000"/>
              </w:rPr>
              <w:t>/</w:t>
            </w:r>
          </w:p>
        </w:tc>
        <w:tc>
          <w:tcPr>
            <w:tcW w:w="975" w:type="dxa"/>
            <w:tcBorders>
              <w:top w:val="single" w:color="auto" w:sz="4" w:space="0"/>
              <w:left w:val="single" w:color="auto" w:sz="4" w:space="0"/>
              <w:bottom w:val="single" w:color="auto" w:sz="4" w:space="0"/>
              <w:right w:val="single" w:color="auto" w:sz="4" w:space="0"/>
            </w:tcBorders>
            <w:vAlign w:val="center"/>
          </w:tcPr>
          <w:p w14:paraId="55D2F694">
            <w:pPr>
              <w:pStyle w:val="91"/>
              <w:spacing w:line="360" w:lineRule="auto"/>
              <w:rPr>
                <w:color w:val="000000"/>
              </w:rPr>
            </w:pPr>
            <w:r>
              <w:rPr>
                <w:color w:val="000000"/>
              </w:rPr>
              <w:t>下拉框</w:t>
            </w:r>
          </w:p>
        </w:tc>
        <w:tc>
          <w:tcPr>
            <w:tcW w:w="2043" w:type="dxa"/>
            <w:tcBorders>
              <w:top w:val="single" w:color="auto" w:sz="4" w:space="0"/>
              <w:left w:val="single" w:color="auto" w:sz="4" w:space="0"/>
              <w:bottom w:val="single" w:color="auto" w:sz="4" w:space="0"/>
              <w:right w:val="single" w:color="auto" w:sz="4" w:space="0"/>
            </w:tcBorders>
            <w:vAlign w:val="center"/>
          </w:tcPr>
          <w:p w14:paraId="194A63E2">
            <w:pPr>
              <w:pStyle w:val="91"/>
              <w:spacing w:line="360" w:lineRule="auto"/>
              <w:rPr>
                <w:color w:val="000000"/>
              </w:rPr>
            </w:pPr>
            <w:r>
              <w:rPr>
                <w:color w:val="000000"/>
              </w:rPr>
              <w:t>是、否</w:t>
            </w:r>
          </w:p>
        </w:tc>
        <w:tc>
          <w:tcPr>
            <w:tcW w:w="855" w:type="dxa"/>
            <w:tcBorders>
              <w:top w:val="single" w:color="auto" w:sz="4" w:space="0"/>
              <w:left w:val="single" w:color="auto" w:sz="4" w:space="0"/>
              <w:bottom w:val="single" w:color="auto" w:sz="4" w:space="0"/>
              <w:right w:val="single" w:color="auto" w:sz="4" w:space="0"/>
            </w:tcBorders>
            <w:vAlign w:val="center"/>
          </w:tcPr>
          <w:p w14:paraId="55E69FF4">
            <w:pPr>
              <w:pStyle w:val="91"/>
              <w:spacing w:line="360" w:lineRule="auto"/>
              <w:rPr>
                <w:color w:val="000000"/>
              </w:rPr>
            </w:pPr>
          </w:p>
        </w:tc>
        <w:tc>
          <w:tcPr>
            <w:tcW w:w="1617" w:type="dxa"/>
            <w:tcBorders>
              <w:top w:val="single" w:color="auto" w:sz="4" w:space="0"/>
              <w:left w:val="single" w:color="auto" w:sz="4" w:space="0"/>
              <w:bottom w:val="single" w:color="auto" w:sz="4" w:space="0"/>
              <w:right w:val="single" w:color="auto" w:sz="4" w:space="0"/>
            </w:tcBorders>
            <w:vAlign w:val="center"/>
          </w:tcPr>
          <w:p w14:paraId="0B933F17">
            <w:pPr>
              <w:pStyle w:val="91"/>
              <w:spacing w:line="360" w:lineRule="auto"/>
              <w:rPr>
                <w:color w:val="000000"/>
              </w:rPr>
            </w:pPr>
          </w:p>
        </w:tc>
      </w:tr>
    </w:tbl>
    <w:p w14:paraId="255F45C1">
      <w:pPr>
        <w:rPr>
          <w:strike/>
          <w:color w:val="000000"/>
        </w:rPr>
      </w:pPr>
    </w:p>
    <w:p w14:paraId="5303D6A7">
      <w:pPr>
        <w:numPr>
          <w:ilvl w:val="0"/>
          <w:numId w:val="12"/>
        </w:numPr>
        <w:rPr>
          <w:rFonts w:hint="eastAsia" w:hAnsi="仿宋"/>
          <w:color w:val="000000"/>
        </w:rPr>
      </w:pPr>
      <w:r>
        <w:rPr>
          <w:rFonts w:hAnsi="宋体"/>
          <w:iCs/>
          <w:color w:val="000000"/>
        </w:rPr>
        <w:t>导入后，页面列表显示标签信息，列表表头如下：：</w:t>
      </w:r>
    </w:p>
    <w:tbl>
      <w:tblPr>
        <w:tblStyle w:val="42"/>
        <w:tblW w:w="80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5"/>
        <w:gridCol w:w="2535"/>
        <w:gridCol w:w="2948"/>
      </w:tblGrid>
      <w:tr w14:paraId="0FEF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shd w:val="clear" w:color="auto" w:fill="C0C0C0"/>
            <w:vAlign w:val="center"/>
          </w:tcPr>
          <w:p w14:paraId="554EA0D4">
            <w:pPr>
              <w:rPr>
                <w:rFonts w:hint="eastAsia" w:ascii="宋体" w:hAnsi="宋体"/>
                <w:b/>
                <w:iCs/>
                <w:color w:val="000000"/>
              </w:rPr>
            </w:pPr>
            <w:r>
              <w:rPr>
                <w:rFonts w:hint="eastAsia" w:ascii="宋体" w:hAnsi="宋体"/>
                <w:b/>
                <w:iCs/>
                <w:color w:val="000000"/>
              </w:rPr>
              <w:t>输出项名称</w:t>
            </w:r>
          </w:p>
        </w:tc>
        <w:tc>
          <w:tcPr>
            <w:tcW w:w="2535" w:type="dxa"/>
            <w:tcBorders>
              <w:top w:val="single" w:color="auto" w:sz="4" w:space="0"/>
              <w:left w:val="single" w:color="auto" w:sz="4" w:space="0"/>
              <w:bottom w:val="single" w:color="auto" w:sz="4" w:space="0"/>
              <w:right w:val="single" w:color="auto" w:sz="4" w:space="0"/>
            </w:tcBorders>
            <w:shd w:val="clear" w:color="auto" w:fill="C0C0C0"/>
            <w:vAlign w:val="center"/>
          </w:tcPr>
          <w:p w14:paraId="447CCEE4">
            <w:pPr>
              <w:rPr>
                <w:rFonts w:hint="eastAsia" w:ascii="宋体" w:hAnsi="宋体"/>
                <w:b/>
                <w:iCs/>
                <w:color w:val="000000"/>
              </w:rPr>
            </w:pPr>
            <w:r>
              <w:rPr>
                <w:rFonts w:hint="eastAsia" w:ascii="宋体" w:hAnsi="宋体"/>
                <w:b/>
                <w:iCs/>
                <w:color w:val="000000"/>
              </w:rPr>
              <w:t>展示形式</w:t>
            </w:r>
          </w:p>
        </w:tc>
        <w:tc>
          <w:tcPr>
            <w:tcW w:w="2948" w:type="dxa"/>
            <w:tcBorders>
              <w:top w:val="single" w:color="auto" w:sz="4" w:space="0"/>
              <w:left w:val="single" w:color="auto" w:sz="4" w:space="0"/>
              <w:bottom w:val="single" w:color="auto" w:sz="4" w:space="0"/>
              <w:right w:val="single" w:color="auto" w:sz="4" w:space="0"/>
            </w:tcBorders>
            <w:shd w:val="clear" w:color="auto" w:fill="C0C0C0"/>
            <w:vAlign w:val="center"/>
          </w:tcPr>
          <w:p w14:paraId="0319CD8F">
            <w:pPr>
              <w:rPr>
                <w:rFonts w:hint="eastAsia" w:ascii="宋体" w:hAnsi="宋体"/>
                <w:b/>
                <w:iCs/>
                <w:color w:val="000000"/>
              </w:rPr>
            </w:pPr>
            <w:r>
              <w:rPr>
                <w:rFonts w:hint="eastAsia" w:ascii="宋体" w:hAnsi="宋体"/>
                <w:b/>
                <w:iCs/>
                <w:color w:val="000000"/>
              </w:rPr>
              <w:t>备注</w:t>
            </w:r>
          </w:p>
        </w:tc>
      </w:tr>
      <w:tr w14:paraId="04A4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shd w:val="clear" w:color="auto" w:fill="FFFFFF"/>
            <w:vAlign w:val="center"/>
          </w:tcPr>
          <w:p w14:paraId="76041945">
            <w:pPr>
              <w:pStyle w:val="91"/>
              <w:spacing w:line="360" w:lineRule="auto"/>
              <w:rPr>
                <w:color w:val="000000"/>
              </w:rPr>
            </w:pPr>
            <w:r>
              <w:rPr>
                <w:color w:val="000000"/>
              </w:rPr>
              <w:t>标签</w:t>
            </w:r>
            <w:r>
              <w:rPr>
                <w:rFonts w:hint="eastAsia"/>
                <w:color w:val="000000"/>
              </w:rPr>
              <w:t>编号</w:t>
            </w:r>
          </w:p>
        </w:tc>
        <w:tc>
          <w:tcPr>
            <w:tcW w:w="2535" w:type="dxa"/>
            <w:tcBorders>
              <w:top w:val="single" w:color="auto" w:sz="4" w:space="0"/>
              <w:left w:val="single" w:color="auto" w:sz="4" w:space="0"/>
              <w:bottom w:val="single" w:color="auto" w:sz="4" w:space="0"/>
              <w:right w:val="single" w:color="auto" w:sz="4" w:space="0"/>
            </w:tcBorders>
            <w:shd w:val="clear" w:color="auto" w:fill="FFFFFF"/>
            <w:vAlign w:val="center"/>
          </w:tcPr>
          <w:p w14:paraId="164A5C76">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shd w:val="clear" w:color="auto" w:fill="FFFFFF"/>
            <w:vAlign w:val="center"/>
          </w:tcPr>
          <w:p w14:paraId="3DC9E007">
            <w:pPr>
              <w:pStyle w:val="91"/>
              <w:spacing w:line="360" w:lineRule="auto"/>
              <w:rPr>
                <w:color w:val="000000"/>
              </w:rPr>
            </w:pPr>
            <w:r>
              <w:rPr>
                <w:color w:val="000000"/>
              </w:rPr>
              <w:t>/</w:t>
            </w:r>
          </w:p>
        </w:tc>
      </w:tr>
      <w:tr w14:paraId="1ACE4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2B30262A">
            <w:pPr>
              <w:pStyle w:val="91"/>
              <w:spacing w:line="360" w:lineRule="auto"/>
              <w:rPr>
                <w:color w:val="000000"/>
              </w:rPr>
            </w:pPr>
            <w:r>
              <w:rPr>
                <w:color w:val="000000"/>
              </w:rPr>
              <w:t>标签</w:t>
            </w:r>
            <w:r>
              <w:rPr>
                <w:rFonts w:hint="eastAsia"/>
                <w:color w:val="000000"/>
              </w:rPr>
              <w:t>名称</w:t>
            </w:r>
          </w:p>
        </w:tc>
        <w:tc>
          <w:tcPr>
            <w:tcW w:w="2535" w:type="dxa"/>
            <w:tcBorders>
              <w:top w:val="single" w:color="auto" w:sz="4" w:space="0"/>
              <w:left w:val="single" w:color="auto" w:sz="4" w:space="0"/>
              <w:bottom w:val="single" w:color="auto" w:sz="4" w:space="0"/>
              <w:right w:val="single" w:color="auto" w:sz="4" w:space="0"/>
            </w:tcBorders>
            <w:vAlign w:val="center"/>
          </w:tcPr>
          <w:p w14:paraId="7134F32B">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1761B7A1">
            <w:pPr>
              <w:pStyle w:val="91"/>
              <w:spacing w:line="360" w:lineRule="auto"/>
              <w:rPr>
                <w:color w:val="000000"/>
              </w:rPr>
            </w:pPr>
            <w:r>
              <w:rPr>
                <w:color w:val="000000"/>
              </w:rPr>
              <w:t>/</w:t>
            </w:r>
          </w:p>
        </w:tc>
      </w:tr>
      <w:tr w14:paraId="7938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770BB329">
            <w:pPr>
              <w:pStyle w:val="91"/>
              <w:spacing w:line="360" w:lineRule="auto"/>
              <w:rPr>
                <w:color w:val="000000"/>
              </w:rPr>
            </w:pPr>
            <w:r>
              <w:rPr>
                <w:color w:val="000000"/>
              </w:rPr>
              <w:t>标签状态</w:t>
            </w:r>
          </w:p>
        </w:tc>
        <w:tc>
          <w:tcPr>
            <w:tcW w:w="2535" w:type="dxa"/>
            <w:tcBorders>
              <w:top w:val="single" w:color="auto" w:sz="4" w:space="0"/>
              <w:left w:val="single" w:color="auto" w:sz="4" w:space="0"/>
              <w:bottom w:val="single" w:color="auto" w:sz="4" w:space="0"/>
              <w:right w:val="single" w:color="auto" w:sz="4" w:space="0"/>
            </w:tcBorders>
            <w:vAlign w:val="center"/>
          </w:tcPr>
          <w:p w14:paraId="16E5165F">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6D97F255">
            <w:pPr>
              <w:pStyle w:val="91"/>
              <w:spacing w:line="360" w:lineRule="auto"/>
              <w:rPr>
                <w:color w:val="000000"/>
              </w:rPr>
            </w:pPr>
            <w:r>
              <w:rPr>
                <w:color w:val="000000"/>
              </w:rPr>
              <w:t>/</w:t>
            </w:r>
          </w:p>
        </w:tc>
      </w:tr>
      <w:tr w14:paraId="3A30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09892F2E">
            <w:pPr>
              <w:pStyle w:val="91"/>
              <w:spacing w:line="360" w:lineRule="auto"/>
              <w:rPr>
                <w:color w:val="000000"/>
              </w:rPr>
            </w:pPr>
            <w:r>
              <w:rPr>
                <w:color w:val="000000"/>
              </w:rPr>
              <w:t>应用领域</w:t>
            </w:r>
          </w:p>
        </w:tc>
        <w:tc>
          <w:tcPr>
            <w:tcW w:w="2535" w:type="dxa"/>
            <w:tcBorders>
              <w:top w:val="single" w:color="auto" w:sz="4" w:space="0"/>
              <w:left w:val="single" w:color="auto" w:sz="4" w:space="0"/>
              <w:bottom w:val="single" w:color="auto" w:sz="4" w:space="0"/>
              <w:right w:val="single" w:color="auto" w:sz="4" w:space="0"/>
            </w:tcBorders>
            <w:vAlign w:val="center"/>
          </w:tcPr>
          <w:p w14:paraId="6EE3B560">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30B21086">
            <w:pPr>
              <w:pStyle w:val="91"/>
              <w:spacing w:line="360" w:lineRule="auto"/>
              <w:rPr>
                <w:color w:val="000000"/>
              </w:rPr>
            </w:pPr>
            <w:r>
              <w:rPr>
                <w:color w:val="000000"/>
              </w:rPr>
              <w:t>/</w:t>
            </w:r>
          </w:p>
        </w:tc>
      </w:tr>
      <w:tr w14:paraId="1B606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777D6EDA">
            <w:pPr>
              <w:pStyle w:val="91"/>
              <w:spacing w:line="360" w:lineRule="auto"/>
              <w:rPr>
                <w:color w:val="000000"/>
              </w:rPr>
            </w:pPr>
            <w:r>
              <w:rPr>
                <w:color w:val="000000"/>
              </w:rPr>
              <w:t>标签频率</w:t>
            </w:r>
          </w:p>
        </w:tc>
        <w:tc>
          <w:tcPr>
            <w:tcW w:w="2535" w:type="dxa"/>
            <w:tcBorders>
              <w:top w:val="single" w:color="auto" w:sz="4" w:space="0"/>
              <w:left w:val="single" w:color="auto" w:sz="4" w:space="0"/>
              <w:bottom w:val="single" w:color="auto" w:sz="4" w:space="0"/>
              <w:right w:val="single" w:color="auto" w:sz="4" w:space="0"/>
            </w:tcBorders>
            <w:vAlign w:val="center"/>
          </w:tcPr>
          <w:p w14:paraId="22129EDA">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3F64DC33">
            <w:pPr>
              <w:pStyle w:val="91"/>
              <w:spacing w:line="360" w:lineRule="auto"/>
              <w:rPr>
                <w:color w:val="000000"/>
              </w:rPr>
            </w:pPr>
            <w:r>
              <w:rPr>
                <w:color w:val="000000"/>
              </w:rPr>
              <w:t>/</w:t>
            </w:r>
          </w:p>
        </w:tc>
      </w:tr>
      <w:tr w14:paraId="346A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5BD7D596">
            <w:pPr>
              <w:pStyle w:val="91"/>
              <w:spacing w:line="360" w:lineRule="auto"/>
              <w:rPr>
                <w:color w:val="000000"/>
              </w:rPr>
            </w:pPr>
            <w:r>
              <w:rPr>
                <w:color w:val="000000"/>
              </w:rPr>
              <w:t>银行一级标签名称</w:t>
            </w:r>
          </w:p>
        </w:tc>
        <w:tc>
          <w:tcPr>
            <w:tcW w:w="2535" w:type="dxa"/>
            <w:tcBorders>
              <w:top w:val="single" w:color="auto" w:sz="4" w:space="0"/>
              <w:left w:val="single" w:color="auto" w:sz="4" w:space="0"/>
              <w:bottom w:val="single" w:color="auto" w:sz="4" w:space="0"/>
              <w:right w:val="single" w:color="auto" w:sz="4" w:space="0"/>
            </w:tcBorders>
            <w:vAlign w:val="center"/>
          </w:tcPr>
          <w:p w14:paraId="0229D2A2">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19823CFD">
            <w:pPr>
              <w:pStyle w:val="91"/>
              <w:spacing w:line="360" w:lineRule="auto"/>
              <w:rPr>
                <w:color w:val="000000"/>
              </w:rPr>
            </w:pPr>
            <w:r>
              <w:rPr>
                <w:color w:val="000000"/>
              </w:rPr>
              <w:t>/</w:t>
            </w:r>
          </w:p>
        </w:tc>
      </w:tr>
      <w:tr w14:paraId="279C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7145C48B">
            <w:pPr>
              <w:pStyle w:val="91"/>
              <w:spacing w:line="360" w:lineRule="auto"/>
              <w:rPr>
                <w:color w:val="000000"/>
              </w:rPr>
            </w:pPr>
            <w:r>
              <w:rPr>
                <w:color w:val="000000"/>
              </w:rPr>
              <w:t>银行二级标签名称</w:t>
            </w:r>
          </w:p>
        </w:tc>
        <w:tc>
          <w:tcPr>
            <w:tcW w:w="2535" w:type="dxa"/>
            <w:tcBorders>
              <w:top w:val="single" w:color="auto" w:sz="4" w:space="0"/>
              <w:left w:val="single" w:color="auto" w:sz="4" w:space="0"/>
              <w:bottom w:val="single" w:color="auto" w:sz="4" w:space="0"/>
              <w:right w:val="single" w:color="auto" w:sz="4" w:space="0"/>
            </w:tcBorders>
            <w:vAlign w:val="center"/>
          </w:tcPr>
          <w:p w14:paraId="1C91F5AB">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268A6DA0">
            <w:pPr>
              <w:pStyle w:val="91"/>
              <w:spacing w:line="360" w:lineRule="auto"/>
              <w:rPr>
                <w:color w:val="000000"/>
              </w:rPr>
            </w:pPr>
            <w:r>
              <w:rPr>
                <w:color w:val="000000"/>
              </w:rPr>
              <w:t>/</w:t>
            </w:r>
          </w:p>
        </w:tc>
      </w:tr>
      <w:tr w14:paraId="6FF5E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33EB157C">
            <w:pPr>
              <w:pStyle w:val="91"/>
              <w:spacing w:line="360" w:lineRule="auto"/>
              <w:rPr>
                <w:color w:val="000000"/>
              </w:rPr>
            </w:pPr>
            <w:r>
              <w:rPr>
                <w:color w:val="000000"/>
              </w:rPr>
              <w:t>银行三级标签名称</w:t>
            </w:r>
          </w:p>
        </w:tc>
        <w:tc>
          <w:tcPr>
            <w:tcW w:w="2535" w:type="dxa"/>
            <w:tcBorders>
              <w:top w:val="single" w:color="auto" w:sz="4" w:space="0"/>
              <w:left w:val="single" w:color="auto" w:sz="4" w:space="0"/>
              <w:bottom w:val="single" w:color="auto" w:sz="4" w:space="0"/>
              <w:right w:val="single" w:color="auto" w:sz="4" w:space="0"/>
            </w:tcBorders>
            <w:vAlign w:val="center"/>
          </w:tcPr>
          <w:p w14:paraId="5CA40E50">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1CC5EBDB">
            <w:pPr>
              <w:pStyle w:val="91"/>
              <w:spacing w:line="360" w:lineRule="auto"/>
              <w:rPr>
                <w:color w:val="000000"/>
              </w:rPr>
            </w:pPr>
            <w:r>
              <w:rPr>
                <w:color w:val="000000"/>
              </w:rPr>
              <w:t>/</w:t>
            </w:r>
          </w:p>
        </w:tc>
      </w:tr>
      <w:tr w14:paraId="7F42A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48A14EC7">
            <w:pPr>
              <w:pStyle w:val="91"/>
              <w:spacing w:line="360" w:lineRule="auto"/>
              <w:rPr>
                <w:color w:val="000000"/>
              </w:rPr>
            </w:pPr>
            <w:r>
              <w:rPr>
                <w:color w:val="000000"/>
              </w:rPr>
              <w:t>集团一级分类</w:t>
            </w:r>
          </w:p>
        </w:tc>
        <w:tc>
          <w:tcPr>
            <w:tcW w:w="2535" w:type="dxa"/>
            <w:tcBorders>
              <w:top w:val="single" w:color="auto" w:sz="4" w:space="0"/>
              <w:left w:val="single" w:color="auto" w:sz="4" w:space="0"/>
              <w:bottom w:val="single" w:color="auto" w:sz="4" w:space="0"/>
              <w:right w:val="single" w:color="auto" w:sz="4" w:space="0"/>
            </w:tcBorders>
            <w:vAlign w:val="center"/>
          </w:tcPr>
          <w:p w14:paraId="6F57F158">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1BD2C0FF">
            <w:pPr>
              <w:pStyle w:val="91"/>
              <w:spacing w:line="360" w:lineRule="auto"/>
              <w:rPr>
                <w:color w:val="000000"/>
              </w:rPr>
            </w:pPr>
            <w:r>
              <w:rPr>
                <w:color w:val="000000"/>
              </w:rPr>
              <w:t>/</w:t>
            </w:r>
          </w:p>
        </w:tc>
      </w:tr>
      <w:tr w14:paraId="7877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3BD56896">
            <w:pPr>
              <w:pStyle w:val="91"/>
              <w:spacing w:line="360" w:lineRule="auto"/>
              <w:rPr>
                <w:color w:val="000000"/>
              </w:rPr>
            </w:pPr>
            <w:r>
              <w:rPr>
                <w:color w:val="000000"/>
              </w:rPr>
              <w:t>集团二级分类</w:t>
            </w:r>
          </w:p>
        </w:tc>
        <w:tc>
          <w:tcPr>
            <w:tcW w:w="2535" w:type="dxa"/>
            <w:tcBorders>
              <w:top w:val="single" w:color="auto" w:sz="4" w:space="0"/>
              <w:left w:val="single" w:color="auto" w:sz="4" w:space="0"/>
              <w:bottom w:val="single" w:color="auto" w:sz="4" w:space="0"/>
              <w:right w:val="single" w:color="auto" w:sz="4" w:space="0"/>
            </w:tcBorders>
            <w:vAlign w:val="center"/>
          </w:tcPr>
          <w:p w14:paraId="051A1BBC">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55A6BB96">
            <w:pPr>
              <w:pStyle w:val="91"/>
              <w:spacing w:line="360" w:lineRule="auto"/>
              <w:rPr>
                <w:color w:val="000000"/>
              </w:rPr>
            </w:pPr>
            <w:r>
              <w:rPr>
                <w:color w:val="000000"/>
              </w:rPr>
              <w:t>/</w:t>
            </w:r>
          </w:p>
        </w:tc>
      </w:tr>
      <w:tr w14:paraId="7DE7D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117EAFA4">
            <w:pPr>
              <w:pStyle w:val="91"/>
              <w:spacing w:line="360" w:lineRule="auto"/>
              <w:rPr>
                <w:color w:val="000000"/>
              </w:rPr>
            </w:pPr>
            <w:r>
              <w:rPr>
                <w:color w:val="000000"/>
              </w:rPr>
              <w:t>集团三级分类</w:t>
            </w:r>
          </w:p>
        </w:tc>
        <w:tc>
          <w:tcPr>
            <w:tcW w:w="2535" w:type="dxa"/>
            <w:tcBorders>
              <w:top w:val="single" w:color="auto" w:sz="4" w:space="0"/>
              <w:left w:val="single" w:color="auto" w:sz="4" w:space="0"/>
              <w:bottom w:val="single" w:color="auto" w:sz="4" w:space="0"/>
              <w:right w:val="single" w:color="auto" w:sz="4" w:space="0"/>
            </w:tcBorders>
            <w:vAlign w:val="center"/>
          </w:tcPr>
          <w:p w14:paraId="4424E824">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56EA8472">
            <w:pPr>
              <w:pStyle w:val="91"/>
              <w:spacing w:line="360" w:lineRule="auto"/>
              <w:rPr>
                <w:color w:val="000000"/>
              </w:rPr>
            </w:pPr>
            <w:r>
              <w:rPr>
                <w:color w:val="000000"/>
              </w:rPr>
              <w:t>/</w:t>
            </w:r>
          </w:p>
        </w:tc>
      </w:tr>
      <w:tr w14:paraId="191AD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42D553FE">
            <w:pPr>
              <w:pStyle w:val="91"/>
              <w:spacing w:line="360" w:lineRule="auto"/>
              <w:rPr>
                <w:color w:val="000000"/>
              </w:rPr>
            </w:pPr>
            <w:r>
              <w:rPr>
                <w:color w:val="000000"/>
              </w:rPr>
              <w:t>集团四级分类</w:t>
            </w:r>
          </w:p>
        </w:tc>
        <w:tc>
          <w:tcPr>
            <w:tcW w:w="2535" w:type="dxa"/>
            <w:tcBorders>
              <w:top w:val="single" w:color="auto" w:sz="4" w:space="0"/>
              <w:left w:val="single" w:color="auto" w:sz="4" w:space="0"/>
              <w:bottom w:val="single" w:color="auto" w:sz="4" w:space="0"/>
              <w:right w:val="single" w:color="auto" w:sz="4" w:space="0"/>
            </w:tcBorders>
            <w:vAlign w:val="center"/>
          </w:tcPr>
          <w:p w14:paraId="0D041F81">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72393E60">
            <w:pPr>
              <w:pStyle w:val="91"/>
              <w:spacing w:line="360" w:lineRule="auto"/>
              <w:rPr>
                <w:color w:val="000000"/>
              </w:rPr>
            </w:pPr>
            <w:r>
              <w:rPr>
                <w:color w:val="000000"/>
              </w:rPr>
              <w:t>/</w:t>
            </w:r>
          </w:p>
        </w:tc>
      </w:tr>
      <w:tr w14:paraId="120DB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34C3602C">
            <w:pPr>
              <w:pStyle w:val="91"/>
              <w:spacing w:line="360" w:lineRule="auto"/>
              <w:rPr>
                <w:color w:val="000000"/>
              </w:rPr>
            </w:pPr>
            <w:r>
              <w:rPr>
                <w:color w:val="000000"/>
              </w:rPr>
              <w:t>业务口径</w:t>
            </w:r>
          </w:p>
        </w:tc>
        <w:tc>
          <w:tcPr>
            <w:tcW w:w="2535" w:type="dxa"/>
            <w:tcBorders>
              <w:top w:val="single" w:color="auto" w:sz="4" w:space="0"/>
              <w:left w:val="single" w:color="auto" w:sz="4" w:space="0"/>
              <w:bottom w:val="single" w:color="auto" w:sz="4" w:space="0"/>
              <w:right w:val="single" w:color="auto" w:sz="4" w:space="0"/>
            </w:tcBorders>
            <w:vAlign w:val="center"/>
          </w:tcPr>
          <w:p w14:paraId="464D5917">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205FB0C8">
            <w:pPr>
              <w:pStyle w:val="91"/>
              <w:spacing w:line="360" w:lineRule="auto"/>
              <w:rPr>
                <w:color w:val="000000"/>
              </w:rPr>
            </w:pPr>
            <w:r>
              <w:rPr>
                <w:color w:val="000000"/>
              </w:rPr>
              <w:t>/</w:t>
            </w:r>
          </w:p>
        </w:tc>
      </w:tr>
      <w:tr w14:paraId="2557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32701064">
            <w:pPr>
              <w:pStyle w:val="91"/>
              <w:spacing w:line="360" w:lineRule="auto"/>
              <w:rPr>
                <w:color w:val="000000"/>
              </w:rPr>
            </w:pPr>
            <w:r>
              <w:rPr>
                <w:color w:val="000000"/>
              </w:rPr>
              <w:t>需求提出日期</w:t>
            </w:r>
          </w:p>
        </w:tc>
        <w:tc>
          <w:tcPr>
            <w:tcW w:w="2535" w:type="dxa"/>
            <w:tcBorders>
              <w:top w:val="single" w:color="auto" w:sz="4" w:space="0"/>
              <w:left w:val="single" w:color="auto" w:sz="4" w:space="0"/>
              <w:bottom w:val="single" w:color="auto" w:sz="4" w:space="0"/>
              <w:right w:val="single" w:color="auto" w:sz="4" w:space="0"/>
            </w:tcBorders>
            <w:vAlign w:val="center"/>
          </w:tcPr>
          <w:p w14:paraId="10319BC1">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5A310345">
            <w:pPr>
              <w:pStyle w:val="91"/>
              <w:spacing w:line="360" w:lineRule="auto"/>
              <w:rPr>
                <w:color w:val="000000"/>
              </w:rPr>
            </w:pPr>
            <w:r>
              <w:rPr>
                <w:color w:val="000000"/>
              </w:rPr>
              <w:t>/</w:t>
            </w:r>
          </w:p>
        </w:tc>
      </w:tr>
      <w:tr w14:paraId="5BC1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1FF88642">
            <w:pPr>
              <w:pStyle w:val="91"/>
              <w:spacing w:line="360" w:lineRule="auto"/>
              <w:rPr>
                <w:color w:val="000000"/>
              </w:rPr>
            </w:pPr>
            <w:r>
              <w:rPr>
                <w:color w:val="000000"/>
              </w:rPr>
              <w:t>首次上线日期</w:t>
            </w:r>
          </w:p>
        </w:tc>
        <w:tc>
          <w:tcPr>
            <w:tcW w:w="2535" w:type="dxa"/>
            <w:tcBorders>
              <w:top w:val="single" w:color="auto" w:sz="4" w:space="0"/>
              <w:left w:val="single" w:color="auto" w:sz="4" w:space="0"/>
              <w:bottom w:val="single" w:color="auto" w:sz="4" w:space="0"/>
              <w:right w:val="single" w:color="auto" w:sz="4" w:space="0"/>
            </w:tcBorders>
            <w:vAlign w:val="center"/>
          </w:tcPr>
          <w:p w14:paraId="1C435484">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5E0E0AD1">
            <w:pPr>
              <w:pStyle w:val="91"/>
              <w:spacing w:line="360" w:lineRule="auto"/>
              <w:rPr>
                <w:color w:val="000000"/>
              </w:rPr>
            </w:pPr>
            <w:r>
              <w:rPr>
                <w:color w:val="000000"/>
              </w:rPr>
              <w:t>/</w:t>
            </w:r>
          </w:p>
        </w:tc>
      </w:tr>
      <w:tr w14:paraId="3F61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37472F9F">
            <w:pPr>
              <w:pStyle w:val="91"/>
              <w:spacing w:line="360" w:lineRule="auto"/>
              <w:rPr>
                <w:color w:val="000000"/>
              </w:rPr>
            </w:pPr>
            <w:r>
              <w:rPr>
                <w:color w:val="000000"/>
              </w:rPr>
              <w:t>更新上线日期</w:t>
            </w:r>
          </w:p>
        </w:tc>
        <w:tc>
          <w:tcPr>
            <w:tcW w:w="2535" w:type="dxa"/>
            <w:tcBorders>
              <w:top w:val="single" w:color="auto" w:sz="4" w:space="0"/>
              <w:left w:val="single" w:color="auto" w:sz="4" w:space="0"/>
              <w:bottom w:val="single" w:color="auto" w:sz="4" w:space="0"/>
              <w:right w:val="single" w:color="auto" w:sz="4" w:space="0"/>
            </w:tcBorders>
            <w:vAlign w:val="center"/>
          </w:tcPr>
          <w:p w14:paraId="40FAC792">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6FC6F996">
            <w:pPr>
              <w:pStyle w:val="91"/>
              <w:spacing w:line="360" w:lineRule="auto"/>
              <w:rPr>
                <w:color w:val="000000"/>
              </w:rPr>
            </w:pPr>
            <w:r>
              <w:rPr>
                <w:color w:val="000000"/>
              </w:rPr>
              <w:t>/</w:t>
            </w:r>
          </w:p>
        </w:tc>
      </w:tr>
      <w:tr w14:paraId="45F1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2B32719E">
            <w:pPr>
              <w:pStyle w:val="91"/>
              <w:spacing w:line="360" w:lineRule="auto"/>
              <w:rPr>
                <w:color w:val="000000"/>
              </w:rPr>
            </w:pPr>
            <w:r>
              <w:rPr>
                <w:color w:val="000000"/>
              </w:rPr>
              <w:t>下线日期</w:t>
            </w:r>
          </w:p>
        </w:tc>
        <w:tc>
          <w:tcPr>
            <w:tcW w:w="2535" w:type="dxa"/>
            <w:tcBorders>
              <w:top w:val="single" w:color="auto" w:sz="4" w:space="0"/>
              <w:left w:val="single" w:color="auto" w:sz="4" w:space="0"/>
              <w:bottom w:val="single" w:color="auto" w:sz="4" w:space="0"/>
              <w:right w:val="single" w:color="auto" w:sz="4" w:space="0"/>
            </w:tcBorders>
            <w:vAlign w:val="center"/>
          </w:tcPr>
          <w:p w14:paraId="493D7F7B">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57507DA7">
            <w:pPr>
              <w:pStyle w:val="91"/>
              <w:spacing w:line="360" w:lineRule="auto"/>
              <w:rPr>
                <w:color w:val="000000"/>
              </w:rPr>
            </w:pPr>
            <w:r>
              <w:rPr>
                <w:color w:val="000000"/>
              </w:rPr>
              <w:t>/</w:t>
            </w:r>
          </w:p>
        </w:tc>
      </w:tr>
      <w:tr w14:paraId="4D85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58E500A0">
            <w:pPr>
              <w:pStyle w:val="91"/>
              <w:spacing w:line="360" w:lineRule="auto"/>
              <w:rPr>
                <w:color w:val="000000"/>
              </w:rPr>
            </w:pPr>
            <w:r>
              <w:rPr>
                <w:color w:val="000000"/>
              </w:rPr>
              <w:t>下发系统</w:t>
            </w:r>
          </w:p>
        </w:tc>
        <w:tc>
          <w:tcPr>
            <w:tcW w:w="2535" w:type="dxa"/>
            <w:tcBorders>
              <w:top w:val="single" w:color="auto" w:sz="4" w:space="0"/>
              <w:left w:val="single" w:color="auto" w:sz="4" w:space="0"/>
              <w:bottom w:val="single" w:color="auto" w:sz="4" w:space="0"/>
              <w:right w:val="single" w:color="auto" w:sz="4" w:space="0"/>
            </w:tcBorders>
            <w:vAlign w:val="center"/>
          </w:tcPr>
          <w:p w14:paraId="6455D649">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4C0A9865">
            <w:pPr>
              <w:pStyle w:val="91"/>
              <w:spacing w:line="360" w:lineRule="auto"/>
              <w:rPr>
                <w:color w:val="000000"/>
              </w:rPr>
            </w:pPr>
            <w:r>
              <w:rPr>
                <w:color w:val="000000"/>
              </w:rPr>
              <w:t>/</w:t>
            </w:r>
          </w:p>
        </w:tc>
      </w:tr>
      <w:tr w14:paraId="0F43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08460DB7">
            <w:pPr>
              <w:pStyle w:val="91"/>
              <w:spacing w:line="360" w:lineRule="auto"/>
              <w:rPr>
                <w:color w:val="000000"/>
              </w:rPr>
            </w:pPr>
            <w:r>
              <w:rPr>
                <w:color w:val="000000"/>
              </w:rPr>
              <w:t>业务联系人</w:t>
            </w:r>
          </w:p>
        </w:tc>
        <w:tc>
          <w:tcPr>
            <w:tcW w:w="2535" w:type="dxa"/>
            <w:tcBorders>
              <w:top w:val="single" w:color="auto" w:sz="4" w:space="0"/>
              <w:left w:val="single" w:color="auto" w:sz="4" w:space="0"/>
              <w:bottom w:val="single" w:color="auto" w:sz="4" w:space="0"/>
              <w:right w:val="single" w:color="auto" w:sz="4" w:space="0"/>
            </w:tcBorders>
            <w:vAlign w:val="center"/>
          </w:tcPr>
          <w:p w14:paraId="0288D0CB">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55BEAEC5">
            <w:pPr>
              <w:pStyle w:val="91"/>
              <w:spacing w:line="360" w:lineRule="auto"/>
              <w:rPr>
                <w:color w:val="000000"/>
              </w:rPr>
            </w:pPr>
            <w:r>
              <w:rPr>
                <w:color w:val="000000"/>
              </w:rPr>
              <w:t>/</w:t>
            </w:r>
          </w:p>
        </w:tc>
      </w:tr>
      <w:tr w14:paraId="1B6E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32C9D14A">
            <w:pPr>
              <w:pStyle w:val="91"/>
              <w:spacing w:line="360" w:lineRule="auto"/>
              <w:rPr>
                <w:color w:val="000000"/>
              </w:rPr>
            </w:pPr>
            <w:r>
              <w:rPr>
                <w:color w:val="000000"/>
              </w:rPr>
              <w:t>归属部门</w:t>
            </w:r>
          </w:p>
        </w:tc>
        <w:tc>
          <w:tcPr>
            <w:tcW w:w="2535" w:type="dxa"/>
            <w:tcBorders>
              <w:top w:val="single" w:color="auto" w:sz="4" w:space="0"/>
              <w:left w:val="single" w:color="auto" w:sz="4" w:space="0"/>
              <w:bottom w:val="single" w:color="auto" w:sz="4" w:space="0"/>
              <w:right w:val="single" w:color="auto" w:sz="4" w:space="0"/>
            </w:tcBorders>
            <w:vAlign w:val="center"/>
          </w:tcPr>
          <w:p w14:paraId="036EC6CC">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4BCD3B74">
            <w:pPr>
              <w:pStyle w:val="91"/>
              <w:spacing w:line="360" w:lineRule="auto"/>
              <w:rPr>
                <w:color w:val="000000"/>
              </w:rPr>
            </w:pPr>
            <w:r>
              <w:rPr>
                <w:color w:val="000000"/>
              </w:rPr>
              <w:t>/</w:t>
            </w:r>
          </w:p>
        </w:tc>
      </w:tr>
      <w:tr w14:paraId="141F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7ED33A2A">
            <w:pPr>
              <w:pStyle w:val="91"/>
              <w:spacing w:line="360" w:lineRule="auto"/>
              <w:rPr>
                <w:color w:val="000000"/>
              </w:rPr>
            </w:pPr>
            <w:r>
              <w:rPr>
                <w:color w:val="000000"/>
              </w:rPr>
              <w:t>下线原因</w:t>
            </w:r>
          </w:p>
        </w:tc>
        <w:tc>
          <w:tcPr>
            <w:tcW w:w="2535" w:type="dxa"/>
            <w:tcBorders>
              <w:top w:val="single" w:color="auto" w:sz="4" w:space="0"/>
              <w:left w:val="single" w:color="auto" w:sz="4" w:space="0"/>
              <w:bottom w:val="single" w:color="auto" w:sz="4" w:space="0"/>
              <w:right w:val="single" w:color="auto" w:sz="4" w:space="0"/>
            </w:tcBorders>
            <w:vAlign w:val="center"/>
          </w:tcPr>
          <w:p w14:paraId="086B52D3">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18551BFB">
            <w:pPr>
              <w:pStyle w:val="91"/>
              <w:spacing w:line="360" w:lineRule="auto"/>
              <w:rPr>
                <w:color w:val="000000"/>
              </w:rPr>
            </w:pPr>
            <w:r>
              <w:rPr>
                <w:color w:val="000000"/>
              </w:rPr>
              <w:t>/</w:t>
            </w:r>
          </w:p>
        </w:tc>
      </w:tr>
      <w:tr w14:paraId="5370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 w:hRule="atLeast"/>
          <w:jc w:val="center"/>
        </w:trPr>
        <w:tc>
          <w:tcPr>
            <w:tcW w:w="2535" w:type="dxa"/>
            <w:tcBorders>
              <w:top w:val="single" w:color="auto" w:sz="4" w:space="0"/>
              <w:left w:val="single" w:color="auto" w:sz="4" w:space="0"/>
              <w:bottom w:val="single" w:color="auto" w:sz="4" w:space="0"/>
              <w:right w:val="single" w:color="auto" w:sz="4" w:space="0"/>
            </w:tcBorders>
            <w:vAlign w:val="center"/>
          </w:tcPr>
          <w:p w14:paraId="0B7E2C02">
            <w:pPr>
              <w:pStyle w:val="91"/>
              <w:spacing w:line="360" w:lineRule="auto"/>
              <w:rPr>
                <w:color w:val="000000"/>
              </w:rPr>
            </w:pPr>
            <w:r>
              <w:rPr>
                <w:color w:val="000000"/>
              </w:rPr>
              <w:t>是否报送</w:t>
            </w:r>
          </w:p>
        </w:tc>
        <w:tc>
          <w:tcPr>
            <w:tcW w:w="2535" w:type="dxa"/>
            <w:tcBorders>
              <w:top w:val="single" w:color="auto" w:sz="4" w:space="0"/>
              <w:left w:val="single" w:color="auto" w:sz="4" w:space="0"/>
              <w:bottom w:val="single" w:color="auto" w:sz="4" w:space="0"/>
              <w:right w:val="single" w:color="auto" w:sz="4" w:space="0"/>
            </w:tcBorders>
            <w:vAlign w:val="center"/>
          </w:tcPr>
          <w:p w14:paraId="026AEFD8">
            <w:pPr>
              <w:pStyle w:val="91"/>
              <w:spacing w:line="360" w:lineRule="auto"/>
              <w:rPr>
                <w:color w:val="000000"/>
              </w:rPr>
            </w:pPr>
            <w:r>
              <w:rPr>
                <w:rFonts w:hint="eastAsia"/>
                <w:color w:val="000000"/>
              </w:rPr>
              <w:t>文本</w:t>
            </w:r>
          </w:p>
        </w:tc>
        <w:tc>
          <w:tcPr>
            <w:tcW w:w="2948" w:type="dxa"/>
            <w:tcBorders>
              <w:top w:val="single" w:color="auto" w:sz="4" w:space="0"/>
              <w:left w:val="single" w:color="auto" w:sz="4" w:space="0"/>
              <w:bottom w:val="single" w:color="auto" w:sz="4" w:space="0"/>
              <w:right w:val="single" w:color="auto" w:sz="4" w:space="0"/>
            </w:tcBorders>
            <w:vAlign w:val="center"/>
          </w:tcPr>
          <w:p w14:paraId="5B7FDDE6">
            <w:pPr>
              <w:pStyle w:val="91"/>
              <w:spacing w:line="360" w:lineRule="auto"/>
              <w:rPr>
                <w:color w:val="000000"/>
              </w:rPr>
            </w:pPr>
            <w:r>
              <w:rPr>
                <w:color w:val="000000"/>
              </w:rPr>
              <w:t>/</w:t>
            </w:r>
          </w:p>
        </w:tc>
      </w:tr>
    </w:tbl>
    <w:p w14:paraId="25F92E2A">
      <w:pPr>
        <w:pStyle w:val="2"/>
        <w:ind w:left="0" w:leftChars="0"/>
        <w:rPr>
          <w:color w:val="000000"/>
        </w:rPr>
      </w:pPr>
    </w:p>
    <w:p w14:paraId="636CC990">
      <w:pPr>
        <w:rPr>
          <w:color w:val="000000"/>
        </w:rPr>
      </w:pPr>
    </w:p>
    <w:p w14:paraId="5F7D7E04">
      <w:pPr>
        <w:pStyle w:val="85"/>
        <w:rPr>
          <w:color w:val="000000"/>
        </w:rPr>
      </w:pPr>
      <w:r>
        <w:rPr>
          <w:rFonts w:hint="eastAsia"/>
          <w:color w:val="000000"/>
        </w:rPr>
        <w:t>操作权限及授权</w:t>
      </w:r>
    </w:p>
    <w:p w14:paraId="6C583E16">
      <w:pPr>
        <w:ind w:firstLine="420"/>
        <w:rPr>
          <w:rFonts w:ascii="宋体" w:cs="宋体"/>
          <w:color w:val="000000"/>
        </w:rPr>
      </w:pPr>
      <w:r>
        <w:rPr>
          <w:rFonts w:ascii="宋体" w:hAnsi="宋体" w:cs="宋体"/>
          <w:color w:val="000000"/>
        </w:rPr>
        <w:t>标签维护人员：导入</w:t>
      </w:r>
      <w:r>
        <w:rPr>
          <w:rFonts w:hint="eastAsia" w:ascii="宋体" w:cs="宋体"/>
          <w:color w:val="000000"/>
        </w:rPr>
        <w:t>、查询、导出</w:t>
      </w:r>
    </w:p>
    <w:p w14:paraId="1052BBA5">
      <w:pPr>
        <w:ind w:firstLine="420"/>
        <w:rPr>
          <w:rFonts w:ascii="宋体" w:cs="宋体"/>
          <w:color w:val="000000"/>
        </w:rPr>
      </w:pPr>
      <w:r>
        <w:rPr>
          <w:rFonts w:ascii="宋体" w:cs="宋体"/>
          <w:color w:val="000000"/>
        </w:rPr>
        <w:t>默认用户：查询、导出</w:t>
      </w:r>
    </w:p>
    <w:p w14:paraId="50F560EA">
      <w:pPr>
        <w:pStyle w:val="85"/>
        <w:rPr>
          <w:rFonts w:cs="宋体"/>
          <w:color w:val="000000"/>
        </w:rPr>
      </w:pPr>
      <w:r>
        <w:rPr>
          <w:rFonts w:hint="eastAsia" w:cs="宋体"/>
          <w:color w:val="000000"/>
        </w:rPr>
        <w:t>功能场景描述</w:t>
      </w:r>
    </w:p>
    <w:p w14:paraId="7093BEC8">
      <w:pPr>
        <w:pStyle w:val="9"/>
        <w:tabs>
          <w:tab w:val="left" w:pos="1440"/>
        </w:tabs>
        <w:rPr>
          <w:color w:val="000000"/>
        </w:rPr>
      </w:pPr>
      <w:r>
        <w:rPr>
          <w:rFonts w:hint="eastAsia"/>
          <w:color w:val="000000"/>
        </w:rPr>
        <w:t>界面描述（输入和输出）</w:t>
      </w:r>
    </w:p>
    <w:p w14:paraId="6F0AED53">
      <w:pPr>
        <w:tabs>
          <w:tab w:val="left" w:pos="800"/>
        </w:tabs>
        <w:snapToGrid w:val="0"/>
        <w:jc w:val="center"/>
        <w:rPr>
          <w:b/>
          <w:bCs/>
          <w:i/>
          <w:iCs/>
          <w:color w:val="000000"/>
          <w:sz w:val="18"/>
          <w:szCs w:val="18"/>
        </w:rPr>
      </w:pPr>
      <w:r>
        <w:rPr>
          <w:b/>
          <w:bCs/>
          <w:i/>
          <w:iCs/>
          <w:color w:val="000000"/>
          <w:sz w:val="18"/>
          <w:szCs w:val="18"/>
        </w:rPr>
        <w:t>页面示意图仅展示功能、布局等样式以便前后端理解需求，仅供参考，具体规则以</w:t>
      </w:r>
      <w:r>
        <w:rPr>
          <w:rFonts w:hint="eastAsia"/>
          <w:b/>
          <w:bCs/>
          <w:i/>
          <w:iCs/>
          <w:color w:val="000000"/>
          <w:sz w:val="18"/>
          <w:szCs w:val="18"/>
        </w:rPr>
        <w:t>“业务规则”</w:t>
      </w:r>
      <w:r>
        <w:rPr>
          <w:b/>
          <w:bCs/>
          <w:i/>
          <w:iCs/>
          <w:color w:val="000000"/>
          <w:sz w:val="18"/>
          <w:szCs w:val="18"/>
        </w:rPr>
        <w:t>为准</w:t>
      </w:r>
    </w:p>
    <w:p w14:paraId="113F6DEF">
      <w:pPr>
        <w:rPr>
          <w:color w:val="000000"/>
        </w:rPr>
      </w:pPr>
    </w:p>
    <w:p w14:paraId="49692923">
      <w:pPr>
        <w:pStyle w:val="2"/>
        <w:ind w:left="2400"/>
        <w:rPr>
          <w:color w:val="000000"/>
        </w:rPr>
        <w:sectPr>
          <w:footerReference r:id="rId14" w:type="default"/>
          <w:pgSz w:w="11906" w:h="16838"/>
          <w:pgMar w:top="1418" w:right="1418" w:bottom="1418" w:left="1701" w:header="851" w:footer="992" w:gutter="0"/>
          <w:cols w:space="720" w:num="1"/>
          <w:formProt w:val="0"/>
          <w:docGrid w:type="lines" w:linePitch="326" w:charSpace="0"/>
        </w:sectPr>
      </w:pPr>
    </w:p>
    <w:p w14:paraId="625C1036">
      <w:pPr>
        <w:pStyle w:val="71"/>
        <w:snapToGrid w:val="0"/>
        <w:ind w:left="0" w:firstLine="480" w:firstLineChars="200"/>
        <w:rPr>
          <w:rFonts w:hint="eastAsia" w:ascii="宋体" w:hAnsi="宋体" w:cs="宋体"/>
          <w:color w:val="000000"/>
        </w:rPr>
      </w:pPr>
      <w:r>
        <w:rPr>
          <w:rFonts w:hint="eastAsia" w:ascii="宋体" w:hAnsi="宋体" w:cs="宋体"/>
          <w:color w:val="000000"/>
        </w:rPr>
        <w:t>输入项：</w:t>
      </w:r>
    </w:p>
    <w:tbl>
      <w:tblPr>
        <w:tblStyle w:val="42"/>
        <w:tblW w:w="13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04"/>
        <w:gridCol w:w="804"/>
        <w:gridCol w:w="804"/>
        <w:gridCol w:w="804"/>
        <w:gridCol w:w="804"/>
        <w:gridCol w:w="804"/>
        <w:gridCol w:w="804"/>
        <w:gridCol w:w="804"/>
        <w:gridCol w:w="806"/>
        <w:gridCol w:w="806"/>
        <w:gridCol w:w="806"/>
        <w:gridCol w:w="806"/>
        <w:gridCol w:w="806"/>
        <w:gridCol w:w="806"/>
        <w:gridCol w:w="806"/>
        <w:gridCol w:w="729"/>
      </w:tblGrid>
      <w:tr w14:paraId="2FAF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00E6C20F">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ascii="微软雅黑" w:hAnsi="仿宋" w:eastAsia="微软雅黑" w:cs="微软雅黑"/>
                <w:color w:val="000000"/>
                <w:sz w:val="15"/>
                <w:szCs w:val="15"/>
              </w:rPr>
              <w:t>标签管理</w:t>
            </w:r>
          </w:p>
        </w:tc>
      </w:tr>
      <w:tr w14:paraId="2BA3F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795421DC">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ascii="微软雅黑" w:hAnsi="仿宋" w:eastAsia="微软雅黑" w:cs="微软雅黑"/>
                <w:color w:val="000000"/>
                <w:sz w:val="15"/>
                <w:szCs w:val="15"/>
              </w:rPr>
              <w:t>标签管理</w:t>
            </w:r>
          </w:p>
        </w:tc>
      </w:tr>
      <w:tr w14:paraId="41DB3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804" w:type="dxa"/>
            <w:vMerge w:val="restart"/>
            <w:shd w:val="clear" w:color="auto" w:fill="FFFF00"/>
            <w:vAlign w:val="center"/>
          </w:tcPr>
          <w:p w14:paraId="4C6E495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3E00FFB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475F49F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DA5D9A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4E9ADF3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671FFC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7E6E0AA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5E9B533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07D4B88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输入方式（展示形式）</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06B6FDF1">
            <w:pPr>
              <w:widowControl/>
              <w:snapToGrid w:val="0"/>
              <w:jc w:val="center"/>
              <w:textAlignment w:val="center"/>
              <w:rPr>
                <w:color w:val="000000"/>
              </w:rPr>
            </w:pPr>
            <w:r>
              <w:rPr>
                <w:rFonts w:hint="eastAsia" w:ascii="微软雅黑" w:hAnsi="微软雅黑" w:eastAsia="微软雅黑" w:cs="微软雅黑"/>
                <w:color w:val="000000"/>
                <w:kern w:val="0"/>
                <w:sz w:val="15"/>
                <w:szCs w:val="15"/>
              </w:rPr>
              <w:t>取值范围</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3538A83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11" w:type="dxa"/>
            <w:gridSpan w:val="2"/>
            <w:tcBorders>
              <w:top w:val="single" w:color="auto" w:sz="4" w:space="0"/>
              <w:left w:val="single" w:color="auto" w:sz="4" w:space="0"/>
              <w:right w:val="single" w:color="auto" w:sz="4" w:space="0"/>
            </w:tcBorders>
            <w:shd w:val="clear" w:color="auto" w:fill="FFFF00"/>
            <w:vAlign w:val="center"/>
          </w:tcPr>
          <w:p w14:paraId="59994EF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69785564">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4870C57A">
            <w:pPr>
              <w:widowControl/>
              <w:snapToGrid w:val="0"/>
              <w:jc w:val="center"/>
              <w:textAlignment w:val="bottom"/>
              <w:rPr>
                <w:color w:val="000000"/>
              </w:rPr>
            </w:pPr>
            <w:r>
              <w:rPr>
                <w:rFonts w:hint="eastAsia" w:ascii="微软雅黑" w:hAnsi="微软雅黑" w:eastAsia="微软雅黑" w:cs="微软雅黑"/>
                <w:color w:val="000000"/>
                <w:kern w:val="0"/>
                <w:sz w:val="15"/>
                <w:szCs w:val="15"/>
              </w:rPr>
              <w:t>数据质量规则描述</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2954C598">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728" w:type="dxa"/>
            <w:vMerge w:val="restart"/>
            <w:tcBorders>
              <w:left w:val="single" w:color="auto" w:sz="4" w:space="0"/>
            </w:tcBorders>
            <w:shd w:val="clear" w:color="auto" w:fill="FFFF00"/>
            <w:vAlign w:val="center"/>
          </w:tcPr>
          <w:p w14:paraId="342D1DC1">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数据安全级别</w:t>
            </w:r>
          </w:p>
        </w:tc>
      </w:tr>
      <w:tr w14:paraId="4E45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jc w:val="center"/>
        </w:trPr>
        <w:tc>
          <w:tcPr>
            <w:tcW w:w="673" w:type="dxa"/>
            <w:vMerge w:val="continue"/>
            <w:shd w:val="clear" w:color="auto" w:fill="FFFF00"/>
            <w:vAlign w:val="center"/>
          </w:tcPr>
          <w:p w14:paraId="12ECD549"/>
        </w:tc>
        <w:tc>
          <w:tcPr>
            <w:tcW w:w="673" w:type="dxa"/>
            <w:vMerge w:val="continue"/>
            <w:tcBorders>
              <w:top w:val="single" w:color="auto" w:sz="4" w:space="0"/>
              <w:left w:val="single" w:color="auto" w:sz="4" w:space="0"/>
              <w:right w:val="single" w:color="auto" w:sz="4" w:space="0"/>
            </w:tcBorders>
            <w:shd w:val="clear" w:color="auto" w:fill="FFFF00"/>
            <w:vAlign w:val="center"/>
          </w:tcPr>
          <w:p w14:paraId="22BF06F2"/>
        </w:tc>
        <w:tc>
          <w:tcPr>
            <w:tcW w:w="673" w:type="dxa"/>
            <w:vMerge w:val="continue"/>
            <w:tcBorders>
              <w:top w:val="single" w:color="auto" w:sz="4" w:space="0"/>
              <w:left w:val="single" w:color="auto" w:sz="4" w:space="0"/>
              <w:right w:val="single" w:color="auto" w:sz="4" w:space="0"/>
            </w:tcBorders>
            <w:shd w:val="clear" w:color="auto" w:fill="FFFF00"/>
            <w:vAlign w:val="center"/>
          </w:tcPr>
          <w:p w14:paraId="157A38F3"/>
        </w:tc>
        <w:tc>
          <w:tcPr>
            <w:tcW w:w="673" w:type="dxa"/>
            <w:vMerge w:val="continue"/>
            <w:tcBorders>
              <w:top w:val="single" w:color="auto" w:sz="4" w:space="0"/>
              <w:left w:val="single" w:color="auto" w:sz="4" w:space="0"/>
              <w:right w:val="single" w:color="auto" w:sz="4" w:space="0"/>
            </w:tcBorders>
            <w:shd w:val="clear" w:color="auto" w:fill="FFFF00"/>
            <w:vAlign w:val="center"/>
          </w:tcPr>
          <w:p w14:paraId="0CE77D40"/>
        </w:tc>
        <w:tc>
          <w:tcPr>
            <w:tcW w:w="673" w:type="dxa"/>
            <w:vMerge w:val="continue"/>
            <w:tcBorders>
              <w:top w:val="single" w:color="auto" w:sz="4" w:space="0"/>
              <w:left w:val="single" w:color="auto" w:sz="4" w:space="0"/>
              <w:right w:val="single" w:color="auto" w:sz="4" w:space="0"/>
            </w:tcBorders>
            <w:shd w:val="clear" w:color="auto" w:fill="FFFF00"/>
            <w:vAlign w:val="center"/>
          </w:tcPr>
          <w:p w14:paraId="27BCB1DB"/>
        </w:tc>
        <w:tc>
          <w:tcPr>
            <w:tcW w:w="673" w:type="dxa"/>
            <w:vMerge w:val="continue"/>
            <w:tcBorders>
              <w:top w:val="single" w:color="auto" w:sz="4" w:space="0"/>
              <w:left w:val="single" w:color="auto" w:sz="4" w:space="0"/>
              <w:right w:val="single" w:color="auto" w:sz="4" w:space="0"/>
            </w:tcBorders>
            <w:shd w:val="clear" w:color="auto" w:fill="FFFF00"/>
            <w:vAlign w:val="center"/>
          </w:tcPr>
          <w:p w14:paraId="0CFFDB7B"/>
        </w:tc>
        <w:tc>
          <w:tcPr>
            <w:tcW w:w="673" w:type="dxa"/>
            <w:vMerge w:val="continue"/>
            <w:tcBorders>
              <w:top w:val="single" w:color="auto" w:sz="4" w:space="0"/>
              <w:left w:val="single" w:color="auto" w:sz="4" w:space="0"/>
              <w:right w:val="single" w:color="auto" w:sz="4" w:space="0"/>
            </w:tcBorders>
            <w:shd w:val="clear" w:color="auto" w:fill="FFFF00"/>
            <w:vAlign w:val="center"/>
          </w:tcPr>
          <w:p w14:paraId="4E93A4A5"/>
        </w:tc>
        <w:tc>
          <w:tcPr>
            <w:tcW w:w="673" w:type="dxa"/>
            <w:vMerge w:val="continue"/>
            <w:tcBorders>
              <w:top w:val="single" w:color="auto" w:sz="4" w:space="0"/>
              <w:left w:val="single" w:color="auto" w:sz="4" w:space="0"/>
              <w:right w:val="single" w:color="auto" w:sz="4" w:space="0"/>
            </w:tcBorders>
            <w:shd w:val="clear" w:color="auto" w:fill="FFFF00"/>
            <w:vAlign w:val="center"/>
          </w:tcPr>
          <w:p w14:paraId="1120392B"/>
        </w:tc>
        <w:tc>
          <w:tcPr>
            <w:tcW w:w="673" w:type="dxa"/>
            <w:vMerge w:val="continue"/>
            <w:tcBorders>
              <w:top w:val="single" w:color="auto" w:sz="4" w:space="0"/>
              <w:left w:val="single" w:color="auto" w:sz="4" w:space="0"/>
              <w:right w:val="single" w:color="auto" w:sz="4" w:space="0"/>
            </w:tcBorders>
            <w:shd w:val="clear" w:color="auto" w:fill="FFFF00"/>
            <w:vAlign w:val="center"/>
          </w:tcPr>
          <w:p w14:paraId="1C3DD754"/>
        </w:tc>
        <w:tc>
          <w:tcPr>
            <w:tcW w:w="674" w:type="dxa"/>
            <w:vMerge w:val="continue"/>
            <w:tcBorders>
              <w:top w:val="single" w:color="auto" w:sz="4" w:space="0"/>
              <w:left w:val="single" w:color="auto" w:sz="4" w:space="0"/>
              <w:right w:val="single" w:color="auto" w:sz="4" w:space="0"/>
            </w:tcBorders>
            <w:shd w:val="clear" w:color="auto" w:fill="FFFF00"/>
            <w:vAlign w:val="center"/>
          </w:tcPr>
          <w:p w14:paraId="0B7A678B"/>
        </w:tc>
        <w:tc>
          <w:tcPr>
            <w:tcW w:w="674" w:type="dxa"/>
            <w:vMerge w:val="continue"/>
            <w:tcBorders>
              <w:top w:val="single" w:color="auto" w:sz="4" w:space="0"/>
              <w:left w:val="single" w:color="auto" w:sz="4" w:space="0"/>
              <w:right w:val="single" w:color="auto" w:sz="4" w:space="0"/>
            </w:tcBorders>
            <w:shd w:val="clear" w:color="auto" w:fill="FFFF00"/>
            <w:vAlign w:val="center"/>
          </w:tcPr>
          <w:p w14:paraId="71E2F18C"/>
        </w:tc>
        <w:tc>
          <w:tcPr>
            <w:tcW w:w="806" w:type="dxa"/>
            <w:tcBorders>
              <w:top w:val="single" w:color="auto" w:sz="4" w:space="0"/>
              <w:left w:val="single" w:color="auto" w:sz="4" w:space="0"/>
              <w:right w:val="single" w:color="auto" w:sz="4" w:space="0"/>
            </w:tcBorders>
            <w:shd w:val="clear" w:color="auto" w:fill="FFFF00"/>
            <w:vAlign w:val="center"/>
          </w:tcPr>
          <w:p w14:paraId="2A596E9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806" w:type="dxa"/>
            <w:tcBorders>
              <w:top w:val="single" w:color="auto" w:sz="4" w:space="0"/>
              <w:left w:val="single" w:color="auto" w:sz="4" w:space="0"/>
              <w:right w:val="single" w:color="auto" w:sz="4" w:space="0"/>
            </w:tcBorders>
            <w:shd w:val="clear" w:color="auto" w:fill="FFFF00"/>
            <w:vAlign w:val="center"/>
          </w:tcPr>
          <w:p w14:paraId="43F44B88">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未引用原因</w:t>
            </w:r>
          </w:p>
        </w:tc>
        <w:tc>
          <w:tcPr>
            <w:tcW w:w="674" w:type="dxa"/>
            <w:vMerge w:val="continue"/>
            <w:tcBorders>
              <w:top w:val="single" w:color="auto" w:sz="4" w:space="0"/>
              <w:left w:val="single" w:color="auto" w:sz="4" w:space="0"/>
              <w:right w:val="single" w:color="auto" w:sz="4" w:space="0"/>
            </w:tcBorders>
            <w:shd w:val="clear" w:color="auto" w:fill="FFFF00"/>
            <w:vAlign w:val="bottom"/>
          </w:tcPr>
          <w:p w14:paraId="0E026E7C"/>
        </w:tc>
        <w:tc>
          <w:tcPr>
            <w:tcW w:w="674" w:type="dxa"/>
            <w:vMerge w:val="continue"/>
            <w:tcBorders>
              <w:top w:val="single" w:color="auto" w:sz="4" w:space="0"/>
              <w:left w:val="single" w:color="auto" w:sz="4" w:space="0"/>
              <w:right w:val="single" w:color="auto" w:sz="4" w:space="0"/>
            </w:tcBorders>
            <w:shd w:val="clear" w:color="auto" w:fill="FFFF00"/>
            <w:vAlign w:val="bottom"/>
          </w:tcPr>
          <w:p w14:paraId="0E5548DE"/>
        </w:tc>
        <w:tc>
          <w:tcPr>
            <w:tcW w:w="674" w:type="dxa"/>
            <w:vMerge w:val="continue"/>
            <w:tcBorders>
              <w:top w:val="single" w:color="auto" w:sz="4" w:space="0"/>
              <w:left w:val="single" w:color="auto" w:sz="4" w:space="0"/>
              <w:right w:val="single" w:color="auto" w:sz="4" w:space="0"/>
            </w:tcBorders>
            <w:shd w:val="clear" w:color="auto" w:fill="FFFF00"/>
            <w:vAlign w:val="bottom"/>
          </w:tcPr>
          <w:p w14:paraId="78D91A80"/>
        </w:tc>
        <w:tc>
          <w:tcPr>
            <w:tcW w:w="609" w:type="dxa"/>
            <w:vMerge w:val="continue"/>
            <w:tcBorders>
              <w:left w:val="single" w:color="auto" w:sz="4" w:space="0"/>
            </w:tcBorders>
            <w:shd w:val="clear" w:color="auto" w:fill="FFFF00"/>
            <w:vAlign w:val="center"/>
          </w:tcPr>
          <w:p w14:paraId="3BDAA6FF"/>
        </w:tc>
      </w:tr>
      <w:tr w14:paraId="5A0E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804" w:type="dxa"/>
          </w:tcPr>
          <w:p w14:paraId="568B3CE3">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36ABBA0A">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750CE8D9">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0B4DB729">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3F7849C8">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04B345BE">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6C873375">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19CDFA81">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0E0FE907">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tcBorders>
              <w:top w:val="single" w:color="auto" w:sz="4" w:space="0"/>
              <w:left w:val="single" w:color="auto" w:sz="4" w:space="0"/>
              <w:right w:val="single" w:color="auto" w:sz="4" w:space="0"/>
            </w:tcBorders>
          </w:tcPr>
          <w:p w14:paraId="136B73EF">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1C4B48C1">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0F32DF0B">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2DA3750D">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72CE3535">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vAlign w:val="center"/>
          </w:tcPr>
          <w:p w14:paraId="6BDC2903">
            <w:pPr>
              <w:snapToGrid w:val="0"/>
              <w:rPr>
                <w:rFonts w:hint="eastAsia" w:ascii="宋体" w:hAnsi="宋体"/>
                <w:color w:val="000000"/>
                <w:sz w:val="18"/>
                <w:szCs w:val="18"/>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781E548B">
            <w:pPr>
              <w:snapToGrid w:val="0"/>
              <w:rPr>
                <w:rFonts w:hint="eastAsia" w:ascii="宋体" w:hAnsi="宋体"/>
                <w:color w:val="000000"/>
                <w:sz w:val="18"/>
                <w:szCs w:val="18"/>
              </w:rPr>
            </w:pPr>
            <w:r>
              <w:rPr>
                <w:rFonts w:ascii="宋体" w:hAnsi="宋体"/>
                <w:color w:val="000000"/>
                <w:sz w:val="18"/>
                <w:szCs w:val="18"/>
              </w:rPr>
              <w:t>/</w:t>
            </w:r>
          </w:p>
        </w:tc>
        <w:tc>
          <w:tcPr>
            <w:tcW w:w="728" w:type="dxa"/>
            <w:tcBorders>
              <w:left w:val="single" w:color="auto" w:sz="4" w:space="0"/>
            </w:tcBorders>
            <w:vAlign w:val="center"/>
          </w:tcPr>
          <w:p w14:paraId="3E9E4D76">
            <w:pPr>
              <w:snapToGrid w:val="0"/>
              <w:rPr>
                <w:rFonts w:hint="eastAsia" w:ascii="宋体" w:hAnsi="宋体"/>
                <w:color w:val="000000"/>
                <w:sz w:val="18"/>
                <w:szCs w:val="18"/>
              </w:rPr>
            </w:pPr>
            <w:r>
              <w:rPr>
                <w:rFonts w:ascii="宋体" w:hAnsi="宋体"/>
                <w:color w:val="000000"/>
                <w:sz w:val="18"/>
                <w:szCs w:val="18"/>
              </w:rPr>
              <w:t>/</w:t>
            </w:r>
          </w:p>
        </w:tc>
      </w:tr>
    </w:tbl>
    <w:p w14:paraId="76F22CAF">
      <w:pPr>
        <w:pStyle w:val="71"/>
        <w:snapToGrid w:val="0"/>
        <w:ind w:left="0" w:firstLine="480" w:firstLineChars="200"/>
        <w:rPr>
          <w:rFonts w:hint="eastAsia" w:ascii="宋体" w:hAnsi="宋体" w:cs="宋体"/>
          <w:color w:val="000000"/>
        </w:rPr>
      </w:pPr>
      <w:r>
        <w:rPr>
          <w:rFonts w:hint="eastAsia" w:ascii="宋体" w:hAnsi="宋体" w:cs="宋体"/>
          <w:color w:val="000000"/>
        </w:rPr>
        <w:t>输出项：</w:t>
      </w:r>
    </w:p>
    <w:tbl>
      <w:tblPr>
        <w:tblStyle w:val="42"/>
        <w:tblW w:w="13605" w:type="dxa"/>
        <w:jc w:val="center"/>
        <w:tblLayout w:type="fixed"/>
        <w:tblCellMar>
          <w:top w:w="0" w:type="dxa"/>
          <w:left w:w="108" w:type="dxa"/>
          <w:bottom w:w="0" w:type="dxa"/>
          <w:right w:w="108" w:type="dxa"/>
        </w:tblCellMar>
      </w:tblPr>
      <w:tblGrid>
        <w:gridCol w:w="762"/>
        <w:gridCol w:w="40"/>
        <w:gridCol w:w="719"/>
        <w:gridCol w:w="85"/>
        <w:gridCol w:w="678"/>
        <w:gridCol w:w="126"/>
        <w:gridCol w:w="639"/>
        <w:gridCol w:w="165"/>
        <w:gridCol w:w="596"/>
        <w:gridCol w:w="208"/>
        <w:gridCol w:w="557"/>
        <w:gridCol w:w="247"/>
        <w:gridCol w:w="514"/>
        <w:gridCol w:w="290"/>
        <w:gridCol w:w="471"/>
        <w:gridCol w:w="333"/>
        <w:gridCol w:w="447"/>
        <w:gridCol w:w="357"/>
        <w:gridCol w:w="404"/>
        <w:gridCol w:w="402"/>
        <w:gridCol w:w="359"/>
        <w:gridCol w:w="447"/>
        <w:gridCol w:w="468"/>
        <w:gridCol w:w="338"/>
        <w:gridCol w:w="424"/>
        <w:gridCol w:w="382"/>
        <w:gridCol w:w="806"/>
        <w:gridCol w:w="767"/>
        <w:gridCol w:w="39"/>
        <w:gridCol w:w="734"/>
        <w:gridCol w:w="72"/>
        <w:gridCol w:w="729"/>
      </w:tblGrid>
      <w:tr w14:paraId="4E38DCC3">
        <w:tblPrEx>
          <w:tblCellMar>
            <w:top w:w="0" w:type="dxa"/>
            <w:left w:w="108" w:type="dxa"/>
            <w:bottom w:w="0" w:type="dxa"/>
            <w:right w:w="108" w:type="dxa"/>
          </w:tblCellMar>
        </w:tblPrEx>
        <w:trPr>
          <w:trHeight w:val="285" w:hRule="atLeast"/>
          <w:tblHeader/>
          <w:jc w:val="center"/>
        </w:trPr>
        <w:tc>
          <w:tcPr>
            <w:tcW w:w="13605"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43A93A92">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ascii="微软雅黑" w:hAnsi="仿宋" w:eastAsia="微软雅黑" w:cs="微软雅黑"/>
                <w:color w:val="000000"/>
                <w:sz w:val="15"/>
                <w:szCs w:val="15"/>
              </w:rPr>
              <w:t>标签管理</w:t>
            </w:r>
          </w:p>
        </w:tc>
      </w:tr>
      <w:tr w14:paraId="42DE375B">
        <w:tblPrEx>
          <w:tblCellMar>
            <w:top w:w="0" w:type="dxa"/>
            <w:left w:w="108" w:type="dxa"/>
            <w:bottom w:w="0" w:type="dxa"/>
            <w:right w:w="108" w:type="dxa"/>
          </w:tblCellMar>
        </w:tblPrEx>
        <w:trPr>
          <w:trHeight w:val="285" w:hRule="atLeast"/>
          <w:tblHeader/>
          <w:jc w:val="center"/>
        </w:trPr>
        <w:tc>
          <w:tcPr>
            <w:tcW w:w="13605"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767A09FD">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ascii="微软雅黑" w:hAnsi="仿宋" w:eastAsia="微软雅黑" w:cs="微软雅黑"/>
                <w:color w:val="000000"/>
                <w:sz w:val="15"/>
                <w:szCs w:val="15"/>
              </w:rPr>
              <w:t>标签管理</w:t>
            </w:r>
          </w:p>
        </w:tc>
      </w:tr>
      <w:tr w14:paraId="22D1AA54">
        <w:tblPrEx>
          <w:tblCellMar>
            <w:top w:w="0" w:type="dxa"/>
            <w:left w:w="108" w:type="dxa"/>
            <w:bottom w:w="0" w:type="dxa"/>
            <w:right w:w="108" w:type="dxa"/>
          </w:tblCellMar>
        </w:tblPrEx>
        <w:trPr>
          <w:trHeight w:val="285" w:hRule="atLeast"/>
          <w:tblHeader/>
          <w:jc w:val="center"/>
        </w:trPr>
        <w:tc>
          <w:tcPr>
            <w:tcW w:w="763"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61FE6F0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760"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78F7537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76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434AAF5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23364B3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74F155C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69756FD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9515BC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2139FF9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780" w:type="dxa"/>
            <w:gridSpan w:val="2"/>
            <w:tcBorders>
              <w:top w:val="single" w:color="000000" w:sz="4" w:space="0"/>
              <w:left w:val="single" w:color="000000" w:sz="4" w:space="0"/>
              <w:bottom w:val="single" w:color="000000" w:sz="4" w:space="0"/>
              <w:right w:val="single" w:color="000000" w:sz="4" w:space="0"/>
            </w:tcBorders>
            <w:shd w:val="clear" w:color="auto" w:fill="FFFF00"/>
            <w:vAlign w:val="center"/>
          </w:tcPr>
          <w:p w14:paraId="490EFCB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F02403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取值范围</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746747B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77" w:type="dxa"/>
            <w:gridSpan w:val="4"/>
            <w:tcBorders>
              <w:top w:val="single" w:color="000000" w:sz="4" w:space="0"/>
              <w:left w:val="single" w:color="000000" w:sz="4" w:space="0"/>
              <w:bottom w:val="single" w:color="000000" w:sz="4" w:space="0"/>
              <w:right w:val="single" w:color="000000" w:sz="4" w:space="0"/>
            </w:tcBorders>
            <w:shd w:val="clear" w:color="auto" w:fill="FFFF00"/>
            <w:vAlign w:val="center"/>
          </w:tcPr>
          <w:p w14:paraId="393806D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1188"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356C00A9">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767"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0B622BF7">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数据质量规则描述</w:t>
            </w:r>
          </w:p>
        </w:tc>
        <w:tc>
          <w:tcPr>
            <w:tcW w:w="77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503D4AAB">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80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A6654D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数据安全级别</w:t>
            </w:r>
          </w:p>
        </w:tc>
      </w:tr>
      <w:tr w14:paraId="0F95EE03">
        <w:tblPrEx>
          <w:tblCellMar>
            <w:top w:w="0" w:type="dxa"/>
            <w:left w:w="108" w:type="dxa"/>
            <w:bottom w:w="0" w:type="dxa"/>
            <w:right w:w="108" w:type="dxa"/>
          </w:tblCellMar>
        </w:tblPrEx>
        <w:trPr>
          <w:trHeight w:val="570" w:hRule="atLeast"/>
          <w:tblHeader/>
          <w:jc w:val="center"/>
        </w:trPr>
        <w:tc>
          <w:tcPr>
            <w:tcW w:w="658"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60801368"/>
        </w:tc>
        <w:tc>
          <w:tcPr>
            <w:tcW w:w="655"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2C757425"/>
        </w:tc>
        <w:tc>
          <w:tcPr>
            <w:tcW w:w="658"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30F5707B"/>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2E8EBA2"/>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CA49498"/>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60E576E4"/>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E0EE357"/>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C346AA0"/>
        </w:tc>
        <w:tc>
          <w:tcPr>
            <w:tcW w:w="780"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01EB7D2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（展示形式）</w:t>
            </w:r>
          </w:p>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22D12EA"/>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63B7B5E"/>
        </w:tc>
        <w:tc>
          <w:tcPr>
            <w:tcW w:w="915"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42F8A64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762"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580EF509">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未引用原因</w:t>
            </w:r>
          </w:p>
        </w:tc>
        <w:tc>
          <w:tcPr>
            <w:tcW w:w="102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50DB49E9"/>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07AF6237"/>
        </w:tc>
        <w:tc>
          <w:tcPr>
            <w:tcW w:w="66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6E57810A"/>
        </w:tc>
        <w:tc>
          <w:tcPr>
            <w:tcW w:w="691"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2DFE4B27"/>
        </w:tc>
      </w:tr>
      <w:tr w14:paraId="01564B75">
        <w:tblPrEx>
          <w:tblCellMar>
            <w:top w:w="0" w:type="dxa"/>
            <w:left w:w="108" w:type="dxa"/>
            <w:bottom w:w="0" w:type="dxa"/>
            <w:right w:w="108" w:type="dxa"/>
          </w:tblCellMar>
        </w:tblPrEx>
        <w:trPr>
          <w:trHeight w:val="499" w:hRule="atLeast"/>
          <w:jc w:val="center"/>
        </w:trPr>
        <w:tc>
          <w:tcPr>
            <w:tcW w:w="804" w:type="dxa"/>
            <w:gridSpan w:val="2"/>
            <w:tcBorders>
              <w:top w:val="single" w:color="auto" w:sz="4" w:space="0"/>
              <w:left w:val="single" w:color="auto" w:sz="4" w:space="0"/>
              <w:bottom w:val="single" w:color="auto" w:sz="4" w:space="0"/>
              <w:right w:val="single" w:color="auto" w:sz="4" w:space="0"/>
            </w:tcBorders>
          </w:tcPr>
          <w:p w14:paraId="05D8B093">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64FAB5D1">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011DF888">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75D43891">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698B1799">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181536CE">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00E437BC">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4E3AD1EE">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41947EDD">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78D3BCB3">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6DFB05C0">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52189826">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1491DE52">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bottom w:val="single" w:color="auto" w:sz="4" w:space="0"/>
              <w:right w:val="single" w:color="auto" w:sz="4" w:space="0"/>
            </w:tcBorders>
          </w:tcPr>
          <w:p w14:paraId="3B0AB493">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vAlign w:val="center"/>
          </w:tcPr>
          <w:p w14:paraId="24BE3B81">
            <w:pPr>
              <w:snapToGrid w:val="0"/>
              <w:rPr>
                <w:rFonts w:hint="eastAsia" w:ascii="宋体" w:hAnsi="宋体"/>
                <w:color w:val="000000"/>
                <w:sz w:val="18"/>
                <w:szCs w:val="18"/>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30FD7E02">
            <w:pPr>
              <w:snapToGrid w:val="0"/>
              <w:rPr>
                <w:rFonts w:hint="eastAsia" w:ascii="宋体" w:hAnsi="宋体"/>
                <w:color w:val="000000"/>
                <w:sz w:val="18"/>
                <w:szCs w:val="18"/>
              </w:rPr>
            </w:pPr>
            <w:r>
              <w:rPr>
                <w:rFonts w:ascii="宋体" w:hAnsi="宋体"/>
                <w:color w:val="000000"/>
                <w:sz w:val="18"/>
                <w:szCs w:val="18"/>
              </w:rPr>
              <w:t>/</w:t>
            </w:r>
          </w:p>
        </w:tc>
        <w:tc>
          <w:tcPr>
            <w:tcW w:w="729" w:type="dxa"/>
            <w:tcBorders>
              <w:top w:val="single" w:color="auto" w:sz="4" w:space="0"/>
              <w:left w:val="single" w:color="auto" w:sz="4" w:space="0"/>
              <w:bottom w:val="single" w:color="auto" w:sz="4" w:space="0"/>
              <w:right w:val="single" w:color="auto" w:sz="4" w:space="0"/>
            </w:tcBorders>
            <w:vAlign w:val="center"/>
          </w:tcPr>
          <w:p w14:paraId="07D7EAC5">
            <w:pPr>
              <w:snapToGrid w:val="0"/>
              <w:rPr>
                <w:rFonts w:hint="eastAsia" w:ascii="宋体" w:hAnsi="宋体"/>
                <w:color w:val="000000"/>
                <w:sz w:val="18"/>
                <w:szCs w:val="18"/>
              </w:rPr>
            </w:pPr>
            <w:r>
              <w:rPr>
                <w:rFonts w:ascii="宋体" w:hAnsi="宋体"/>
                <w:color w:val="000000"/>
                <w:sz w:val="18"/>
                <w:szCs w:val="18"/>
              </w:rPr>
              <w:t>/</w:t>
            </w:r>
          </w:p>
        </w:tc>
      </w:tr>
    </w:tbl>
    <w:p w14:paraId="66996A58">
      <w:pPr>
        <w:pStyle w:val="2"/>
        <w:snapToGrid w:val="0"/>
        <w:ind w:left="0" w:leftChars="0"/>
        <w:rPr>
          <w:color w:val="000000"/>
        </w:rPr>
        <w:sectPr>
          <w:pgSz w:w="16838" w:h="11906" w:orient="landscape"/>
          <w:pgMar w:top="1701" w:right="1418" w:bottom="1418" w:left="1418" w:header="851" w:footer="992" w:gutter="0"/>
          <w:cols w:space="720" w:num="1"/>
          <w:formProt w:val="0"/>
          <w:docGrid w:type="lines" w:linePitch="326" w:charSpace="0"/>
        </w:sectPr>
      </w:pPr>
    </w:p>
    <w:p w14:paraId="26919D92">
      <w:pPr>
        <w:pStyle w:val="9"/>
        <w:tabs>
          <w:tab w:val="left" w:pos="1440"/>
        </w:tabs>
        <w:rPr>
          <w:color w:val="000000"/>
        </w:rPr>
      </w:pPr>
      <w:r>
        <w:rPr>
          <w:rFonts w:hint="eastAsia"/>
          <w:color w:val="000000"/>
        </w:rPr>
        <w:t>业务流程</w:t>
      </w:r>
    </w:p>
    <w:p w14:paraId="3B56A2AF">
      <w:pPr>
        <w:pStyle w:val="7"/>
        <w:snapToGrid w:val="0"/>
        <w:rPr>
          <w:rFonts w:cs="宋体"/>
          <w:color w:val="000000"/>
        </w:rPr>
      </w:pPr>
      <w:r>
        <w:rPr>
          <w:rFonts w:hint="eastAsia" w:cs="宋体"/>
          <w:color w:val="000000"/>
        </w:rPr>
        <w:t>无</w:t>
      </w:r>
    </w:p>
    <w:p w14:paraId="05ABF9B5">
      <w:pPr>
        <w:pStyle w:val="9"/>
        <w:tabs>
          <w:tab w:val="left" w:pos="1440"/>
        </w:tabs>
        <w:rPr>
          <w:color w:val="000000"/>
        </w:rPr>
      </w:pPr>
      <w:r>
        <w:rPr>
          <w:rFonts w:hint="eastAsia"/>
          <w:color w:val="000000"/>
        </w:rPr>
        <w:t>处理过程</w:t>
      </w:r>
    </w:p>
    <w:p w14:paraId="319737F9">
      <w:pPr>
        <w:pStyle w:val="7"/>
        <w:snapToGrid w:val="0"/>
        <w:rPr>
          <w:color w:val="000000"/>
        </w:rPr>
      </w:pPr>
      <w:r>
        <w:rPr>
          <w:rFonts w:hint="eastAsia" w:cs="宋体"/>
          <w:color w:val="000000"/>
        </w:rPr>
        <w:t>无</w:t>
      </w:r>
    </w:p>
    <w:p w14:paraId="114B0D2C">
      <w:pPr>
        <w:pStyle w:val="9"/>
        <w:tabs>
          <w:tab w:val="left" w:pos="1440"/>
        </w:tabs>
        <w:rPr>
          <w:color w:val="000000"/>
        </w:rPr>
      </w:pPr>
      <w:r>
        <w:rPr>
          <w:rFonts w:hint="eastAsia"/>
          <w:color w:val="000000"/>
        </w:rPr>
        <w:t>异常处理</w:t>
      </w:r>
    </w:p>
    <w:p w14:paraId="07450FEE">
      <w:pPr>
        <w:pStyle w:val="7"/>
        <w:snapToGrid w:val="0"/>
        <w:rPr>
          <w:color w:val="000000"/>
        </w:rPr>
      </w:pPr>
      <w:r>
        <w:rPr>
          <w:rFonts w:hint="eastAsia"/>
          <w:color w:val="000000"/>
        </w:rPr>
        <w:t>无</w:t>
      </w:r>
    </w:p>
    <w:p w14:paraId="7F80C0C0">
      <w:pPr>
        <w:pStyle w:val="85"/>
        <w:rPr>
          <w:color w:val="000000"/>
        </w:rPr>
      </w:pPr>
      <w:r>
        <w:rPr>
          <w:rFonts w:hint="eastAsia"/>
          <w:color w:val="000000"/>
        </w:rPr>
        <w:t>外部接口</w:t>
      </w:r>
    </w:p>
    <w:p w14:paraId="096F74CC">
      <w:pPr>
        <w:pStyle w:val="7"/>
        <w:snapToGrid w:val="0"/>
        <w:rPr>
          <w:color w:val="000000"/>
        </w:rPr>
      </w:pPr>
      <w:r>
        <w:rPr>
          <w:rFonts w:hint="eastAsia"/>
          <w:color w:val="000000"/>
        </w:rPr>
        <w:t>无</w:t>
      </w:r>
    </w:p>
    <w:p w14:paraId="13E07115">
      <w:pPr>
        <w:pStyle w:val="85"/>
        <w:rPr>
          <w:color w:val="000000"/>
        </w:rPr>
      </w:pPr>
      <w:r>
        <w:rPr>
          <w:rFonts w:hint="eastAsia"/>
          <w:color w:val="000000"/>
        </w:rPr>
        <w:t>特殊事项</w:t>
      </w:r>
    </w:p>
    <w:p w14:paraId="245EE43C">
      <w:pPr>
        <w:pStyle w:val="7"/>
        <w:snapToGrid w:val="0"/>
        <w:rPr>
          <w:color w:val="000000"/>
        </w:rPr>
      </w:pPr>
      <w:r>
        <w:rPr>
          <w:rFonts w:hint="eastAsia"/>
          <w:color w:val="000000"/>
        </w:rPr>
        <w:t>无</w:t>
      </w:r>
    </w:p>
    <w:bookmarkEnd w:id="299"/>
    <w:p w14:paraId="67668EB6">
      <w:pPr>
        <w:pStyle w:val="84"/>
        <w:rPr>
          <w:color w:val="000000"/>
        </w:rPr>
      </w:pPr>
      <w:bookmarkStart w:id="307" w:name="_Toc85805896"/>
      <w:bookmarkStart w:id="308" w:name="_Toc40203142"/>
      <w:bookmarkStart w:id="309" w:name="_Toc77147600"/>
      <w:bookmarkStart w:id="310" w:name="_Toc91871340"/>
      <w:r>
        <w:rPr>
          <w:color w:val="000000"/>
        </w:rPr>
        <w:t>需求</w:t>
      </w:r>
      <w:r>
        <w:rPr>
          <w:rFonts w:hint="eastAsia"/>
          <w:color w:val="000000"/>
        </w:rPr>
        <w:t>统筹</w:t>
      </w:r>
      <w:r>
        <w:rPr>
          <w:color w:val="000000"/>
        </w:rPr>
        <w:t>管理</w:t>
      </w:r>
      <w:bookmarkEnd w:id="307"/>
      <w:bookmarkEnd w:id="308"/>
    </w:p>
    <w:p w14:paraId="647DCFCE">
      <w:pPr>
        <w:pStyle w:val="5"/>
        <w:rPr>
          <w:rFonts w:hint="eastAsia"/>
          <w:color w:val="000000"/>
        </w:rPr>
      </w:pPr>
      <w:bookmarkStart w:id="311" w:name="_Toc85805897"/>
      <w:bookmarkStart w:id="312" w:name="_Toc40203143"/>
      <w:r>
        <w:rPr>
          <w:rFonts w:cs="宋体"/>
          <w:bCs/>
          <w:color w:val="000000"/>
          <w:szCs w:val="28"/>
        </w:rPr>
        <w:t>数据提取需求</w:t>
      </w:r>
      <w:bookmarkEnd w:id="311"/>
    </w:p>
    <w:p w14:paraId="4999FD0F">
      <w:pPr>
        <w:pStyle w:val="86"/>
        <w:rPr>
          <w:rFonts w:hint="eastAsia"/>
          <w:color w:val="000000"/>
        </w:rPr>
      </w:pPr>
      <w:r>
        <w:rPr>
          <w:rFonts w:cs="宋体"/>
          <w:bCs/>
          <w:color w:val="000000"/>
          <w:szCs w:val="28"/>
        </w:rPr>
        <w:t>数据提取</w:t>
      </w:r>
    </w:p>
    <w:p w14:paraId="338DFF84">
      <w:pPr>
        <w:pStyle w:val="85"/>
        <w:rPr>
          <w:color w:val="000000"/>
        </w:rPr>
      </w:pPr>
      <w:r>
        <w:rPr>
          <w:rFonts w:hint="eastAsia"/>
          <w:color w:val="000000"/>
        </w:rPr>
        <w:t>功能描述</w:t>
      </w:r>
    </w:p>
    <w:p w14:paraId="69904756">
      <w:pPr>
        <w:autoSpaceDN w:val="0"/>
        <w:ind w:firstLine="480" w:firstLineChars="200"/>
        <w:rPr>
          <w:rFonts w:ascii="宋体" w:cs="宋体"/>
          <w:color w:val="000000"/>
        </w:rPr>
      </w:pPr>
      <w:r>
        <w:rPr>
          <w:rFonts w:ascii="宋体" w:cs="宋体"/>
          <w:color w:val="000000"/>
        </w:rPr>
        <w:t>数据提取交接流程中问题优化：</w:t>
      </w:r>
    </w:p>
    <w:p w14:paraId="5F0DAD05">
      <w:pPr>
        <w:pStyle w:val="2"/>
        <w:ind w:left="0" w:leftChars="0" w:firstLine="480" w:firstLineChars="200"/>
        <w:rPr>
          <w:rFonts w:ascii="宋体" w:cs="宋体"/>
          <w:color w:val="000000"/>
          <w:sz w:val="24"/>
          <w:szCs w:val="24"/>
        </w:rPr>
      </w:pPr>
      <w:r>
        <w:rPr>
          <w:rFonts w:ascii="宋体" w:cs="宋体"/>
          <w:color w:val="000000"/>
          <w:sz w:val="24"/>
          <w:szCs w:val="24"/>
        </w:rPr>
        <w:t>需求管理-数据提取需求-数据提取:【交接流程】无敏感信息不需要脱敏时，敏感信息种类置空；</w:t>
      </w:r>
    </w:p>
    <w:p w14:paraId="2AB37F8B">
      <w:pPr>
        <w:pStyle w:val="2"/>
        <w:ind w:left="0" w:leftChars="0" w:firstLine="480" w:firstLineChars="200"/>
        <w:rPr>
          <w:rFonts w:ascii="宋体" w:cs="宋体"/>
          <w:color w:val="000000"/>
          <w:sz w:val="24"/>
          <w:szCs w:val="24"/>
        </w:rPr>
      </w:pPr>
      <w:r>
        <w:rPr>
          <w:rFonts w:ascii="宋体" w:cs="宋体"/>
          <w:color w:val="000000"/>
          <w:sz w:val="24"/>
          <w:szCs w:val="24"/>
        </w:rPr>
        <w:t>需求管理-数据提取需求-数据提取:【任务列表】、【我的申请】的【传阅】功能，部门信息未更新为新部门；及所属部门查询框逻辑不生效；</w:t>
      </w:r>
    </w:p>
    <w:p w14:paraId="4330D276">
      <w:pPr>
        <w:pStyle w:val="2"/>
        <w:ind w:left="0" w:leftChars="0" w:firstLine="480" w:firstLineChars="200"/>
        <w:rPr>
          <w:rFonts w:ascii="宋体" w:cs="宋体"/>
          <w:color w:val="000000"/>
          <w:sz w:val="24"/>
          <w:szCs w:val="24"/>
        </w:rPr>
      </w:pPr>
      <w:r>
        <w:rPr>
          <w:rFonts w:ascii="宋体" w:cs="宋体"/>
          <w:color w:val="000000"/>
          <w:sz w:val="24"/>
          <w:szCs w:val="24"/>
        </w:rPr>
        <w:t>需求管理-数据提取需求-数据提取:【查询与分析】中【交接】、【提取】台账导出的字段未调整：（是否包含敏感信息）导出列表需与界面内容保持一致</w:t>
      </w:r>
    </w:p>
    <w:p w14:paraId="4306BFF9">
      <w:pPr>
        <w:pStyle w:val="2"/>
        <w:ind w:left="0" w:leftChars="0" w:firstLine="480" w:firstLineChars="200"/>
        <w:rPr>
          <w:rFonts w:ascii="宋体" w:cs="宋体"/>
          <w:color w:val="000000"/>
          <w:sz w:val="24"/>
          <w:szCs w:val="24"/>
        </w:rPr>
      </w:pPr>
      <w:r>
        <w:rPr>
          <w:rFonts w:ascii="宋体" w:cs="宋体"/>
          <w:color w:val="000000"/>
          <w:sz w:val="24"/>
          <w:szCs w:val="24"/>
        </w:rPr>
        <w:t>需求管理-数据提取需求-数据提取:【查询与分析】中【交接】、【提取】台账的列表和导出新增柜员号；</w:t>
      </w:r>
    </w:p>
    <w:p w14:paraId="74FF9BC1">
      <w:pPr>
        <w:pStyle w:val="2"/>
        <w:ind w:left="0" w:leftChars="0" w:firstLine="480" w:firstLineChars="200"/>
        <w:rPr>
          <w:rFonts w:ascii="宋体" w:cs="宋体"/>
          <w:color w:val="000000"/>
          <w:sz w:val="24"/>
          <w:szCs w:val="24"/>
        </w:rPr>
      </w:pPr>
      <w:r>
        <w:rPr>
          <w:rFonts w:ascii="宋体" w:cs="宋体"/>
          <w:color w:val="000000"/>
          <w:sz w:val="24"/>
          <w:szCs w:val="24"/>
        </w:rPr>
        <w:t>需求管理-数据提取需求-数据提取:【交接】台账是否包含3级及以上数据查询筛选框未生效；</w:t>
      </w:r>
    </w:p>
    <w:p w14:paraId="0D073553">
      <w:pPr>
        <w:pStyle w:val="2"/>
        <w:ind w:left="0" w:leftChars="0" w:firstLine="480" w:firstLineChars="200"/>
        <w:rPr>
          <w:rFonts w:ascii="宋体" w:cs="宋体"/>
          <w:color w:val="000000"/>
          <w:sz w:val="24"/>
          <w:szCs w:val="24"/>
        </w:rPr>
      </w:pPr>
      <w:r>
        <w:rPr>
          <w:rFonts w:ascii="宋体" w:cs="宋体"/>
          <w:color w:val="000000"/>
          <w:sz w:val="24"/>
          <w:szCs w:val="24"/>
        </w:rPr>
        <w:t>需求管理-数据提取需求-数据提取:【数据提取申请】后，选择交接次数后自动生成的【交接流程】详情页中，修改为不显示数据提取申请中上传的附件；且页面不显示空的需求附件列表；</w:t>
      </w:r>
    </w:p>
    <w:p w14:paraId="68956E84">
      <w:pPr>
        <w:pStyle w:val="2"/>
        <w:ind w:left="0" w:leftChars="0" w:firstLine="480" w:firstLineChars="200"/>
        <w:rPr>
          <w:rFonts w:ascii="宋体" w:cs="宋体"/>
          <w:color w:val="000000"/>
          <w:sz w:val="24"/>
          <w:szCs w:val="24"/>
        </w:rPr>
      </w:pPr>
      <w:r>
        <w:rPr>
          <w:rFonts w:ascii="宋体" w:cs="宋体"/>
          <w:color w:val="000000"/>
          <w:sz w:val="24"/>
          <w:szCs w:val="24"/>
        </w:rPr>
        <w:t>需求管理-数据提取需求-数据提取:【交接】、【提取】发起流程bug，上传多个附件后，点击删除会删除所有附件；</w:t>
      </w:r>
    </w:p>
    <w:p w14:paraId="47BDB517">
      <w:pPr>
        <w:pStyle w:val="2"/>
        <w:ind w:left="0" w:leftChars="0" w:firstLine="480" w:firstLineChars="200"/>
        <w:rPr>
          <w:rFonts w:ascii="宋体" w:cs="宋体"/>
          <w:color w:val="000000"/>
          <w:sz w:val="24"/>
          <w:szCs w:val="24"/>
        </w:rPr>
      </w:pPr>
      <w:r>
        <w:rPr>
          <w:rFonts w:ascii="宋体" w:cs="宋体"/>
          <w:color w:val="000000"/>
          <w:sz w:val="24"/>
          <w:szCs w:val="24"/>
        </w:rPr>
        <w:t>需求管理-数据提取需求-数据提取:【我的申请】【待办已办】中的【发起机构】提交时为A部门，在提交后修改为B部门，原申请单中要锁定成提交时的A部门；</w:t>
      </w:r>
    </w:p>
    <w:p w14:paraId="53D905DA">
      <w:pPr>
        <w:pStyle w:val="85"/>
        <w:rPr>
          <w:color w:val="000000"/>
        </w:rPr>
      </w:pPr>
      <w:r>
        <w:rPr>
          <w:rFonts w:hint="eastAsia"/>
          <w:color w:val="000000"/>
        </w:rPr>
        <w:t>业务规则</w:t>
      </w:r>
    </w:p>
    <w:p w14:paraId="47C25582">
      <w:pPr>
        <w:rPr>
          <w:color w:val="000000"/>
        </w:rPr>
      </w:pPr>
      <w:r>
        <w:rPr>
          <w:color w:val="000000"/>
        </w:rPr>
        <w:t>1.【交接流程】无敏感信息不需要脱敏时，敏感信息种类置空；</w:t>
      </w:r>
    </w:p>
    <w:p w14:paraId="055749DA">
      <w:pPr>
        <w:rPr>
          <w:color w:val="000000"/>
        </w:rPr>
      </w:pPr>
      <w:r>
        <w:rPr>
          <w:color w:val="000000"/>
        </w:rPr>
        <w:t>2.【任务列表】、【我的申请】的【传阅】功能，部门信息未更新为新部门；及所属部门查询框逻辑不生效；</w:t>
      </w:r>
    </w:p>
    <w:p w14:paraId="00B8D9B6">
      <w:pPr>
        <w:rPr>
          <w:color w:val="000000"/>
        </w:rPr>
      </w:pPr>
      <w:r>
        <w:rPr>
          <w:color w:val="000000"/>
        </w:rPr>
        <w:t>3.【查询与分析】中【交接】、【提取】台账导出的字段未调整：（是否包含敏感信息）导出列表需与界面内容保持一致；</w:t>
      </w:r>
    </w:p>
    <w:p w14:paraId="4E84C05B">
      <w:pPr>
        <w:rPr>
          <w:color w:val="000000"/>
        </w:rPr>
      </w:pPr>
      <w:r>
        <w:rPr>
          <w:color w:val="000000"/>
        </w:rPr>
        <w:t>同时列表和导出新增柜员号；</w:t>
      </w:r>
    </w:p>
    <w:p w14:paraId="55D44776">
      <w:pPr>
        <w:rPr>
          <w:color w:val="000000"/>
        </w:rPr>
      </w:pPr>
      <w:r>
        <w:rPr>
          <w:color w:val="000000"/>
        </w:rPr>
        <w:t>4.【交接】台账是否包含3级及以上数据查询筛选框未生效；</w:t>
      </w:r>
    </w:p>
    <w:p w14:paraId="4BC66E75">
      <w:pPr>
        <w:rPr>
          <w:color w:val="000000"/>
        </w:rPr>
      </w:pPr>
      <w:r>
        <w:rPr>
          <w:color w:val="000000"/>
        </w:rPr>
        <w:t>5.【数据提取申请】后，选择交接次数后自动生成的【交接流程】详情页中，修改为不显示数据提取申请中上传的附件；且页面不显示空的需求附件列表；</w:t>
      </w:r>
    </w:p>
    <w:p w14:paraId="16884A42">
      <w:pPr>
        <w:rPr>
          <w:color w:val="000000"/>
        </w:rPr>
      </w:pPr>
      <w:r>
        <w:rPr>
          <w:color w:val="000000"/>
        </w:rPr>
        <w:t>6.【交接】、【提取】发起流程bug，上传多个附件后，点击删除会删除所有附件；</w:t>
      </w:r>
    </w:p>
    <w:p w14:paraId="059591F5">
      <w:pPr>
        <w:rPr>
          <w:color w:val="000000"/>
        </w:rPr>
      </w:pPr>
      <w:r>
        <w:rPr>
          <w:color w:val="000000"/>
        </w:rPr>
        <w:t>7.【我的申请】【待办已办】中的【发起机构】提交时为A部门，在提交后修改为B部门，原申请单中要锁定成提交时的A部门；</w:t>
      </w:r>
    </w:p>
    <w:p w14:paraId="560D1E86">
      <w:pPr>
        <w:pStyle w:val="85"/>
        <w:rPr>
          <w:color w:val="000000"/>
        </w:rPr>
      </w:pPr>
      <w:r>
        <w:rPr>
          <w:rFonts w:hint="eastAsia"/>
          <w:color w:val="000000"/>
        </w:rPr>
        <w:t>操作权限及授权</w:t>
      </w:r>
    </w:p>
    <w:p w14:paraId="5058CF33">
      <w:pPr>
        <w:ind w:firstLine="480" w:firstLineChars="200"/>
        <w:rPr>
          <w:rFonts w:ascii="宋体" w:cs="宋体"/>
          <w:color w:val="000000"/>
          <w:szCs w:val="21"/>
        </w:rPr>
      </w:pPr>
      <w:r>
        <w:rPr>
          <w:rFonts w:ascii="宋体"/>
          <w:iCs/>
          <w:color w:val="000000"/>
          <w:szCs w:val="21"/>
        </w:rPr>
        <w:t>权限无变化</w:t>
      </w:r>
    </w:p>
    <w:p w14:paraId="7A11AD2B">
      <w:pPr>
        <w:pStyle w:val="85"/>
        <w:rPr>
          <w:rFonts w:cs="宋体"/>
          <w:color w:val="000000"/>
        </w:rPr>
      </w:pPr>
      <w:r>
        <w:rPr>
          <w:rFonts w:hint="eastAsia" w:cs="宋体"/>
          <w:color w:val="000000"/>
        </w:rPr>
        <w:t>功能场景描述</w:t>
      </w:r>
    </w:p>
    <w:p w14:paraId="132D3C11">
      <w:pPr>
        <w:pStyle w:val="9"/>
        <w:rPr>
          <w:color w:val="000000"/>
        </w:rPr>
      </w:pPr>
      <w:r>
        <w:rPr>
          <w:rFonts w:hint="eastAsia"/>
          <w:color w:val="000000"/>
        </w:rPr>
        <w:t>界面描述（输入和输出）</w:t>
      </w:r>
    </w:p>
    <w:p w14:paraId="49660BF3">
      <w:pPr>
        <w:rPr>
          <w:b/>
          <w:bCs/>
          <w:i/>
          <w:iCs/>
          <w:color w:val="000000"/>
          <w:sz w:val="18"/>
          <w:szCs w:val="18"/>
        </w:rPr>
      </w:pPr>
      <w:r>
        <w:rPr>
          <w:b/>
          <w:bCs/>
          <w:i/>
          <w:iCs/>
          <w:color w:val="000000"/>
          <w:sz w:val="18"/>
          <w:szCs w:val="18"/>
        </w:rPr>
        <w:t>页面示意图仅展示功能、布局等样式以便前后端理解需求，仅供参考，具体规则以</w:t>
      </w:r>
      <w:r>
        <w:rPr>
          <w:rFonts w:hint="eastAsia"/>
          <w:b/>
          <w:bCs/>
          <w:i/>
          <w:iCs/>
          <w:color w:val="000000"/>
          <w:sz w:val="18"/>
          <w:szCs w:val="18"/>
        </w:rPr>
        <w:t>“业务规则”</w:t>
      </w:r>
      <w:r>
        <w:rPr>
          <w:b/>
          <w:bCs/>
          <w:i/>
          <w:iCs/>
          <w:color w:val="000000"/>
          <w:sz w:val="18"/>
          <w:szCs w:val="18"/>
        </w:rPr>
        <w:t>为准；</w:t>
      </w:r>
    </w:p>
    <w:p w14:paraId="6AE556D2">
      <w:pPr>
        <w:pStyle w:val="2"/>
        <w:ind w:left="0" w:leftChars="0"/>
        <w:rPr>
          <w:color w:val="000000"/>
        </w:rPr>
        <w:sectPr>
          <w:footerReference r:id="rId15" w:type="default"/>
          <w:pgSz w:w="11906" w:h="16838"/>
          <w:pgMar w:top="1418" w:right="1418" w:bottom="1418" w:left="1701" w:header="851" w:footer="992" w:gutter="0"/>
          <w:cols w:space="720" w:num="1"/>
          <w:formProt w:val="0"/>
          <w:docGrid w:type="lines" w:linePitch="326" w:charSpace="0"/>
        </w:sectPr>
      </w:pPr>
    </w:p>
    <w:p w14:paraId="7B40A58E">
      <w:pPr>
        <w:pStyle w:val="71"/>
        <w:snapToGrid w:val="0"/>
        <w:ind w:left="0" w:firstLine="480" w:firstLineChars="200"/>
        <w:rPr>
          <w:rFonts w:hint="eastAsia" w:ascii="宋体" w:hAnsi="宋体" w:cs="宋体"/>
          <w:color w:val="000000"/>
        </w:rPr>
      </w:pPr>
      <w:r>
        <w:rPr>
          <w:rFonts w:hint="eastAsia" w:ascii="宋体" w:hAnsi="宋体" w:cs="宋体"/>
          <w:color w:val="000000"/>
        </w:rPr>
        <w:t>输入项：</w:t>
      </w:r>
    </w:p>
    <w:tbl>
      <w:tblPr>
        <w:tblStyle w:val="42"/>
        <w:tblW w:w="13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04"/>
        <w:gridCol w:w="804"/>
        <w:gridCol w:w="804"/>
        <w:gridCol w:w="804"/>
        <w:gridCol w:w="804"/>
        <w:gridCol w:w="804"/>
        <w:gridCol w:w="804"/>
        <w:gridCol w:w="804"/>
        <w:gridCol w:w="806"/>
        <w:gridCol w:w="806"/>
        <w:gridCol w:w="806"/>
        <w:gridCol w:w="806"/>
        <w:gridCol w:w="806"/>
        <w:gridCol w:w="806"/>
        <w:gridCol w:w="806"/>
        <w:gridCol w:w="729"/>
      </w:tblGrid>
      <w:tr w14:paraId="263A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tcBorders>
              <w:top w:val="single" w:color="000000" w:sz="4" w:space="0"/>
              <w:left w:val="single" w:color="000000" w:sz="4" w:space="0"/>
              <w:bottom w:val="single" w:color="000000" w:sz="4" w:space="0"/>
            </w:tcBorders>
            <w:shd w:val="clear" w:color="auto" w:fill="FFFF00"/>
            <w:vAlign w:val="center"/>
          </w:tcPr>
          <w:p w14:paraId="7A1C2EBF">
            <w:pPr>
              <w:jc w:val="center"/>
              <w:rPr>
                <w:rFonts w:hint="eastAsia" w:ascii="微软雅黑 Light" w:hAnsi="微软雅黑 Light" w:eastAsia="微软雅黑 Light" w:cs="微软雅黑 Light"/>
                <w:b/>
                <w:bCs/>
                <w:color w:val="000000"/>
                <w:sz w:val="18"/>
                <w:szCs w:val="18"/>
              </w:rPr>
            </w:pPr>
            <w:r>
              <w:rPr>
                <w:rFonts w:hint="eastAsia" w:ascii="微软雅黑 Light" w:hAnsi="微软雅黑 Light" w:eastAsia="微软雅黑 Light" w:cs="微软雅黑 Light"/>
                <w:b/>
                <w:bCs/>
                <w:color w:val="000000"/>
                <w:sz w:val="18"/>
                <w:szCs w:val="18"/>
              </w:rPr>
              <w:t>功能名称：数据提取</w:t>
            </w:r>
          </w:p>
        </w:tc>
      </w:tr>
      <w:tr w14:paraId="3FED7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tcBorders>
              <w:top w:val="single" w:color="000000" w:sz="4" w:space="0"/>
              <w:left w:val="single" w:color="000000" w:sz="4" w:space="0"/>
              <w:bottom w:val="single" w:color="000000" w:sz="4" w:space="0"/>
            </w:tcBorders>
            <w:shd w:val="clear" w:color="auto" w:fill="FFFF00"/>
            <w:vAlign w:val="center"/>
          </w:tcPr>
          <w:p w14:paraId="23C7B813">
            <w:pPr>
              <w:jc w:val="center"/>
              <w:rPr>
                <w:rFonts w:hint="eastAsia" w:ascii="微软雅黑 Light" w:hAnsi="微软雅黑 Light" w:eastAsia="微软雅黑 Light" w:cs="微软雅黑 Light"/>
                <w:b/>
                <w:bCs/>
                <w:color w:val="000000"/>
                <w:sz w:val="18"/>
                <w:szCs w:val="18"/>
              </w:rPr>
            </w:pPr>
            <w:r>
              <w:rPr>
                <w:rFonts w:hint="eastAsia" w:ascii="微软雅黑 Light" w:hAnsi="微软雅黑 Light" w:eastAsia="微软雅黑 Light" w:cs="微软雅黑 Light"/>
                <w:b/>
                <w:bCs/>
                <w:color w:val="000000"/>
                <w:sz w:val="18"/>
                <w:szCs w:val="18"/>
              </w:rPr>
              <w:t>操作名称：数据提取-输</w:t>
            </w:r>
            <w:r>
              <w:rPr>
                <w:rFonts w:ascii="微软雅黑 Light" w:hAnsi="微软雅黑 Light" w:eastAsia="微软雅黑 Light" w:cs="微软雅黑 Light"/>
                <w:b/>
                <w:bCs/>
                <w:color w:val="000000"/>
                <w:sz w:val="18"/>
                <w:szCs w:val="18"/>
              </w:rPr>
              <w:t>入</w:t>
            </w:r>
          </w:p>
        </w:tc>
      </w:tr>
      <w:tr w14:paraId="5AB0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804" w:type="dxa"/>
            <w:vMerge w:val="restart"/>
            <w:shd w:val="clear" w:color="auto" w:fill="FFFF00"/>
            <w:vAlign w:val="center"/>
          </w:tcPr>
          <w:p w14:paraId="13D9F043">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AE3021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61D5398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4C0DAB5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43730FA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302B8A53">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11666F24">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1C27B84">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3D093CB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输入方式（展示形式）</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266AF014">
            <w:pPr>
              <w:widowControl/>
              <w:snapToGrid w:val="0"/>
              <w:jc w:val="center"/>
              <w:textAlignment w:val="center"/>
              <w:rPr>
                <w:color w:val="000000"/>
              </w:rPr>
            </w:pPr>
            <w:r>
              <w:rPr>
                <w:rFonts w:hint="eastAsia" w:ascii="微软雅黑" w:hAnsi="微软雅黑" w:eastAsia="微软雅黑" w:cs="微软雅黑"/>
                <w:color w:val="000000"/>
                <w:kern w:val="0"/>
                <w:sz w:val="15"/>
                <w:szCs w:val="15"/>
              </w:rPr>
              <w:t>取值范围</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6F89008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11" w:type="dxa"/>
            <w:gridSpan w:val="2"/>
            <w:tcBorders>
              <w:top w:val="single" w:color="auto" w:sz="4" w:space="0"/>
              <w:left w:val="single" w:color="auto" w:sz="4" w:space="0"/>
              <w:right w:val="single" w:color="auto" w:sz="4" w:space="0"/>
            </w:tcBorders>
            <w:shd w:val="clear" w:color="auto" w:fill="FFFF00"/>
            <w:vAlign w:val="center"/>
          </w:tcPr>
          <w:p w14:paraId="75E7713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4AEF7A8A">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603CCA16">
            <w:pPr>
              <w:widowControl/>
              <w:snapToGrid w:val="0"/>
              <w:jc w:val="center"/>
              <w:textAlignment w:val="bottom"/>
              <w:rPr>
                <w:color w:val="000000"/>
              </w:rPr>
            </w:pPr>
            <w:r>
              <w:rPr>
                <w:rFonts w:hint="eastAsia" w:ascii="微软雅黑" w:hAnsi="微软雅黑" w:eastAsia="微软雅黑" w:cs="微软雅黑"/>
                <w:color w:val="000000"/>
                <w:kern w:val="0"/>
                <w:sz w:val="15"/>
                <w:szCs w:val="15"/>
              </w:rPr>
              <w:t>数据质量规则描述</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1721928C">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728" w:type="dxa"/>
            <w:vMerge w:val="restart"/>
            <w:tcBorders>
              <w:left w:val="single" w:color="auto" w:sz="4" w:space="0"/>
            </w:tcBorders>
            <w:shd w:val="clear" w:color="auto" w:fill="FFFF00"/>
            <w:vAlign w:val="center"/>
          </w:tcPr>
          <w:p w14:paraId="7DFFD58E">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数据安全级别</w:t>
            </w:r>
          </w:p>
        </w:tc>
      </w:tr>
      <w:tr w14:paraId="1FEF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jc w:val="center"/>
        </w:trPr>
        <w:tc>
          <w:tcPr>
            <w:tcW w:w="673" w:type="dxa"/>
            <w:vMerge w:val="continue"/>
            <w:shd w:val="clear" w:color="auto" w:fill="FFFF00"/>
            <w:vAlign w:val="center"/>
          </w:tcPr>
          <w:p w14:paraId="442317C2"/>
        </w:tc>
        <w:tc>
          <w:tcPr>
            <w:tcW w:w="673" w:type="dxa"/>
            <w:vMerge w:val="continue"/>
            <w:tcBorders>
              <w:top w:val="single" w:color="auto" w:sz="4" w:space="0"/>
              <w:left w:val="single" w:color="auto" w:sz="4" w:space="0"/>
              <w:right w:val="single" w:color="auto" w:sz="4" w:space="0"/>
            </w:tcBorders>
            <w:shd w:val="clear" w:color="auto" w:fill="FFFF00"/>
            <w:vAlign w:val="center"/>
          </w:tcPr>
          <w:p w14:paraId="1153345D"/>
        </w:tc>
        <w:tc>
          <w:tcPr>
            <w:tcW w:w="673" w:type="dxa"/>
            <w:vMerge w:val="continue"/>
            <w:tcBorders>
              <w:top w:val="single" w:color="auto" w:sz="4" w:space="0"/>
              <w:left w:val="single" w:color="auto" w:sz="4" w:space="0"/>
              <w:right w:val="single" w:color="auto" w:sz="4" w:space="0"/>
            </w:tcBorders>
            <w:shd w:val="clear" w:color="auto" w:fill="FFFF00"/>
            <w:vAlign w:val="center"/>
          </w:tcPr>
          <w:p w14:paraId="400C80D1"/>
        </w:tc>
        <w:tc>
          <w:tcPr>
            <w:tcW w:w="673" w:type="dxa"/>
            <w:vMerge w:val="continue"/>
            <w:tcBorders>
              <w:top w:val="single" w:color="auto" w:sz="4" w:space="0"/>
              <w:left w:val="single" w:color="auto" w:sz="4" w:space="0"/>
              <w:right w:val="single" w:color="auto" w:sz="4" w:space="0"/>
            </w:tcBorders>
            <w:shd w:val="clear" w:color="auto" w:fill="FFFF00"/>
            <w:vAlign w:val="center"/>
          </w:tcPr>
          <w:p w14:paraId="3AB6B222"/>
        </w:tc>
        <w:tc>
          <w:tcPr>
            <w:tcW w:w="673" w:type="dxa"/>
            <w:vMerge w:val="continue"/>
            <w:tcBorders>
              <w:top w:val="single" w:color="auto" w:sz="4" w:space="0"/>
              <w:left w:val="single" w:color="auto" w:sz="4" w:space="0"/>
              <w:right w:val="single" w:color="auto" w:sz="4" w:space="0"/>
            </w:tcBorders>
            <w:shd w:val="clear" w:color="auto" w:fill="FFFF00"/>
            <w:vAlign w:val="center"/>
          </w:tcPr>
          <w:p w14:paraId="0DDCA4E3"/>
        </w:tc>
        <w:tc>
          <w:tcPr>
            <w:tcW w:w="673" w:type="dxa"/>
            <w:vMerge w:val="continue"/>
            <w:tcBorders>
              <w:top w:val="single" w:color="auto" w:sz="4" w:space="0"/>
              <w:left w:val="single" w:color="auto" w:sz="4" w:space="0"/>
              <w:right w:val="single" w:color="auto" w:sz="4" w:space="0"/>
            </w:tcBorders>
            <w:shd w:val="clear" w:color="auto" w:fill="FFFF00"/>
            <w:vAlign w:val="center"/>
          </w:tcPr>
          <w:p w14:paraId="64AE4678"/>
        </w:tc>
        <w:tc>
          <w:tcPr>
            <w:tcW w:w="673" w:type="dxa"/>
            <w:vMerge w:val="continue"/>
            <w:tcBorders>
              <w:top w:val="single" w:color="auto" w:sz="4" w:space="0"/>
              <w:left w:val="single" w:color="auto" w:sz="4" w:space="0"/>
              <w:right w:val="single" w:color="auto" w:sz="4" w:space="0"/>
            </w:tcBorders>
            <w:shd w:val="clear" w:color="auto" w:fill="FFFF00"/>
            <w:vAlign w:val="center"/>
          </w:tcPr>
          <w:p w14:paraId="0CD257AB"/>
        </w:tc>
        <w:tc>
          <w:tcPr>
            <w:tcW w:w="673" w:type="dxa"/>
            <w:vMerge w:val="continue"/>
            <w:tcBorders>
              <w:top w:val="single" w:color="auto" w:sz="4" w:space="0"/>
              <w:left w:val="single" w:color="auto" w:sz="4" w:space="0"/>
              <w:right w:val="single" w:color="auto" w:sz="4" w:space="0"/>
            </w:tcBorders>
            <w:shd w:val="clear" w:color="auto" w:fill="FFFF00"/>
            <w:vAlign w:val="center"/>
          </w:tcPr>
          <w:p w14:paraId="7C79E813"/>
        </w:tc>
        <w:tc>
          <w:tcPr>
            <w:tcW w:w="673" w:type="dxa"/>
            <w:vMerge w:val="continue"/>
            <w:tcBorders>
              <w:top w:val="single" w:color="auto" w:sz="4" w:space="0"/>
              <w:left w:val="single" w:color="auto" w:sz="4" w:space="0"/>
              <w:right w:val="single" w:color="auto" w:sz="4" w:space="0"/>
            </w:tcBorders>
            <w:shd w:val="clear" w:color="auto" w:fill="FFFF00"/>
            <w:vAlign w:val="center"/>
          </w:tcPr>
          <w:p w14:paraId="6BC92081"/>
        </w:tc>
        <w:tc>
          <w:tcPr>
            <w:tcW w:w="674" w:type="dxa"/>
            <w:vMerge w:val="continue"/>
            <w:tcBorders>
              <w:top w:val="single" w:color="auto" w:sz="4" w:space="0"/>
              <w:left w:val="single" w:color="auto" w:sz="4" w:space="0"/>
              <w:right w:val="single" w:color="auto" w:sz="4" w:space="0"/>
            </w:tcBorders>
            <w:shd w:val="clear" w:color="auto" w:fill="FFFF00"/>
            <w:vAlign w:val="center"/>
          </w:tcPr>
          <w:p w14:paraId="1DF0DB98"/>
        </w:tc>
        <w:tc>
          <w:tcPr>
            <w:tcW w:w="674" w:type="dxa"/>
            <w:vMerge w:val="continue"/>
            <w:tcBorders>
              <w:top w:val="single" w:color="auto" w:sz="4" w:space="0"/>
              <w:left w:val="single" w:color="auto" w:sz="4" w:space="0"/>
              <w:right w:val="single" w:color="auto" w:sz="4" w:space="0"/>
            </w:tcBorders>
            <w:shd w:val="clear" w:color="auto" w:fill="FFFF00"/>
            <w:vAlign w:val="center"/>
          </w:tcPr>
          <w:p w14:paraId="3C250AE5"/>
        </w:tc>
        <w:tc>
          <w:tcPr>
            <w:tcW w:w="806" w:type="dxa"/>
            <w:tcBorders>
              <w:top w:val="single" w:color="auto" w:sz="4" w:space="0"/>
              <w:left w:val="single" w:color="auto" w:sz="4" w:space="0"/>
              <w:right w:val="single" w:color="auto" w:sz="4" w:space="0"/>
            </w:tcBorders>
            <w:shd w:val="clear" w:color="auto" w:fill="FFFF00"/>
            <w:vAlign w:val="center"/>
          </w:tcPr>
          <w:p w14:paraId="741FC144">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806" w:type="dxa"/>
            <w:tcBorders>
              <w:top w:val="single" w:color="auto" w:sz="4" w:space="0"/>
              <w:left w:val="single" w:color="auto" w:sz="4" w:space="0"/>
              <w:right w:val="single" w:color="auto" w:sz="4" w:space="0"/>
            </w:tcBorders>
            <w:shd w:val="clear" w:color="auto" w:fill="FFFF00"/>
            <w:vAlign w:val="center"/>
          </w:tcPr>
          <w:p w14:paraId="014631E3">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未引用原因</w:t>
            </w:r>
          </w:p>
        </w:tc>
        <w:tc>
          <w:tcPr>
            <w:tcW w:w="674" w:type="dxa"/>
            <w:vMerge w:val="continue"/>
            <w:tcBorders>
              <w:top w:val="single" w:color="auto" w:sz="4" w:space="0"/>
              <w:left w:val="single" w:color="auto" w:sz="4" w:space="0"/>
              <w:right w:val="single" w:color="auto" w:sz="4" w:space="0"/>
            </w:tcBorders>
            <w:shd w:val="clear" w:color="auto" w:fill="FFFF00"/>
            <w:vAlign w:val="bottom"/>
          </w:tcPr>
          <w:p w14:paraId="7CF47F64"/>
        </w:tc>
        <w:tc>
          <w:tcPr>
            <w:tcW w:w="674" w:type="dxa"/>
            <w:vMerge w:val="continue"/>
            <w:tcBorders>
              <w:top w:val="single" w:color="auto" w:sz="4" w:space="0"/>
              <w:left w:val="single" w:color="auto" w:sz="4" w:space="0"/>
              <w:right w:val="single" w:color="auto" w:sz="4" w:space="0"/>
            </w:tcBorders>
            <w:shd w:val="clear" w:color="auto" w:fill="FFFF00"/>
            <w:vAlign w:val="bottom"/>
          </w:tcPr>
          <w:p w14:paraId="4AC82CCB"/>
        </w:tc>
        <w:tc>
          <w:tcPr>
            <w:tcW w:w="674" w:type="dxa"/>
            <w:vMerge w:val="continue"/>
            <w:tcBorders>
              <w:top w:val="single" w:color="auto" w:sz="4" w:space="0"/>
              <w:left w:val="single" w:color="auto" w:sz="4" w:space="0"/>
              <w:right w:val="single" w:color="auto" w:sz="4" w:space="0"/>
            </w:tcBorders>
            <w:shd w:val="clear" w:color="auto" w:fill="FFFF00"/>
            <w:vAlign w:val="bottom"/>
          </w:tcPr>
          <w:p w14:paraId="7C6B4AB9"/>
        </w:tc>
        <w:tc>
          <w:tcPr>
            <w:tcW w:w="609" w:type="dxa"/>
            <w:vMerge w:val="continue"/>
            <w:tcBorders>
              <w:left w:val="single" w:color="auto" w:sz="4" w:space="0"/>
            </w:tcBorders>
            <w:shd w:val="clear" w:color="auto" w:fill="FFFF00"/>
            <w:vAlign w:val="center"/>
          </w:tcPr>
          <w:p w14:paraId="3B1E9963"/>
        </w:tc>
      </w:tr>
      <w:tr w14:paraId="344B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804" w:type="dxa"/>
          </w:tcPr>
          <w:p w14:paraId="3882EC45">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11AED72E">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7B81B774">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3A67E2BD">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3E724168">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4043F6F7">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0A6646D0">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10B74E51">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6344281B">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tcBorders>
              <w:top w:val="single" w:color="auto" w:sz="4" w:space="0"/>
              <w:left w:val="single" w:color="auto" w:sz="4" w:space="0"/>
              <w:right w:val="single" w:color="auto" w:sz="4" w:space="0"/>
            </w:tcBorders>
          </w:tcPr>
          <w:p w14:paraId="48C373DE">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0D40E03F">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0CE78723">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293810AC">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66E470D9">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vAlign w:val="center"/>
          </w:tcPr>
          <w:p w14:paraId="64CA10EB">
            <w:pPr>
              <w:snapToGrid w:val="0"/>
              <w:rPr>
                <w:rFonts w:hint="eastAsia" w:ascii="宋体" w:hAnsi="宋体"/>
                <w:color w:val="000000"/>
                <w:sz w:val="18"/>
                <w:szCs w:val="18"/>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36F7EA47">
            <w:pPr>
              <w:snapToGrid w:val="0"/>
              <w:rPr>
                <w:rFonts w:hint="eastAsia" w:ascii="宋体" w:hAnsi="宋体"/>
                <w:color w:val="000000"/>
                <w:sz w:val="18"/>
                <w:szCs w:val="18"/>
              </w:rPr>
            </w:pPr>
            <w:r>
              <w:rPr>
                <w:rFonts w:ascii="宋体" w:hAnsi="宋体"/>
                <w:color w:val="000000"/>
                <w:sz w:val="18"/>
                <w:szCs w:val="18"/>
              </w:rPr>
              <w:t>/</w:t>
            </w:r>
          </w:p>
        </w:tc>
        <w:tc>
          <w:tcPr>
            <w:tcW w:w="728" w:type="dxa"/>
            <w:tcBorders>
              <w:left w:val="single" w:color="auto" w:sz="4" w:space="0"/>
            </w:tcBorders>
            <w:vAlign w:val="center"/>
          </w:tcPr>
          <w:p w14:paraId="5FE376A4">
            <w:pPr>
              <w:snapToGrid w:val="0"/>
              <w:rPr>
                <w:rFonts w:hint="eastAsia" w:ascii="宋体" w:hAnsi="宋体"/>
                <w:color w:val="000000"/>
                <w:sz w:val="18"/>
                <w:szCs w:val="18"/>
              </w:rPr>
            </w:pPr>
            <w:r>
              <w:rPr>
                <w:rFonts w:ascii="宋体" w:hAnsi="宋体"/>
                <w:color w:val="000000"/>
                <w:sz w:val="18"/>
                <w:szCs w:val="18"/>
              </w:rPr>
              <w:t>/</w:t>
            </w:r>
          </w:p>
        </w:tc>
      </w:tr>
    </w:tbl>
    <w:p w14:paraId="478ABA30">
      <w:pPr>
        <w:pStyle w:val="71"/>
        <w:snapToGrid w:val="0"/>
        <w:ind w:left="0" w:firstLine="480" w:firstLineChars="200"/>
        <w:rPr>
          <w:rFonts w:hint="eastAsia" w:ascii="宋体" w:hAnsi="宋体" w:cs="宋体"/>
          <w:color w:val="000000"/>
        </w:rPr>
      </w:pPr>
      <w:r>
        <w:rPr>
          <w:rFonts w:hint="eastAsia" w:ascii="宋体" w:hAnsi="宋体" w:cs="宋体"/>
          <w:color w:val="000000"/>
        </w:rPr>
        <w:t>输出项：</w:t>
      </w:r>
    </w:p>
    <w:tbl>
      <w:tblPr>
        <w:tblStyle w:val="42"/>
        <w:tblW w:w="13605" w:type="dxa"/>
        <w:jc w:val="center"/>
        <w:tblLayout w:type="fixed"/>
        <w:tblCellMar>
          <w:top w:w="0" w:type="dxa"/>
          <w:left w:w="108" w:type="dxa"/>
          <w:bottom w:w="0" w:type="dxa"/>
          <w:right w:w="108" w:type="dxa"/>
        </w:tblCellMar>
      </w:tblPr>
      <w:tblGrid>
        <w:gridCol w:w="762"/>
        <w:gridCol w:w="40"/>
        <w:gridCol w:w="719"/>
        <w:gridCol w:w="85"/>
        <w:gridCol w:w="678"/>
        <w:gridCol w:w="126"/>
        <w:gridCol w:w="639"/>
        <w:gridCol w:w="165"/>
        <w:gridCol w:w="596"/>
        <w:gridCol w:w="208"/>
        <w:gridCol w:w="557"/>
        <w:gridCol w:w="247"/>
        <w:gridCol w:w="514"/>
        <w:gridCol w:w="290"/>
        <w:gridCol w:w="471"/>
        <w:gridCol w:w="333"/>
        <w:gridCol w:w="447"/>
        <w:gridCol w:w="357"/>
        <w:gridCol w:w="404"/>
        <w:gridCol w:w="402"/>
        <w:gridCol w:w="359"/>
        <w:gridCol w:w="447"/>
        <w:gridCol w:w="468"/>
        <w:gridCol w:w="338"/>
        <w:gridCol w:w="424"/>
        <w:gridCol w:w="382"/>
        <w:gridCol w:w="806"/>
        <w:gridCol w:w="767"/>
        <w:gridCol w:w="39"/>
        <w:gridCol w:w="734"/>
        <w:gridCol w:w="72"/>
        <w:gridCol w:w="729"/>
      </w:tblGrid>
      <w:tr w14:paraId="4B44BBAD">
        <w:tblPrEx>
          <w:tblCellMar>
            <w:top w:w="0" w:type="dxa"/>
            <w:left w:w="108" w:type="dxa"/>
            <w:bottom w:w="0" w:type="dxa"/>
            <w:right w:w="108" w:type="dxa"/>
          </w:tblCellMar>
        </w:tblPrEx>
        <w:trPr>
          <w:trHeight w:val="285" w:hRule="atLeast"/>
          <w:tblHeader/>
          <w:jc w:val="center"/>
        </w:trPr>
        <w:tc>
          <w:tcPr>
            <w:tcW w:w="13605"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3015B16F">
            <w:pPr>
              <w:jc w:val="center"/>
              <w:rPr>
                <w:rFonts w:hint="eastAsia" w:ascii="微软雅黑 Light" w:hAnsi="微软雅黑 Light" w:eastAsia="微软雅黑 Light" w:cs="微软雅黑 Light"/>
                <w:b/>
                <w:bCs/>
                <w:color w:val="000000"/>
                <w:sz w:val="18"/>
                <w:szCs w:val="18"/>
              </w:rPr>
            </w:pPr>
            <w:r>
              <w:rPr>
                <w:rFonts w:hint="eastAsia" w:ascii="微软雅黑 Light" w:hAnsi="微软雅黑 Light" w:eastAsia="微软雅黑 Light" w:cs="微软雅黑 Light"/>
                <w:b/>
                <w:bCs/>
                <w:color w:val="000000"/>
                <w:sz w:val="18"/>
                <w:szCs w:val="18"/>
              </w:rPr>
              <w:t>功能名称：数据提取</w:t>
            </w:r>
          </w:p>
        </w:tc>
      </w:tr>
      <w:tr w14:paraId="162E0C89">
        <w:tblPrEx>
          <w:tblCellMar>
            <w:top w:w="0" w:type="dxa"/>
            <w:left w:w="108" w:type="dxa"/>
            <w:bottom w:w="0" w:type="dxa"/>
            <w:right w:w="108" w:type="dxa"/>
          </w:tblCellMar>
        </w:tblPrEx>
        <w:trPr>
          <w:trHeight w:val="285" w:hRule="atLeast"/>
          <w:tblHeader/>
          <w:jc w:val="center"/>
        </w:trPr>
        <w:tc>
          <w:tcPr>
            <w:tcW w:w="13605"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26E0B936">
            <w:pPr>
              <w:jc w:val="center"/>
              <w:rPr>
                <w:rFonts w:hint="eastAsia" w:ascii="微软雅黑 Light" w:hAnsi="微软雅黑 Light" w:eastAsia="微软雅黑 Light" w:cs="微软雅黑 Light"/>
                <w:b/>
                <w:bCs/>
                <w:color w:val="000000"/>
                <w:sz w:val="18"/>
                <w:szCs w:val="18"/>
              </w:rPr>
            </w:pPr>
            <w:r>
              <w:rPr>
                <w:rFonts w:hint="eastAsia" w:ascii="微软雅黑 Light" w:hAnsi="微软雅黑 Light" w:eastAsia="微软雅黑 Light" w:cs="微软雅黑 Light"/>
                <w:b/>
                <w:bCs/>
                <w:color w:val="000000"/>
                <w:sz w:val="18"/>
                <w:szCs w:val="18"/>
              </w:rPr>
              <w:t>操作名称：数据提取-输出</w:t>
            </w:r>
          </w:p>
        </w:tc>
      </w:tr>
      <w:tr w14:paraId="0B350CA5">
        <w:tblPrEx>
          <w:tblCellMar>
            <w:top w:w="0" w:type="dxa"/>
            <w:left w:w="108" w:type="dxa"/>
            <w:bottom w:w="0" w:type="dxa"/>
            <w:right w:w="108" w:type="dxa"/>
          </w:tblCellMar>
        </w:tblPrEx>
        <w:trPr>
          <w:trHeight w:val="285" w:hRule="atLeast"/>
          <w:tblHeader/>
          <w:jc w:val="center"/>
        </w:trPr>
        <w:tc>
          <w:tcPr>
            <w:tcW w:w="763"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7FA394E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760"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4195019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76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0C69FDC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93A916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6E9779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59D746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74888FF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60858D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780" w:type="dxa"/>
            <w:gridSpan w:val="2"/>
            <w:tcBorders>
              <w:top w:val="single" w:color="000000" w:sz="4" w:space="0"/>
              <w:left w:val="single" w:color="000000" w:sz="4" w:space="0"/>
              <w:bottom w:val="single" w:color="000000" w:sz="4" w:space="0"/>
              <w:right w:val="single" w:color="000000" w:sz="4" w:space="0"/>
            </w:tcBorders>
            <w:shd w:val="clear" w:color="auto" w:fill="FFFF00"/>
            <w:vAlign w:val="center"/>
          </w:tcPr>
          <w:p w14:paraId="7945F79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0C39405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取值范围</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0B67133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77" w:type="dxa"/>
            <w:gridSpan w:val="4"/>
            <w:tcBorders>
              <w:top w:val="single" w:color="000000" w:sz="4" w:space="0"/>
              <w:left w:val="single" w:color="000000" w:sz="4" w:space="0"/>
              <w:bottom w:val="single" w:color="000000" w:sz="4" w:space="0"/>
              <w:right w:val="single" w:color="000000" w:sz="4" w:space="0"/>
            </w:tcBorders>
            <w:shd w:val="clear" w:color="auto" w:fill="FFFF00"/>
            <w:vAlign w:val="center"/>
          </w:tcPr>
          <w:p w14:paraId="0C59003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1188"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4D6B2D81">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767"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23BD85AE">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数据质量规则描述</w:t>
            </w:r>
          </w:p>
        </w:tc>
        <w:tc>
          <w:tcPr>
            <w:tcW w:w="77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38BE398E">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80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74B2D22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数据安全级别</w:t>
            </w:r>
          </w:p>
        </w:tc>
      </w:tr>
      <w:tr w14:paraId="4C725E3F">
        <w:tblPrEx>
          <w:tblCellMar>
            <w:top w:w="0" w:type="dxa"/>
            <w:left w:w="108" w:type="dxa"/>
            <w:bottom w:w="0" w:type="dxa"/>
            <w:right w:w="108" w:type="dxa"/>
          </w:tblCellMar>
        </w:tblPrEx>
        <w:trPr>
          <w:trHeight w:val="570" w:hRule="atLeast"/>
          <w:tblHeader/>
          <w:jc w:val="center"/>
        </w:trPr>
        <w:tc>
          <w:tcPr>
            <w:tcW w:w="658"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D32CDC4"/>
        </w:tc>
        <w:tc>
          <w:tcPr>
            <w:tcW w:w="655"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10C980A"/>
        </w:tc>
        <w:tc>
          <w:tcPr>
            <w:tcW w:w="658"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B31AE8C"/>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C01EE87"/>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1287753"/>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8769387"/>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8067CDC"/>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BF0BD17"/>
        </w:tc>
        <w:tc>
          <w:tcPr>
            <w:tcW w:w="780"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5D930BE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（展示形式）</w:t>
            </w:r>
          </w:p>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6D3C49CC"/>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3CE80FBF"/>
        </w:tc>
        <w:tc>
          <w:tcPr>
            <w:tcW w:w="915"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2DB0D6F3">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762"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7432E37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未引用原因</w:t>
            </w:r>
          </w:p>
        </w:tc>
        <w:tc>
          <w:tcPr>
            <w:tcW w:w="102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5F4D5F77"/>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36542F39"/>
        </w:tc>
        <w:tc>
          <w:tcPr>
            <w:tcW w:w="66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56A47320"/>
        </w:tc>
        <w:tc>
          <w:tcPr>
            <w:tcW w:w="691"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DE16F28"/>
        </w:tc>
      </w:tr>
      <w:tr w14:paraId="59A05E4D">
        <w:tblPrEx>
          <w:tblCellMar>
            <w:top w:w="0" w:type="dxa"/>
            <w:left w:w="108" w:type="dxa"/>
            <w:bottom w:w="0" w:type="dxa"/>
            <w:right w:w="108" w:type="dxa"/>
          </w:tblCellMar>
        </w:tblPrEx>
        <w:trPr>
          <w:trHeight w:val="499" w:hRule="atLeast"/>
          <w:jc w:val="center"/>
        </w:trPr>
        <w:tc>
          <w:tcPr>
            <w:tcW w:w="804" w:type="dxa"/>
            <w:gridSpan w:val="2"/>
            <w:tcBorders>
              <w:top w:val="single" w:color="auto" w:sz="4" w:space="0"/>
              <w:left w:val="single" w:color="auto" w:sz="4" w:space="0"/>
              <w:bottom w:val="single" w:color="auto" w:sz="4" w:space="0"/>
              <w:right w:val="single" w:color="auto" w:sz="4" w:space="0"/>
            </w:tcBorders>
          </w:tcPr>
          <w:p w14:paraId="5A967585">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592758F7">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558CD9EA">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1790CC36">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28F7042B">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2767A337">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4DED344B">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1FFC0DBF">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23A80C77">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00F2EDED">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029E5586">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0F43A08B">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3072AF93">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bottom w:val="single" w:color="auto" w:sz="4" w:space="0"/>
              <w:right w:val="single" w:color="auto" w:sz="4" w:space="0"/>
            </w:tcBorders>
          </w:tcPr>
          <w:p w14:paraId="3AC67900">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vAlign w:val="center"/>
          </w:tcPr>
          <w:p w14:paraId="6B1CC7FB">
            <w:pPr>
              <w:snapToGrid w:val="0"/>
              <w:rPr>
                <w:rFonts w:hint="eastAsia" w:ascii="宋体" w:hAnsi="宋体"/>
                <w:color w:val="000000"/>
                <w:sz w:val="18"/>
                <w:szCs w:val="18"/>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4A30DB93">
            <w:pPr>
              <w:snapToGrid w:val="0"/>
              <w:rPr>
                <w:rFonts w:hint="eastAsia" w:ascii="宋体" w:hAnsi="宋体"/>
                <w:color w:val="000000"/>
                <w:sz w:val="18"/>
                <w:szCs w:val="18"/>
              </w:rPr>
            </w:pPr>
            <w:r>
              <w:rPr>
                <w:rFonts w:ascii="宋体" w:hAnsi="宋体"/>
                <w:color w:val="000000"/>
                <w:sz w:val="18"/>
                <w:szCs w:val="18"/>
              </w:rPr>
              <w:t>/</w:t>
            </w:r>
          </w:p>
        </w:tc>
        <w:tc>
          <w:tcPr>
            <w:tcW w:w="729" w:type="dxa"/>
            <w:tcBorders>
              <w:top w:val="single" w:color="auto" w:sz="4" w:space="0"/>
              <w:left w:val="single" w:color="auto" w:sz="4" w:space="0"/>
              <w:bottom w:val="single" w:color="auto" w:sz="4" w:space="0"/>
              <w:right w:val="single" w:color="auto" w:sz="4" w:space="0"/>
            </w:tcBorders>
            <w:vAlign w:val="center"/>
          </w:tcPr>
          <w:p w14:paraId="4F6465C0">
            <w:pPr>
              <w:snapToGrid w:val="0"/>
              <w:rPr>
                <w:rFonts w:hint="eastAsia" w:ascii="宋体" w:hAnsi="宋体"/>
                <w:color w:val="000000"/>
                <w:sz w:val="18"/>
                <w:szCs w:val="18"/>
              </w:rPr>
            </w:pPr>
            <w:r>
              <w:rPr>
                <w:rFonts w:ascii="宋体" w:hAnsi="宋体"/>
                <w:color w:val="000000"/>
                <w:sz w:val="18"/>
                <w:szCs w:val="18"/>
              </w:rPr>
              <w:t>/</w:t>
            </w:r>
          </w:p>
        </w:tc>
      </w:tr>
    </w:tbl>
    <w:p w14:paraId="784E8ADC">
      <w:pPr>
        <w:pStyle w:val="2"/>
        <w:snapToGrid w:val="0"/>
        <w:ind w:left="0" w:leftChars="0"/>
        <w:rPr>
          <w:color w:val="000000"/>
        </w:rPr>
        <w:sectPr>
          <w:footerReference r:id="rId16" w:type="default"/>
          <w:pgSz w:w="16838" w:h="11906" w:orient="landscape"/>
          <w:pgMar w:top="1701" w:right="1418" w:bottom="1418" w:left="1418" w:header="851" w:footer="992" w:gutter="0"/>
          <w:cols w:space="720" w:num="1"/>
          <w:formProt w:val="0"/>
          <w:docGrid w:type="lines" w:linePitch="326" w:charSpace="0"/>
        </w:sectPr>
      </w:pPr>
    </w:p>
    <w:p w14:paraId="7832006C">
      <w:pPr>
        <w:pStyle w:val="9"/>
        <w:rPr>
          <w:color w:val="000000"/>
        </w:rPr>
      </w:pPr>
      <w:r>
        <w:rPr>
          <w:rFonts w:hint="eastAsia"/>
          <w:color w:val="000000"/>
        </w:rPr>
        <w:t>业务流程</w:t>
      </w:r>
    </w:p>
    <w:p w14:paraId="31471BA8">
      <w:pPr>
        <w:pStyle w:val="7"/>
        <w:snapToGrid w:val="0"/>
        <w:rPr>
          <w:rFonts w:cs="宋体"/>
          <w:color w:val="000000"/>
        </w:rPr>
      </w:pPr>
      <w:r>
        <w:rPr>
          <w:rFonts w:hint="eastAsia" w:cs="宋体"/>
          <w:color w:val="000000"/>
        </w:rPr>
        <w:t>无</w:t>
      </w:r>
    </w:p>
    <w:p w14:paraId="0FFCCF94">
      <w:pPr>
        <w:pStyle w:val="9"/>
        <w:rPr>
          <w:color w:val="000000"/>
        </w:rPr>
      </w:pPr>
      <w:r>
        <w:rPr>
          <w:rFonts w:hint="eastAsia"/>
          <w:color w:val="000000"/>
        </w:rPr>
        <w:t>处理过程</w:t>
      </w:r>
    </w:p>
    <w:p w14:paraId="70B4288B">
      <w:pPr>
        <w:pStyle w:val="7"/>
        <w:snapToGrid w:val="0"/>
        <w:rPr>
          <w:color w:val="000000"/>
        </w:rPr>
      </w:pPr>
      <w:r>
        <w:rPr>
          <w:rFonts w:hint="eastAsia" w:cs="宋体"/>
          <w:color w:val="000000"/>
        </w:rPr>
        <w:t>无</w:t>
      </w:r>
    </w:p>
    <w:p w14:paraId="4A845D26">
      <w:pPr>
        <w:pStyle w:val="9"/>
        <w:rPr>
          <w:color w:val="000000"/>
        </w:rPr>
      </w:pPr>
      <w:r>
        <w:rPr>
          <w:rFonts w:hint="eastAsia"/>
          <w:color w:val="000000"/>
        </w:rPr>
        <w:t>异常处理</w:t>
      </w:r>
    </w:p>
    <w:p w14:paraId="52F64FFF">
      <w:pPr>
        <w:pStyle w:val="7"/>
        <w:snapToGrid w:val="0"/>
        <w:rPr>
          <w:color w:val="000000"/>
        </w:rPr>
      </w:pPr>
      <w:r>
        <w:rPr>
          <w:rFonts w:hint="eastAsia"/>
          <w:color w:val="000000"/>
        </w:rPr>
        <w:t>无</w:t>
      </w:r>
    </w:p>
    <w:p w14:paraId="4E67D7A2">
      <w:pPr>
        <w:pStyle w:val="85"/>
        <w:rPr>
          <w:color w:val="000000"/>
        </w:rPr>
      </w:pPr>
      <w:r>
        <w:rPr>
          <w:rFonts w:hint="eastAsia"/>
          <w:color w:val="000000"/>
        </w:rPr>
        <w:t>外部接口</w:t>
      </w:r>
    </w:p>
    <w:p w14:paraId="00C82E35">
      <w:pPr>
        <w:pStyle w:val="7"/>
        <w:snapToGrid w:val="0"/>
        <w:rPr>
          <w:color w:val="000000"/>
        </w:rPr>
      </w:pPr>
      <w:r>
        <w:rPr>
          <w:rFonts w:hint="eastAsia"/>
          <w:color w:val="000000"/>
        </w:rPr>
        <w:t>无</w:t>
      </w:r>
    </w:p>
    <w:p w14:paraId="1AA15E41">
      <w:pPr>
        <w:pStyle w:val="85"/>
        <w:rPr>
          <w:color w:val="000000"/>
        </w:rPr>
      </w:pPr>
      <w:r>
        <w:rPr>
          <w:rFonts w:hint="eastAsia"/>
          <w:color w:val="000000"/>
        </w:rPr>
        <w:t>特殊事项</w:t>
      </w:r>
    </w:p>
    <w:p w14:paraId="3BA9A387">
      <w:pPr>
        <w:spacing w:line="600" w:lineRule="exact"/>
        <w:ind w:firstLine="420" w:firstLineChars="200"/>
        <w:rPr>
          <w:rFonts w:ascii="宋体" w:cs="宋体"/>
          <w:color w:val="000000"/>
          <w:sz w:val="21"/>
        </w:rPr>
      </w:pPr>
      <w:r>
        <w:rPr>
          <w:rFonts w:hint="eastAsia" w:ascii="宋体" w:cs="宋体"/>
          <w:color w:val="000000"/>
          <w:sz w:val="21"/>
        </w:rPr>
        <w:t>鉴于需求对于底层数据梳理、数据逻辑开发等要求较高，拟分阶段实现相关功能：</w:t>
      </w:r>
    </w:p>
    <w:p w14:paraId="75F3550F">
      <w:pPr>
        <w:numPr>
          <w:ilvl w:val="1"/>
          <w:numId w:val="13"/>
        </w:numPr>
        <w:rPr>
          <w:rFonts w:ascii="宋体" w:cs="宋体"/>
          <w:color w:val="000000"/>
        </w:rPr>
      </w:pPr>
    </w:p>
    <w:p w14:paraId="13130EE6">
      <w:pPr>
        <w:pStyle w:val="5"/>
        <w:rPr>
          <w:rFonts w:hint="eastAsia"/>
          <w:color w:val="000000"/>
        </w:rPr>
      </w:pPr>
      <w:bookmarkStart w:id="313" w:name="_Toc85805898"/>
      <w:r>
        <w:rPr>
          <w:rFonts w:hint="eastAsia" w:hAnsi="仿宋_GB2312"/>
          <w:bCs/>
          <w:color w:val="000000"/>
        </w:rPr>
        <w:t>数据提取模块审批流程界面优化</w:t>
      </w:r>
      <w:bookmarkEnd w:id="312"/>
      <w:bookmarkEnd w:id="313"/>
    </w:p>
    <w:p w14:paraId="5D2F3723">
      <w:pPr>
        <w:pStyle w:val="86"/>
        <w:rPr>
          <w:rFonts w:hint="eastAsia"/>
          <w:color w:val="000000"/>
        </w:rPr>
      </w:pPr>
      <w:r>
        <w:rPr>
          <w:rFonts w:hint="eastAsia"/>
          <w:color w:val="000000"/>
        </w:rPr>
        <w:t>功能描述</w:t>
      </w:r>
    </w:p>
    <w:p w14:paraId="776332A5">
      <w:pPr>
        <w:ind w:firstLine="480" w:firstLineChars="200"/>
      </w:pPr>
      <w:r>
        <w:rPr>
          <w:rFonts w:hint="eastAsia" w:ascii="宋体" w:hAnsi="宋体" w:cs="宋体"/>
          <w:color w:val="000000"/>
        </w:rPr>
        <w:t>优化数据提取模块中各审批流程界面，参考信息科技综合管理系统，聚合各项流程及审批信息，审批人可在详情页面完成审批操作</w:t>
      </w:r>
      <w:r>
        <w:rPr>
          <w:rFonts w:ascii="宋体" w:hAnsi="宋体" w:cs="宋体"/>
          <w:color w:val="000000"/>
        </w:rPr>
        <w:t>：</w:t>
      </w:r>
      <w:r>
        <w:rPr>
          <w:rFonts w:hint="eastAsia" w:ascii="宋体" w:hAnsi="宋体" w:cs="宋体"/>
          <w:color w:val="000000"/>
        </w:rPr>
        <w:t>邮联手机端审批-待办-【数据提取需求审批】页面功能</w:t>
      </w:r>
      <w:r>
        <w:rPr>
          <w:rFonts w:ascii="宋体" w:hAnsi="宋体" w:cs="宋体"/>
          <w:color w:val="000000"/>
        </w:rPr>
        <w:t>、</w:t>
      </w:r>
      <w:r>
        <w:rPr>
          <w:rFonts w:hint="eastAsia" w:ascii="宋体" w:hAnsi="宋体" w:cs="宋体"/>
          <w:color w:val="000000"/>
        </w:rPr>
        <w:t>邮联手机端审批-已办-【数据提取需求审批】页面功能、邮联手机端审批-将点击提交后弹窗出现的“交接完成，返回数据接收人”、“回退拟稿人”、“是否发送短信提醒下一步处理人”选项集成到流程详情中填写意见下方，统一模块为“流程审批”。</w:t>
      </w:r>
    </w:p>
    <w:p w14:paraId="339AEA97">
      <w:pPr>
        <w:pStyle w:val="86"/>
        <w:rPr>
          <w:rFonts w:hint="eastAsia"/>
          <w:color w:val="000000"/>
        </w:rPr>
      </w:pPr>
      <w:r>
        <w:rPr>
          <w:rFonts w:hint="eastAsia"/>
          <w:color w:val="000000"/>
        </w:rPr>
        <w:t>业务规则</w:t>
      </w:r>
    </w:p>
    <w:p w14:paraId="59266611">
      <w:pPr>
        <w:ind w:firstLine="480" w:firstLineChars="200"/>
        <w:rPr>
          <w:color w:val="000000"/>
        </w:rPr>
      </w:pPr>
      <w:r>
        <w:rPr>
          <w:rFonts w:hint="eastAsia" w:ascii="宋体" w:hAnsi="宋体" w:cs="宋体"/>
          <w:color w:val="000000"/>
        </w:rPr>
        <w:t>优化数据提取模块中各审批流程界面，参考信息科技综合管理系统，聚合各项流程及审批信息，审批人可在详情页面完成审批操作</w:t>
      </w:r>
      <w:r>
        <w:rPr>
          <w:rFonts w:ascii="宋体" w:hAnsi="宋体" w:cs="宋体"/>
          <w:color w:val="000000"/>
        </w:rPr>
        <w:t>：</w:t>
      </w:r>
    </w:p>
    <w:p w14:paraId="31267165">
      <w:pPr>
        <w:ind w:firstLine="420"/>
        <w:rPr>
          <w:color w:val="000000"/>
        </w:rPr>
      </w:pPr>
      <w:r>
        <w:rPr>
          <w:rFonts w:ascii="宋体" w:hAnsi="宋体" w:cs="宋体"/>
          <w:color w:val="000000"/>
        </w:rPr>
        <w:t>将点击提交后弹窗出现的</w:t>
      </w:r>
      <w:r>
        <w:rPr>
          <w:rFonts w:hint="eastAsia" w:ascii="宋体" w:hAnsi="宋体" w:cs="宋体"/>
          <w:color w:val="000000"/>
        </w:rPr>
        <w:t>“</w:t>
      </w:r>
      <w:r>
        <w:rPr>
          <w:rFonts w:ascii="宋体" w:hAnsi="宋体" w:cs="宋体"/>
          <w:color w:val="000000"/>
        </w:rPr>
        <w:t>交接完成，返回数据接收人</w:t>
      </w:r>
      <w:r>
        <w:rPr>
          <w:rFonts w:hint="eastAsia" w:ascii="宋体" w:hAnsi="宋体" w:cs="宋体"/>
          <w:color w:val="000000"/>
        </w:rPr>
        <w:t>”</w:t>
      </w:r>
      <w:r>
        <w:rPr>
          <w:rFonts w:ascii="宋体" w:hAnsi="宋体" w:cs="宋体"/>
          <w:color w:val="000000"/>
        </w:rPr>
        <w:t>、</w:t>
      </w:r>
      <w:r>
        <w:rPr>
          <w:rFonts w:hint="eastAsia" w:ascii="宋体" w:hAnsi="宋体" w:cs="宋体"/>
          <w:color w:val="000000"/>
        </w:rPr>
        <w:t>“</w:t>
      </w:r>
      <w:r>
        <w:rPr>
          <w:rFonts w:ascii="宋体" w:hAnsi="宋体" w:cs="宋体"/>
          <w:color w:val="000000"/>
        </w:rPr>
        <w:t>回退拟稿人</w:t>
      </w:r>
      <w:r>
        <w:rPr>
          <w:rFonts w:hint="eastAsia" w:ascii="宋体" w:hAnsi="宋体" w:cs="宋体"/>
          <w:color w:val="000000"/>
        </w:rPr>
        <w:t>”</w:t>
      </w:r>
      <w:r>
        <w:rPr>
          <w:rFonts w:ascii="宋体" w:hAnsi="宋体" w:cs="宋体"/>
          <w:color w:val="000000"/>
        </w:rPr>
        <w:t>、</w:t>
      </w:r>
      <w:r>
        <w:rPr>
          <w:rFonts w:hint="eastAsia" w:ascii="宋体" w:hAnsi="宋体" w:cs="宋体"/>
          <w:color w:val="000000"/>
        </w:rPr>
        <w:t>“</w:t>
      </w:r>
      <w:r>
        <w:rPr>
          <w:color w:val="000000"/>
        </w:rPr>
        <w:t>是否发送短信提醒下一步处理人</w:t>
      </w:r>
      <w:r>
        <w:rPr>
          <w:rFonts w:hint="eastAsia" w:ascii="宋体" w:hAnsi="宋体" w:cs="宋体"/>
          <w:color w:val="000000"/>
        </w:rPr>
        <w:t>”</w:t>
      </w:r>
      <w:r>
        <w:rPr>
          <w:rFonts w:ascii="宋体" w:hAnsi="宋体" w:cs="宋体"/>
          <w:color w:val="000000"/>
        </w:rPr>
        <w:t>选项集成到流程详情中填写意见下方，统一模块为</w:t>
      </w:r>
      <w:r>
        <w:rPr>
          <w:rFonts w:hint="eastAsia" w:ascii="宋体" w:hAnsi="宋体" w:cs="宋体"/>
          <w:color w:val="000000"/>
        </w:rPr>
        <w:t>“</w:t>
      </w:r>
      <w:r>
        <w:rPr>
          <w:rFonts w:ascii="宋体" w:hAnsi="宋体" w:cs="宋体"/>
          <w:color w:val="000000"/>
        </w:rPr>
        <w:t>流程审批</w:t>
      </w:r>
      <w:r>
        <w:rPr>
          <w:rFonts w:hint="eastAsia" w:ascii="宋体" w:hAnsi="宋体" w:cs="宋体"/>
          <w:color w:val="000000"/>
        </w:rPr>
        <w:t>”</w:t>
      </w:r>
      <w:r>
        <w:rPr>
          <w:rFonts w:ascii="宋体" w:hAnsi="宋体" w:cs="宋体"/>
          <w:color w:val="000000"/>
        </w:rPr>
        <w:t>；</w:t>
      </w:r>
    </w:p>
    <w:p w14:paraId="2AD8F3A7">
      <w:pPr>
        <w:pStyle w:val="86"/>
        <w:rPr>
          <w:rFonts w:hint="eastAsia"/>
          <w:color w:val="000000"/>
        </w:rPr>
      </w:pPr>
      <w:r>
        <w:rPr>
          <w:rFonts w:hint="eastAsia"/>
          <w:color w:val="000000"/>
        </w:rPr>
        <w:t>操作权限及授权</w:t>
      </w:r>
    </w:p>
    <w:p w14:paraId="60081DD7">
      <w:pPr>
        <w:snapToGrid w:val="0"/>
        <w:ind w:left="480" w:leftChars="200"/>
        <w:rPr>
          <w:color w:val="000000"/>
        </w:rPr>
      </w:pPr>
      <w:r>
        <w:rPr>
          <w:rFonts w:hint="eastAsia" w:ascii="宋体" w:hAnsi="宋体" w:cs="宋体"/>
          <w:color w:val="000000"/>
        </w:rPr>
        <w:t>总行数据提取</w:t>
      </w:r>
      <w:r>
        <w:rPr>
          <w:rFonts w:ascii="宋体" w:hAnsi="宋体" w:cs="宋体"/>
          <w:color w:val="000000"/>
        </w:rPr>
        <w:t>用户</w:t>
      </w:r>
    </w:p>
    <w:p w14:paraId="326DA895">
      <w:pPr>
        <w:pStyle w:val="86"/>
        <w:rPr>
          <w:rFonts w:hint="eastAsia"/>
          <w:color w:val="000000"/>
        </w:rPr>
      </w:pPr>
      <w:r>
        <w:rPr>
          <w:rFonts w:hint="eastAsia"/>
          <w:color w:val="000000"/>
        </w:rPr>
        <w:t>功能场景描述</w:t>
      </w:r>
    </w:p>
    <w:p w14:paraId="33E9300D">
      <w:pPr>
        <w:pStyle w:val="85"/>
        <w:rPr>
          <w:color w:val="000000"/>
        </w:rPr>
      </w:pPr>
      <w:r>
        <w:rPr>
          <w:rFonts w:hint="eastAsia"/>
          <w:color w:val="000000"/>
        </w:rPr>
        <w:t>界面描述（输入和输出）</w:t>
      </w:r>
    </w:p>
    <w:p w14:paraId="13E526FC">
      <w:pPr>
        <w:snapToGrid w:val="0"/>
        <w:ind w:left="480" w:leftChars="200"/>
        <w:rPr>
          <w:color w:val="000000"/>
        </w:rPr>
      </w:pPr>
      <w:r>
        <w:rPr>
          <w:color w:val="000000"/>
        </w:rPr>
        <w:t>无</w:t>
      </w:r>
    </w:p>
    <w:p w14:paraId="5915573B">
      <w:pPr>
        <w:snapToGrid w:val="0"/>
        <w:ind w:left="480" w:leftChars="200"/>
        <w:rPr>
          <w:color w:val="000000"/>
        </w:rPr>
        <w:sectPr>
          <w:footerReference r:id="rId17" w:type="default"/>
          <w:pgSz w:w="11906" w:h="16838"/>
          <w:pgMar w:top="1418" w:right="1418" w:bottom="1418" w:left="1701" w:header="851" w:footer="992" w:gutter="0"/>
          <w:cols w:space="720" w:num="1"/>
          <w:formProt w:val="0"/>
          <w:docGrid w:type="lines" w:linePitch="326" w:charSpace="0"/>
        </w:sectPr>
      </w:pPr>
    </w:p>
    <w:p w14:paraId="22C0496D">
      <w:pPr>
        <w:pStyle w:val="71"/>
        <w:snapToGrid w:val="0"/>
        <w:ind w:left="0" w:firstLine="480" w:firstLineChars="200"/>
        <w:rPr>
          <w:rFonts w:hint="eastAsia" w:ascii="宋体" w:hAnsi="宋体" w:cs="宋体"/>
          <w:color w:val="000000"/>
        </w:rPr>
      </w:pPr>
      <w:r>
        <w:rPr>
          <w:rFonts w:hint="eastAsia" w:ascii="宋体" w:hAnsi="宋体" w:cs="宋体"/>
          <w:color w:val="000000"/>
        </w:rPr>
        <w:t>输入项：</w:t>
      </w:r>
    </w:p>
    <w:tbl>
      <w:tblPr>
        <w:tblStyle w:val="42"/>
        <w:tblW w:w="13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04"/>
        <w:gridCol w:w="804"/>
        <w:gridCol w:w="804"/>
        <w:gridCol w:w="804"/>
        <w:gridCol w:w="804"/>
        <w:gridCol w:w="804"/>
        <w:gridCol w:w="804"/>
        <w:gridCol w:w="804"/>
        <w:gridCol w:w="806"/>
        <w:gridCol w:w="806"/>
        <w:gridCol w:w="806"/>
        <w:gridCol w:w="806"/>
        <w:gridCol w:w="806"/>
        <w:gridCol w:w="806"/>
        <w:gridCol w:w="806"/>
        <w:gridCol w:w="729"/>
      </w:tblGrid>
      <w:tr w14:paraId="7EE6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45CDB004">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hint="eastAsia" w:ascii="微软雅黑" w:hAnsi="仿宋_GB2312" w:eastAsia="微软雅黑" w:cs="微软雅黑"/>
                <w:bCs/>
                <w:color w:val="000000"/>
                <w:sz w:val="15"/>
                <w:szCs w:val="15"/>
              </w:rPr>
              <w:t>数据提取模块审批流程界面优化</w:t>
            </w:r>
          </w:p>
        </w:tc>
      </w:tr>
      <w:tr w14:paraId="1DE2C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67E38143">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hint="eastAsia" w:ascii="微软雅黑" w:hAnsi="仿宋_GB2312" w:eastAsia="微软雅黑" w:cs="微软雅黑"/>
                <w:bCs/>
                <w:color w:val="000000"/>
                <w:sz w:val="15"/>
                <w:szCs w:val="15"/>
              </w:rPr>
              <w:t>数据提取模块审批流程界面优化</w:t>
            </w:r>
          </w:p>
        </w:tc>
      </w:tr>
      <w:tr w14:paraId="05B9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804" w:type="dxa"/>
            <w:vMerge w:val="restart"/>
            <w:shd w:val="clear" w:color="auto" w:fill="FFFF00"/>
            <w:vAlign w:val="center"/>
          </w:tcPr>
          <w:p w14:paraId="1FD1CB1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4E69A8F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4684FE7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77235ED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2FB4E9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1E034FC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0018330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3B69593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538FB6F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输入方式（展示形式）</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4B6B2D79">
            <w:pPr>
              <w:widowControl/>
              <w:snapToGrid w:val="0"/>
              <w:jc w:val="center"/>
              <w:textAlignment w:val="center"/>
              <w:rPr>
                <w:color w:val="000000"/>
              </w:rPr>
            </w:pPr>
            <w:r>
              <w:rPr>
                <w:rFonts w:hint="eastAsia" w:ascii="微软雅黑" w:hAnsi="微软雅黑" w:eastAsia="微软雅黑" w:cs="微软雅黑"/>
                <w:color w:val="000000"/>
                <w:kern w:val="0"/>
                <w:sz w:val="15"/>
                <w:szCs w:val="15"/>
              </w:rPr>
              <w:t>取值范围</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69BC4B94">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11" w:type="dxa"/>
            <w:gridSpan w:val="2"/>
            <w:tcBorders>
              <w:top w:val="single" w:color="auto" w:sz="4" w:space="0"/>
              <w:left w:val="single" w:color="auto" w:sz="4" w:space="0"/>
              <w:right w:val="single" w:color="auto" w:sz="4" w:space="0"/>
            </w:tcBorders>
            <w:shd w:val="clear" w:color="auto" w:fill="FFFF00"/>
            <w:vAlign w:val="center"/>
          </w:tcPr>
          <w:p w14:paraId="77AC57A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29ACDC7F">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6793BACB">
            <w:pPr>
              <w:widowControl/>
              <w:snapToGrid w:val="0"/>
              <w:jc w:val="center"/>
              <w:textAlignment w:val="bottom"/>
              <w:rPr>
                <w:color w:val="000000"/>
              </w:rPr>
            </w:pPr>
            <w:r>
              <w:rPr>
                <w:rFonts w:hint="eastAsia" w:ascii="微软雅黑" w:hAnsi="微软雅黑" w:eastAsia="微软雅黑" w:cs="微软雅黑"/>
                <w:color w:val="000000"/>
                <w:kern w:val="0"/>
                <w:sz w:val="15"/>
                <w:szCs w:val="15"/>
              </w:rPr>
              <w:t>数据质量规则描述</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2971E29A">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728" w:type="dxa"/>
            <w:vMerge w:val="restart"/>
            <w:tcBorders>
              <w:left w:val="single" w:color="auto" w:sz="4" w:space="0"/>
            </w:tcBorders>
            <w:shd w:val="clear" w:color="auto" w:fill="FFFF00"/>
            <w:vAlign w:val="center"/>
          </w:tcPr>
          <w:p w14:paraId="110EF428">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数据安全级别</w:t>
            </w:r>
          </w:p>
        </w:tc>
      </w:tr>
      <w:tr w14:paraId="250FD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jc w:val="center"/>
        </w:trPr>
        <w:tc>
          <w:tcPr>
            <w:tcW w:w="673" w:type="dxa"/>
            <w:vMerge w:val="continue"/>
            <w:shd w:val="clear" w:color="auto" w:fill="FFFF00"/>
            <w:vAlign w:val="center"/>
          </w:tcPr>
          <w:p w14:paraId="3347AF56"/>
        </w:tc>
        <w:tc>
          <w:tcPr>
            <w:tcW w:w="673" w:type="dxa"/>
            <w:vMerge w:val="continue"/>
            <w:tcBorders>
              <w:top w:val="single" w:color="auto" w:sz="4" w:space="0"/>
              <w:left w:val="single" w:color="auto" w:sz="4" w:space="0"/>
              <w:right w:val="single" w:color="auto" w:sz="4" w:space="0"/>
            </w:tcBorders>
            <w:shd w:val="clear" w:color="auto" w:fill="FFFF00"/>
            <w:vAlign w:val="center"/>
          </w:tcPr>
          <w:p w14:paraId="601E5566"/>
        </w:tc>
        <w:tc>
          <w:tcPr>
            <w:tcW w:w="673" w:type="dxa"/>
            <w:vMerge w:val="continue"/>
            <w:tcBorders>
              <w:top w:val="single" w:color="auto" w:sz="4" w:space="0"/>
              <w:left w:val="single" w:color="auto" w:sz="4" w:space="0"/>
              <w:right w:val="single" w:color="auto" w:sz="4" w:space="0"/>
            </w:tcBorders>
            <w:shd w:val="clear" w:color="auto" w:fill="FFFF00"/>
            <w:vAlign w:val="center"/>
          </w:tcPr>
          <w:p w14:paraId="06BF1E1F"/>
        </w:tc>
        <w:tc>
          <w:tcPr>
            <w:tcW w:w="673" w:type="dxa"/>
            <w:vMerge w:val="continue"/>
            <w:tcBorders>
              <w:top w:val="single" w:color="auto" w:sz="4" w:space="0"/>
              <w:left w:val="single" w:color="auto" w:sz="4" w:space="0"/>
              <w:right w:val="single" w:color="auto" w:sz="4" w:space="0"/>
            </w:tcBorders>
            <w:shd w:val="clear" w:color="auto" w:fill="FFFF00"/>
            <w:vAlign w:val="center"/>
          </w:tcPr>
          <w:p w14:paraId="6CF34C99"/>
        </w:tc>
        <w:tc>
          <w:tcPr>
            <w:tcW w:w="673" w:type="dxa"/>
            <w:vMerge w:val="continue"/>
            <w:tcBorders>
              <w:top w:val="single" w:color="auto" w:sz="4" w:space="0"/>
              <w:left w:val="single" w:color="auto" w:sz="4" w:space="0"/>
              <w:right w:val="single" w:color="auto" w:sz="4" w:space="0"/>
            </w:tcBorders>
            <w:shd w:val="clear" w:color="auto" w:fill="FFFF00"/>
            <w:vAlign w:val="center"/>
          </w:tcPr>
          <w:p w14:paraId="4CCE7268"/>
        </w:tc>
        <w:tc>
          <w:tcPr>
            <w:tcW w:w="673" w:type="dxa"/>
            <w:vMerge w:val="continue"/>
            <w:tcBorders>
              <w:top w:val="single" w:color="auto" w:sz="4" w:space="0"/>
              <w:left w:val="single" w:color="auto" w:sz="4" w:space="0"/>
              <w:right w:val="single" w:color="auto" w:sz="4" w:space="0"/>
            </w:tcBorders>
            <w:shd w:val="clear" w:color="auto" w:fill="FFFF00"/>
            <w:vAlign w:val="center"/>
          </w:tcPr>
          <w:p w14:paraId="2707DE1E"/>
        </w:tc>
        <w:tc>
          <w:tcPr>
            <w:tcW w:w="673" w:type="dxa"/>
            <w:vMerge w:val="continue"/>
            <w:tcBorders>
              <w:top w:val="single" w:color="auto" w:sz="4" w:space="0"/>
              <w:left w:val="single" w:color="auto" w:sz="4" w:space="0"/>
              <w:right w:val="single" w:color="auto" w:sz="4" w:space="0"/>
            </w:tcBorders>
            <w:shd w:val="clear" w:color="auto" w:fill="FFFF00"/>
            <w:vAlign w:val="center"/>
          </w:tcPr>
          <w:p w14:paraId="73E0F2AC"/>
        </w:tc>
        <w:tc>
          <w:tcPr>
            <w:tcW w:w="673" w:type="dxa"/>
            <w:vMerge w:val="continue"/>
            <w:tcBorders>
              <w:top w:val="single" w:color="auto" w:sz="4" w:space="0"/>
              <w:left w:val="single" w:color="auto" w:sz="4" w:space="0"/>
              <w:right w:val="single" w:color="auto" w:sz="4" w:space="0"/>
            </w:tcBorders>
            <w:shd w:val="clear" w:color="auto" w:fill="FFFF00"/>
            <w:vAlign w:val="center"/>
          </w:tcPr>
          <w:p w14:paraId="17CA9F28"/>
        </w:tc>
        <w:tc>
          <w:tcPr>
            <w:tcW w:w="673" w:type="dxa"/>
            <w:vMerge w:val="continue"/>
            <w:tcBorders>
              <w:top w:val="single" w:color="auto" w:sz="4" w:space="0"/>
              <w:left w:val="single" w:color="auto" w:sz="4" w:space="0"/>
              <w:right w:val="single" w:color="auto" w:sz="4" w:space="0"/>
            </w:tcBorders>
            <w:shd w:val="clear" w:color="auto" w:fill="FFFF00"/>
            <w:vAlign w:val="center"/>
          </w:tcPr>
          <w:p w14:paraId="53487FF2"/>
        </w:tc>
        <w:tc>
          <w:tcPr>
            <w:tcW w:w="674" w:type="dxa"/>
            <w:vMerge w:val="continue"/>
            <w:tcBorders>
              <w:top w:val="single" w:color="auto" w:sz="4" w:space="0"/>
              <w:left w:val="single" w:color="auto" w:sz="4" w:space="0"/>
              <w:right w:val="single" w:color="auto" w:sz="4" w:space="0"/>
            </w:tcBorders>
            <w:shd w:val="clear" w:color="auto" w:fill="FFFF00"/>
            <w:vAlign w:val="center"/>
          </w:tcPr>
          <w:p w14:paraId="1F614C85"/>
        </w:tc>
        <w:tc>
          <w:tcPr>
            <w:tcW w:w="674" w:type="dxa"/>
            <w:vMerge w:val="continue"/>
            <w:tcBorders>
              <w:top w:val="single" w:color="auto" w:sz="4" w:space="0"/>
              <w:left w:val="single" w:color="auto" w:sz="4" w:space="0"/>
              <w:right w:val="single" w:color="auto" w:sz="4" w:space="0"/>
            </w:tcBorders>
            <w:shd w:val="clear" w:color="auto" w:fill="FFFF00"/>
            <w:vAlign w:val="center"/>
          </w:tcPr>
          <w:p w14:paraId="72C1497A"/>
        </w:tc>
        <w:tc>
          <w:tcPr>
            <w:tcW w:w="806" w:type="dxa"/>
            <w:tcBorders>
              <w:top w:val="single" w:color="auto" w:sz="4" w:space="0"/>
              <w:left w:val="single" w:color="auto" w:sz="4" w:space="0"/>
              <w:right w:val="single" w:color="auto" w:sz="4" w:space="0"/>
            </w:tcBorders>
            <w:shd w:val="clear" w:color="auto" w:fill="FFFF00"/>
            <w:vAlign w:val="center"/>
          </w:tcPr>
          <w:p w14:paraId="7C2CD23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806" w:type="dxa"/>
            <w:tcBorders>
              <w:top w:val="single" w:color="auto" w:sz="4" w:space="0"/>
              <w:left w:val="single" w:color="auto" w:sz="4" w:space="0"/>
              <w:right w:val="single" w:color="auto" w:sz="4" w:space="0"/>
            </w:tcBorders>
            <w:shd w:val="clear" w:color="auto" w:fill="FFFF00"/>
            <w:vAlign w:val="center"/>
          </w:tcPr>
          <w:p w14:paraId="5E8A775A">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未引用原因</w:t>
            </w:r>
          </w:p>
        </w:tc>
        <w:tc>
          <w:tcPr>
            <w:tcW w:w="674" w:type="dxa"/>
            <w:vMerge w:val="continue"/>
            <w:tcBorders>
              <w:top w:val="single" w:color="auto" w:sz="4" w:space="0"/>
              <w:left w:val="single" w:color="auto" w:sz="4" w:space="0"/>
              <w:right w:val="single" w:color="auto" w:sz="4" w:space="0"/>
            </w:tcBorders>
            <w:shd w:val="clear" w:color="auto" w:fill="FFFF00"/>
            <w:vAlign w:val="bottom"/>
          </w:tcPr>
          <w:p w14:paraId="0111A804"/>
        </w:tc>
        <w:tc>
          <w:tcPr>
            <w:tcW w:w="674" w:type="dxa"/>
            <w:vMerge w:val="continue"/>
            <w:tcBorders>
              <w:top w:val="single" w:color="auto" w:sz="4" w:space="0"/>
              <w:left w:val="single" w:color="auto" w:sz="4" w:space="0"/>
              <w:right w:val="single" w:color="auto" w:sz="4" w:space="0"/>
            </w:tcBorders>
            <w:shd w:val="clear" w:color="auto" w:fill="FFFF00"/>
            <w:vAlign w:val="bottom"/>
          </w:tcPr>
          <w:p w14:paraId="1D675FA5"/>
        </w:tc>
        <w:tc>
          <w:tcPr>
            <w:tcW w:w="674" w:type="dxa"/>
            <w:vMerge w:val="continue"/>
            <w:tcBorders>
              <w:top w:val="single" w:color="auto" w:sz="4" w:space="0"/>
              <w:left w:val="single" w:color="auto" w:sz="4" w:space="0"/>
              <w:right w:val="single" w:color="auto" w:sz="4" w:space="0"/>
            </w:tcBorders>
            <w:shd w:val="clear" w:color="auto" w:fill="FFFF00"/>
            <w:vAlign w:val="bottom"/>
          </w:tcPr>
          <w:p w14:paraId="21CD0DA4"/>
        </w:tc>
        <w:tc>
          <w:tcPr>
            <w:tcW w:w="609" w:type="dxa"/>
            <w:vMerge w:val="continue"/>
            <w:tcBorders>
              <w:left w:val="single" w:color="auto" w:sz="4" w:space="0"/>
            </w:tcBorders>
            <w:shd w:val="clear" w:color="auto" w:fill="FFFF00"/>
            <w:vAlign w:val="center"/>
          </w:tcPr>
          <w:p w14:paraId="5291239B"/>
        </w:tc>
      </w:tr>
      <w:tr w14:paraId="5D8F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804" w:type="dxa"/>
          </w:tcPr>
          <w:p w14:paraId="6CAD3305">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4B8B4405">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38BD61BD">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545B550B">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4EDA687A">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2BE6F639">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5680C3BE">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24E24477">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1769470D">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tcBorders>
              <w:top w:val="single" w:color="auto" w:sz="4" w:space="0"/>
              <w:left w:val="single" w:color="auto" w:sz="4" w:space="0"/>
              <w:right w:val="single" w:color="auto" w:sz="4" w:space="0"/>
            </w:tcBorders>
          </w:tcPr>
          <w:p w14:paraId="3CD76B94">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2F46ECE6">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4EFB0F1E">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107FCA64">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118425AA">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vAlign w:val="center"/>
          </w:tcPr>
          <w:p w14:paraId="15A59B3D">
            <w:pPr>
              <w:snapToGrid w:val="0"/>
              <w:rPr>
                <w:rFonts w:hint="eastAsia" w:ascii="宋体" w:hAnsi="宋体"/>
                <w:color w:val="000000"/>
                <w:sz w:val="18"/>
                <w:szCs w:val="18"/>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0D413AA5">
            <w:pPr>
              <w:snapToGrid w:val="0"/>
              <w:rPr>
                <w:rFonts w:hint="eastAsia" w:ascii="宋体" w:hAnsi="宋体"/>
                <w:color w:val="000000"/>
                <w:sz w:val="18"/>
                <w:szCs w:val="18"/>
              </w:rPr>
            </w:pPr>
            <w:r>
              <w:rPr>
                <w:rFonts w:ascii="宋体" w:hAnsi="宋体"/>
                <w:color w:val="000000"/>
                <w:sz w:val="18"/>
                <w:szCs w:val="18"/>
              </w:rPr>
              <w:t>/</w:t>
            </w:r>
          </w:p>
        </w:tc>
        <w:tc>
          <w:tcPr>
            <w:tcW w:w="728" w:type="dxa"/>
            <w:tcBorders>
              <w:left w:val="single" w:color="auto" w:sz="4" w:space="0"/>
            </w:tcBorders>
            <w:vAlign w:val="center"/>
          </w:tcPr>
          <w:p w14:paraId="1A738A5C">
            <w:pPr>
              <w:snapToGrid w:val="0"/>
              <w:rPr>
                <w:rFonts w:hint="eastAsia" w:ascii="宋体" w:hAnsi="宋体"/>
                <w:color w:val="000000"/>
                <w:sz w:val="18"/>
                <w:szCs w:val="18"/>
              </w:rPr>
            </w:pPr>
            <w:r>
              <w:rPr>
                <w:rFonts w:ascii="宋体" w:hAnsi="宋体"/>
                <w:color w:val="000000"/>
                <w:sz w:val="18"/>
                <w:szCs w:val="18"/>
              </w:rPr>
              <w:t>/</w:t>
            </w:r>
          </w:p>
        </w:tc>
      </w:tr>
    </w:tbl>
    <w:p w14:paraId="6B92FAEC">
      <w:pPr>
        <w:pStyle w:val="71"/>
        <w:snapToGrid w:val="0"/>
        <w:ind w:left="0" w:firstLine="480" w:firstLineChars="200"/>
        <w:rPr>
          <w:rFonts w:hint="eastAsia" w:ascii="宋体" w:hAnsi="宋体" w:cs="宋体"/>
          <w:color w:val="000000"/>
        </w:rPr>
      </w:pPr>
      <w:r>
        <w:rPr>
          <w:rFonts w:hint="eastAsia" w:ascii="宋体" w:hAnsi="宋体" w:cs="宋体"/>
          <w:color w:val="000000"/>
        </w:rPr>
        <w:t>输出项：</w:t>
      </w:r>
    </w:p>
    <w:tbl>
      <w:tblPr>
        <w:tblStyle w:val="42"/>
        <w:tblW w:w="13608" w:type="dxa"/>
        <w:jc w:val="center"/>
        <w:tblLayout w:type="fixed"/>
        <w:tblCellMar>
          <w:top w:w="0" w:type="dxa"/>
          <w:left w:w="108" w:type="dxa"/>
          <w:bottom w:w="0" w:type="dxa"/>
          <w:right w:w="108" w:type="dxa"/>
        </w:tblCellMar>
      </w:tblPr>
      <w:tblGrid>
        <w:gridCol w:w="763"/>
        <w:gridCol w:w="760"/>
        <w:gridCol w:w="763"/>
        <w:gridCol w:w="765"/>
        <w:gridCol w:w="761"/>
        <w:gridCol w:w="765"/>
        <w:gridCol w:w="761"/>
        <w:gridCol w:w="761"/>
        <w:gridCol w:w="780"/>
        <w:gridCol w:w="761"/>
        <w:gridCol w:w="761"/>
        <w:gridCol w:w="915"/>
        <w:gridCol w:w="762"/>
        <w:gridCol w:w="1190"/>
        <w:gridCol w:w="765"/>
        <w:gridCol w:w="773"/>
        <w:gridCol w:w="802"/>
      </w:tblGrid>
      <w:tr w14:paraId="237E3614">
        <w:tblPrEx>
          <w:tblCellMar>
            <w:top w:w="0" w:type="dxa"/>
            <w:left w:w="108" w:type="dxa"/>
            <w:bottom w:w="0" w:type="dxa"/>
            <w:right w:w="108" w:type="dxa"/>
          </w:tblCellMar>
        </w:tblPrEx>
        <w:trPr>
          <w:trHeight w:val="285" w:hRule="atLeast"/>
          <w:tblHeader/>
          <w:jc w:val="center"/>
        </w:trPr>
        <w:tc>
          <w:tcPr>
            <w:tcW w:w="13607" w:type="dxa"/>
            <w:gridSpan w:val="17"/>
            <w:tcBorders>
              <w:top w:val="single" w:color="000000" w:sz="4" w:space="0"/>
              <w:left w:val="single" w:color="000000" w:sz="4" w:space="0"/>
              <w:bottom w:val="single" w:color="000000" w:sz="4" w:space="0"/>
              <w:right w:val="single" w:color="000000" w:sz="4" w:space="0"/>
            </w:tcBorders>
            <w:shd w:val="clear" w:color="auto" w:fill="FFFF00"/>
            <w:vAlign w:val="center"/>
          </w:tcPr>
          <w:p w14:paraId="00B10E4C">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hint="eastAsia" w:ascii="微软雅黑" w:hAnsi="仿宋_GB2312" w:eastAsia="微软雅黑" w:cs="微软雅黑"/>
                <w:bCs/>
                <w:color w:val="000000"/>
                <w:sz w:val="15"/>
                <w:szCs w:val="15"/>
              </w:rPr>
              <w:t>数据提取模块审批流程界面优化</w:t>
            </w:r>
          </w:p>
        </w:tc>
      </w:tr>
      <w:tr w14:paraId="1D9ADF88">
        <w:tblPrEx>
          <w:tblCellMar>
            <w:top w:w="0" w:type="dxa"/>
            <w:left w:w="108" w:type="dxa"/>
            <w:bottom w:w="0" w:type="dxa"/>
            <w:right w:w="108" w:type="dxa"/>
          </w:tblCellMar>
        </w:tblPrEx>
        <w:trPr>
          <w:trHeight w:val="285" w:hRule="atLeast"/>
          <w:tblHeader/>
          <w:jc w:val="center"/>
        </w:trPr>
        <w:tc>
          <w:tcPr>
            <w:tcW w:w="13607" w:type="dxa"/>
            <w:gridSpan w:val="17"/>
            <w:tcBorders>
              <w:top w:val="single" w:color="000000" w:sz="4" w:space="0"/>
              <w:left w:val="single" w:color="000000" w:sz="4" w:space="0"/>
              <w:bottom w:val="single" w:color="000000" w:sz="4" w:space="0"/>
              <w:right w:val="single" w:color="000000" w:sz="4" w:space="0"/>
            </w:tcBorders>
            <w:shd w:val="clear" w:color="auto" w:fill="FFFF00"/>
            <w:vAlign w:val="center"/>
          </w:tcPr>
          <w:p w14:paraId="3BED6726">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hint="eastAsia" w:ascii="微软雅黑" w:hAnsi="仿宋_GB2312" w:eastAsia="微软雅黑" w:cs="微软雅黑"/>
                <w:bCs/>
                <w:color w:val="000000"/>
                <w:sz w:val="15"/>
                <w:szCs w:val="15"/>
              </w:rPr>
              <w:t>数据提取模块审批流程界面优化</w:t>
            </w:r>
          </w:p>
        </w:tc>
      </w:tr>
      <w:tr w14:paraId="3049B35B">
        <w:tblPrEx>
          <w:tblCellMar>
            <w:top w:w="0" w:type="dxa"/>
            <w:left w:w="108" w:type="dxa"/>
            <w:bottom w:w="0" w:type="dxa"/>
            <w:right w:w="108" w:type="dxa"/>
          </w:tblCellMar>
        </w:tblPrEx>
        <w:trPr>
          <w:trHeight w:val="285" w:hRule="atLeast"/>
          <w:tblHeader/>
          <w:jc w:val="center"/>
        </w:trPr>
        <w:tc>
          <w:tcPr>
            <w:tcW w:w="763"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97E218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760"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6D9DA1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763"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7E90833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765"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0906AD2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761"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602E42E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765"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69C8A00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761"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0B03B2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761"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3D9543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780"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13811CD9">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w:t>
            </w:r>
          </w:p>
        </w:tc>
        <w:tc>
          <w:tcPr>
            <w:tcW w:w="761"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B3C7A43">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取值范围</w:t>
            </w:r>
          </w:p>
        </w:tc>
        <w:tc>
          <w:tcPr>
            <w:tcW w:w="761"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A2B367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77" w:type="dxa"/>
            <w:gridSpan w:val="2"/>
            <w:tcBorders>
              <w:top w:val="single" w:color="000000" w:sz="4" w:space="0"/>
              <w:left w:val="single" w:color="000000" w:sz="4" w:space="0"/>
              <w:bottom w:val="single" w:color="000000" w:sz="4" w:space="0"/>
              <w:right w:val="single" w:color="000000" w:sz="4" w:space="0"/>
            </w:tcBorders>
            <w:shd w:val="clear" w:color="auto" w:fill="FFFF00"/>
            <w:vAlign w:val="center"/>
          </w:tcPr>
          <w:p w14:paraId="26D5D3D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1190"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742DB48D">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765"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18747B50">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数据质量规则描述</w:t>
            </w:r>
          </w:p>
        </w:tc>
        <w:tc>
          <w:tcPr>
            <w:tcW w:w="773"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47AB69BA">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802"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603F13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数据安全级别</w:t>
            </w:r>
          </w:p>
        </w:tc>
      </w:tr>
      <w:tr w14:paraId="2FDE7917">
        <w:tblPrEx>
          <w:tblCellMar>
            <w:top w:w="0" w:type="dxa"/>
            <w:left w:w="108" w:type="dxa"/>
            <w:bottom w:w="0" w:type="dxa"/>
            <w:right w:w="108" w:type="dxa"/>
          </w:tblCellMar>
        </w:tblPrEx>
        <w:trPr>
          <w:trHeight w:val="570" w:hRule="atLeast"/>
          <w:tblHeader/>
          <w:jc w:val="center"/>
        </w:trPr>
        <w:tc>
          <w:tcPr>
            <w:tcW w:w="658"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167284E0"/>
        </w:tc>
        <w:tc>
          <w:tcPr>
            <w:tcW w:w="655"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2603E8C"/>
        </w:tc>
        <w:tc>
          <w:tcPr>
            <w:tcW w:w="658"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14C4B0B"/>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66E791BA"/>
        </w:tc>
        <w:tc>
          <w:tcPr>
            <w:tcW w:w="656"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CCE7745"/>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7C26A2E"/>
        </w:tc>
        <w:tc>
          <w:tcPr>
            <w:tcW w:w="656"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87057ED"/>
        </w:tc>
        <w:tc>
          <w:tcPr>
            <w:tcW w:w="656"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8EA0AA0"/>
        </w:tc>
        <w:tc>
          <w:tcPr>
            <w:tcW w:w="780" w:type="dxa"/>
            <w:tcBorders>
              <w:top w:val="single" w:color="000000" w:sz="4" w:space="0"/>
              <w:left w:val="single" w:color="000000" w:sz="4" w:space="0"/>
              <w:bottom w:val="single" w:color="auto" w:sz="4" w:space="0"/>
              <w:right w:val="single" w:color="000000" w:sz="4" w:space="0"/>
            </w:tcBorders>
            <w:shd w:val="clear" w:color="auto" w:fill="FFFF00"/>
            <w:vAlign w:val="center"/>
          </w:tcPr>
          <w:p w14:paraId="15A6426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（展示形式）</w:t>
            </w:r>
          </w:p>
        </w:tc>
        <w:tc>
          <w:tcPr>
            <w:tcW w:w="656"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264EAF61"/>
        </w:tc>
        <w:tc>
          <w:tcPr>
            <w:tcW w:w="656"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33AAF208"/>
        </w:tc>
        <w:tc>
          <w:tcPr>
            <w:tcW w:w="915" w:type="dxa"/>
            <w:tcBorders>
              <w:top w:val="single" w:color="000000" w:sz="4" w:space="0"/>
              <w:left w:val="single" w:color="000000" w:sz="4" w:space="0"/>
              <w:bottom w:val="single" w:color="auto" w:sz="4" w:space="0"/>
              <w:right w:val="single" w:color="000000" w:sz="4" w:space="0"/>
            </w:tcBorders>
            <w:shd w:val="clear" w:color="auto" w:fill="FFFF00"/>
            <w:vAlign w:val="center"/>
          </w:tcPr>
          <w:p w14:paraId="4013F5E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762" w:type="dxa"/>
            <w:tcBorders>
              <w:top w:val="single" w:color="000000" w:sz="4" w:space="0"/>
              <w:left w:val="single" w:color="000000" w:sz="4" w:space="0"/>
              <w:bottom w:val="single" w:color="auto" w:sz="4" w:space="0"/>
              <w:right w:val="single" w:color="000000" w:sz="4" w:space="0"/>
            </w:tcBorders>
            <w:shd w:val="clear" w:color="auto" w:fill="FFFF00"/>
            <w:vAlign w:val="center"/>
          </w:tcPr>
          <w:p w14:paraId="58CE307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未引用原因</w:t>
            </w:r>
          </w:p>
        </w:tc>
        <w:tc>
          <w:tcPr>
            <w:tcW w:w="1026"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7926BF0A"/>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5E7BD319"/>
        </w:tc>
        <w:tc>
          <w:tcPr>
            <w:tcW w:w="666"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4F5E58A6"/>
        </w:tc>
        <w:tc>
          <w:tcPr>
            <w:tcW w:w="691"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17BA7BA"/>
        </w:tc>
      </w:tr>
      <w:tr w14:paraId="1F864762">
        <w:tblPrEx>
          <w:tblCellMar>
            <w:top w:w="0" w:type="dxa"/>
            <w:left w:w="108" w:type="dxa"/>
            <w:bottom w:w="0" w:type="dxa"/>
            <w:right w:w="108" w:type="dxa"/>
          </w:tblCellMar>
        </w:tblPrEx>
        <w:trPr>
          <w:trHeight w:val="285" w:hRule="atLeast"/>
          <w:jc w:val="center"/>
        </w:trPr>
        <w:tc>
          <w:tcPr>
            <w:tcW w:w="763" w:type="dxa"/>
            <w:tcBorders>
              <w:top w:val="single" w:color="auto" w:sz="4" w:space="0"/>
              <w:left w:val="single" w:color="auto" w:sz="4" w:space="0"/>
              <w:bottom w:val="single" w:color="auto" w:sz="4" w:space="0"/>
              <w:right w:val="single" w:color="auto" w:sz="4" w:space="0"/>
            </w:tcBorders>
            <w:shd w:val="clear" w:color="auto" w:fill="FFFFFF"/>
          </w:tcPr>
          <w:p w14:paraId="04D83E34">
            <w:pPr>
              <w:rPr>
                <w:color w:val="000000"/>
                <w:sz w:val="18"/>
                <w:szCs w:val="18"/>
              </w:rPr>
            </w:pPr>
          </w:p>
        </w:tc>
        <w:tc>
          <w:tcPr>
            <w:tcW w:w="760" w:type="dxa"/>
            <w:tcBorders>
              <w:top w:val="single" w:color="auto" w:sz="4" w:space="0"/>
              <w:left w:val="single" w:color="auto" w:sz="4" w:space="0"/>
              <w:bottom w:val="single" w:color="auto" w:sz="4" w:space="0"/>
              <w:right w:val="single" w:color="auto" w:sz="4" w:space="0"/>
            </w:tcBorders>
            <w:shd w:val="clear" w:color="auto" w:fill="FFFFFF"/>
          </w:tcPr>
          <w:p w14:paraId="76D6F202">
            <w:pPr>
              <w:rPr>
                <w:color w:val="000000"/>
                <w:sz w:val="18"/>
                <w:szCs w:val="18"/>
              </w:rPr>
            </w:pPr>
          </w:p>
        </w:tc>
        <w:tc>
          <w:tcPr>
            <w:tcW w:w="763" w:type="dxa"/>
            <w:tcBorders>
              <w:top w:val="single" w:color="auto" w:sz="4" w:space="0"/>
              <w:left w:val="single" w:color="auto" w:sz="4" w:space="0"/>
              <w:bottom w:val="single" w:color="auto" w:sz="4" w:space="0"/>
              <w:right w:val="single" w:color="auto" w:sz="4" w:space="0"/>
            </w:tcBorders>
            <w:shd w:val="clear" w:color="auto" w:fill="FFFFFF"/>
          </w:tcPr>
          <w:p w14:paraId="2F0F1B82">
            <w:pPr>
              <w:rPr>
                <w:color w:val="000000"/>
                <w:sz w:val="18"/>
                <w:szCs w:val="18"/>
              </w:rPr>
            </w:pPr>
          </w:p>
        </w:tc>
        <w:tc>
          <w:tcPr>
            <w:tcW w:w="765" w:type="dxa"/>
            <w:tcBorders>
              <w:top w:val="single" w:color="auto" w:sz="4" w:space="0"/>
              <w:left w:val="single" w:color="auto" w:sz="4" w:space="0"/>
              <w:bottom w:val="single" w:color="auto" w:sz="4" w:space="0"/>
              <w:right w:val="single" w:color="auto" w:sz="4" w:space="0"/>
            </w:tcBorders>
            <w:shd w:val="clear" w:color="auto" w:fill="FFFFFF"/>
          </w:tcPr>
          <w:p w14:paraId="719F098A">
            <w:pPr>
              <w:snapToGrid w:val="0"/>
              <w:rPr>
                <w:color w:val="000000"/>
              </w:rPr>
            </w:pPr>
            <w:r>
              <w:rPr>
                <w:rFonts w:ascii="宋体" w:hAnsi="宋体"/>
                <w:color w:val="000000"/>
                <w:sz w:val="18"/>
                <w:szCs w:val="18"/>
              </w:rPr>
              <w:t>/</w:t>
            </w:r>
          </w:p>
        </w:tc>
        <w:tc>
          <w:tcPr>
            <w:tcW w:w="761" w:type="dxa"/>
            <w:tcBorders>
              <w:top w:val="single" w:color="auto" w:sz="4" w:space="0"/>
              <w:left w:val="single" w:color="auto" w:sz="4" w:space="0"/>
              <w:bottom w:val="single" w:color="auto" w:sz="4" w:space="0"/>
              <w:right w:val="single" w:color="auto" w:sz="4" w:space="0"/>
            </w:tcBorders>
            <w:shd w:val="clear" w:color="auto" w:fill="FFFFFF"/>
          </w:tcPr>
          <w:p w14:paraId="7D3DDFA0">
            <w:pPr>
              <w:snapToGrid w:val="0"/>
              <w:rPr>
                <w:color w:val="000000"/>
              </w:rPr>
            </w:pPr>
            <w:r>
              <w:rPr>
                <w:rFonts w:ascii="宋体" w:hAnsi="宋体"/>
                <w:color w:val="000000"/>
                <w:sz w:val="18"/>
                <w:szCs w:val="18"/>
              </w:rPr>
              <w:t>/</w:t>
            </w:r>
          </w:p>
        </w:tc>
        <w:tc>
          <w:tcPr>
            <w:tcW w:w="765" w:type="dxa"/>
            <w:tcBorders>
              <w:top w:val="single" w:color="auto" w:sz="4" w:space="0"/>
              <w:left w:val="single" w:color="auto" w:sz="4" w:space="0"/>
              <w:bottom w:val="single" w:color="auto" w:sz="4" w:space="0"/>
              <w:right w:val="single" w:color="auto" w:sz="4" w:space="0"/>
            </w:tcBorders>
            <w:shd w:val="clear" w:color="auto" w:fill="FFFFFF"/>
          </w:tcPr>
          <w:p w14:paraId="49B8FDED">
            <w:pPr>
              <w:snapToGrid w:val="0"/>
              <w:rPr>
                <w:color w:val="000000"/>
              </w:rPr>
            </w:pPr>
            <w:r>
              <w:rPr>
                <w:rFonts w:ascii="宋体" w:hAnsi="宋体"/>
                <w:color w:val="000000"/>
                <w:sz w:val="18"/>
                <w:szCs w:val="18"/>
              </w:rPr>
              <w:t>/</w:t>
            </w:r>
          </w:p>
        </w:tc>
        <w:tc>
          <w:tcPr>
            <w:tcW w:w="761" w:type="dxa"/>
            <w:tcBorders>
              <w:top w:val="single" w:color="auto" w:sz="4" w:space="0"/>
              <w:left w:val="single" w:color="auto" w:sz="4" w:space="0"/>
              <w:bottom w:val="single" w:color="auto" w:sz="4" w:space="0"/>
              <w:right w:val="single" w:color="auto" w:sz="4" w:space="0"/>
            </w:tcBorders>
            <w:shd w:val="clear" w:color="auto" w:fill="FFFFFF"/>
          </w:tcPr>
          <w:p w14:paraId="58F2503A">
            <w:pPr>
              <w:snapToGrid w:val="0"/>
              <w:rPr>
                <w:color w:val="000000"/>
              </w:rPr>
            </w:pPr>
            <w:r>
              <w:rPr>
                <w:rFonts w:ascii="宋体" w:hAnsi="宋体"/>
                <w:color w:val="000000"/>
                <w:sz w:val="18"/>
                <w:szCs w:val="18"/>
              </w:rPr>
              <w:t>/</w:t>
            </w:r>
          </w:p>
        </w:tc>
        <w:tc>
          <w:tcPr>
            <w:tcW w:w="761" w:type="dxa"/>
            <w:tcBorders>
              <w:top w:val="single" w:color="auto" w:sz="4" w:space="0"/>
              <w:left w:val="single" w:color="auto" w:sz="4" w:space="0"/>
              <w:bottom w:val="single" w:color="auto" w:sz="4" w:space="0"/>
              <w:right w:val="single" w:color="auto" w:sz="4" w:space="0"/>
            </w:tcBorders>
            <w:shd w:val="clear" w:color="auto" w:fill="FFFFFF"/>
          </w:tcPr>
          <w:p w14:paraId="62FCA6D2">
            <w:pPr>
              <w:snapToGrid w:val="0"/>
              <w:rPr>
                <w:color w:val="000000"/>
              </w:rPr>
            </w:pPr>
            <w:r>
              <w:rPr>
                <w:rFonts w:ascii="宋体" w:hAnsi="宋体"/>
                <w:color w:val="000000"/>
                <w:sz w:val="18"/>
                <w:szCs w:val="18"/>
              </w:rPr>
              <w:t>/</w:t>
            </w:r>
          </w:p>
        </w:tc>
        <w:tc>
          <w:tcPr>
            <w:tcW w:w="780" w:type="dxa"/>
            <w:tcBorders>
              <w:top w:val="single" w:color="auto" w:sz="4" w:space="0"/>
              <w:left w:val="single" w:color="auto" w:sz="4" w:space="0"/>
              <w:bottom w:val="single" w:color="auto" w:sz="4" w:space="0"/>
              <w:right w:val="single" w:color="auto" w:sz="4" w:space="0"/>
            </w:tcBorders>
            <w:shd w:val="clear" w:color="auto" w:fill="FFFFFF"/>
          </w:tcPr>
          <w:p w14:paraId="1198B9C2">
            <w:pPr>
              <w:rPr>
                <w:color w:val="000000"/>
                <w:sz w:val="18"/>
                <w:szCs w:val="18"/>
              </w:rPr>
            </w:pPr>
            <w:r>
              <w:rPr>
                <w:rFonts w:ascii="宋体" w:hAnsi="宋体"/>
                <w:color w:val="000000"/>
                <w:sz w:val="18"/>
                <w:szCs w:val="18"/>
              </w:rPr>
              <w:t>/</w:t>
            </w:r>
          </w:p>
        </w:tc>
        <w:tc>
          <w:tcPr>
            <w:tcW w:w="761" w:type="dxa"/>
            <w:tcBorders>
              <w:top w:val="single" w:color="auto" w:sz="4" w:space="0"/>
              <w:left w:val="single" w:color="auto" w:sz="4" w:space="0"/>
              <w:bottom w:val="single" w:color="auto" w:sz="4" w:space="0"/>
              <w:right w:val="single" w:color="auto" w:sz="4" w:space="0"/>
            </w:tcBorders>
            <w:shd w:val="clear" w:color="auto" w:fill="FFFFFF"/>
          </w:tcPr>
          <w:p w14:paraId="2B1AF76F">
            <w:pPr>
              <w:snapToGrid w:val="0"/>
              <w:rPr>
                <w:color w:val="000000"/>
              </w:rPr>
            </w:pPr>
            <w:r>
              <w:rPr>
                <w:rFonts w:ascii="宋体" w:hAnsi="宋体"/>
                <w:color w:val="000000"/>
                <w:sz w:val="18"/>
                <w:szCs w:val="18"/>
              </w:rPr>
              <w:t>/</w:t>
            </w:r>
          </w:p>
        </w:tc>
        <w:tc>
          <w:tcPr>
            <w:tcW w:w="761" w:type="dxa"/>
            <w:tcBorders>
              <w:top w:val="single" w:color="auto" w:sz="4" w:space="0"/>
              <w:left w:val="single" w:color="auto" w:sz="4" w:space="0"/>
              <w:bottom w:val="single" w:color="auto" w:sz="4" w:space="0"/>
              <w:right w:val="single" w:color="auto" w:sz="4" w:space="0"/>
            </w:tcBorders>
            <w:shd w:val="clear" w:color="auto" w:fill="FFFFFF"/>
          </w:tcPr>
          <w:p w14:paraId="44931A64">
            <w:pPr>
              <w:snapToGrid w:val="0"/>
              <w:rPr>
                <w:color w:val="000000"/>
              </w:rPr>
            </w:pPr>
            <w:r>
              <w:rPr>
                <w:rFonts w:ascii="宋体" w:hAnsi="宋体"/>
                <w:color w:val="000000"/>
                <w:sz w:val="18"/>
                <w:szCs w:val="18"/>
              </w:rPr>
              <w:t>/</w:t>
            </w:r>
          </w:p>
        </w:tc>
        <w:tc>
          <w:tcPr>
            <w:tcW w:w="915" w:type="dxa"/>
            <w:tcBorders>
              <w:top w:val="single" w:color="auto" w:sz="4" w:space="0"/>
              <w:left w:val="single" w:color="auto" w:sz="4" w:space="0"/>
              <w:bottom w:val="single" w:color="auto" w:sz="4" w:space="0"/>
              <w:right w:val="single" w:color="auto" w:sz="4" w:space="0"/>
            </w:tcBorders>
            <w:shd w:val="clear" w:color="auto" w:fill="FFFFFF"/>
            <w:vAlign w:val="center"/>
          </w:tcPr>
          <w:p w14:paraId="5A684997">
            <w:pPr>
              <w:snapToGrid w:val="0"/>
              <w:rPr>
                <w:color w:val="000000"/>
              </w:rPr>
            </w:pPr>
            <w:r>
              <w:rPr>
                <w:color w:val="000000"/>
                <w:sz w:val="18"/>
                <w:szCs w:val="18"/>
              </w:rPr>
              <w:t>/</w:t>
            </w:r>
          </w:p>
        </w:tc>
        <w:tc>
          <w:tcPr>
            <w:tcW w:w="762" w:type="dxa"/>
            <w:tcBorders>
              <w:top w:val="single" w:color="auto" w:sz="4" w:space="0"/>
              <w:left w:val="single" w:color="auto" w:sz="4" w:space="0"/>
              <w:bottom w:val="single" w:color="auto" w:sz="4" w:space="0"/>
              <w:right w:val="single" w:color="auto" w:sz="4" w:space="0"/>
            </w:tcBorders>
            <w:shd w:val="clear" w:color="auto" w:fill="FFFFFF"/>
            <w:vAlign w:val="center"/>
          </w:tcPr>
          <w:p w14:paraId="6DDC08D5">
            <w:pPr>
              <w:snapToGrid w:val="0"/>
              <w:rPr>
                <w:color w:val="000000"/>
              </w:rPr>
            </w:pPr>
            <w:r>
              <w:rPr>
                <w:rFonts w:ascii="宋体" w:hAnsi="宋体"/>
                <w:color w:val="000000"/>
                <w:sz w:val="18"/>
                <w:szCs w:val="18"/>
              </w:rPr>
              <w:t>/</w:t>
            </w:r>
          </w:p>
        </w:tc>
        <w:tc>
          <w:tcPr>
            <w:tcW w:w="1190" w:type="dxa"/>
            <w:tcBorders>
              <w:top w:val="single" w:color="auto" w:sz="4" w:space="0"/>
              <w:left w:val="single" w:color="auto" w:sz="4" w:space="0"/>
              <w:bottom w:val="single" w:color="auto" w:sz="4" w:space="0"/>
              <w:right w:val="single" w:color="auto" w:sz="4" w:space="0"/>
            </w:tcBorders>
            <w:shd w:val="clear" w:color="auto" w:fill="FFFFFF"/>
          </w:tcPr>
          <w:p w14:paraId="2D4BD18F">
            <w:pPr>
              <w:snapToGrid w:val="0"/>
              <w:rPr>
                <w:color w:val="000000"/>
              </w:rPr>
            </w:pPr>
            <w:r>
              <w:rPr>
                <w:rFonts w:ascii="宋体" w:hAnsi="宋体"/>
                <w:color w:val="000000"/>
                <w:sz w:val="18"/>
                <w:szCs w:val="18"/>
              </w:rPr>
              <w:t>/</w:t>
            </w:r>
          </w:p>
        </w:tc>
        <w:tc>
          <w:tcPr>
            <w:tcW w:w="765" w:type="dxa"/>
            <w:tcBorders>
              <w:top w:val="single" w:color="auto" w:sz="4" w:space="0"/>
              <w:left w:val="single" w:color="auto" w:sz="4" w:space="0"/>
              <w:bottom w:val="single" w:color="auto" w:sz="4" w:space="0"/>
              <w:right w:val="single" w:color="auto" w:sz="4" w:space="0"/>
            </w:tcBorders>
            <w:shd w:val="clear" w:color="auto" w:fill="FFFFFF"/>
          </w:tcPr>
          <w:p w14:paraId="50B3304B">
            <w:pPr>
              <w:snapToGrid w:val="0"/>
              <w:rPr>
                <w:color w:val="000000"/>
              </w:rPr>
            </w:pPr>
            <w:r>
              <w:rPr>
                <w:rFonts w:ascii="宋体" w:hAnsi="宋体"/>
                <w:color w:val="000000"/>
                <w:sz w:val="18"/>
                <w:szCs w:val="18"/>
              </w:rPr>
              <w:t>/</w:t>
            </w:r>
          </w:p>
        </w:tc>
        <w:tc>
          <w:tcPr>
            <w:tcW w:w="773" w:type="dxa"/>
            <w:tcBorders>
              <w:top w:val="single" w:color="auto" w:sz="4" w:space="0"/>
              <w:left w:val="single" w:color="auto" w:sz="4" w:space="0"/>
              <w:bottom w:val="single" w:color="auto" w:sz="4" w:space="0"/>
              <w:right w:val="single" w:color="auto" w:sz="4" w:space="0"/>
            </w:tcBorders>
            <w:shd w:val="clear" w:color="auto" w:fill="FFFFFF"/>
            <w:noWrap/>
            <w:vAlign w:val="center"/>
          </w:tcPr>
          <w:p w14:paraId="055082D1">
            <w:pPr>
              <w:snapToGrid w:val="0"/>
              <w:rPr>
                <w:color w:val="000000"/>
              </w:rPr>
            </w:pPr>
            <w:r>
              <w:rPr>
                <w:rFonts w:ascii="宋体" w:hAnsi="宋体"/>
                <w:color w:val="000000"/>
                <w:sz w:val="18"/>
                <w:szCs w:val="18"/>
              </w:rPr>
              <w:t>/</w:t>
            </w:r>
          </w:p>
        </w:tc>
        <w:tc>
          <w:tcPr>
            <w:tcW w:w="802" w:type="dxa"/>
            <w:tcBorders>
              <w:top w:val="single" w:color="auto" w:sz="4" w:space="0"/>
              <w:left w:val="single" w:color="auto" w:sz="4" w:space="0"/>
              <w:bottom w:val="single" w:color="auto" w:sz="4" w:space="0"/>
              <w:right w:val="single" w:color="auto" w:sz="4" w:space="0"/>
            </w:tcBorders>
            <w:noWrap/>
            <w:vAlign w:val="center"/>
          </w:tcPr>
          <w:p w14:paraId="7CB75008">
            <w:pPr>
              <w:rPr>
                <w:color w:val="000000"/>
              </w:rPr>
            </w:pPr>
            <w:r>
              <w:rPr>
                <w:rFonts w:ascii="宋体" w:hAnsi="宋体"/>
                <w:color w:val="000000"/>
                <w:sz w:val="18"/>
                <w:szCs w:val="18"/>
              </w:rPr>
              <w:t>/</w:t>
            </w:r>
          </w:p>
        </w:tc>
      </w:tr>
    </w:tbl>
    <w:p w14:paraId="7D6D3378">
      <w:pPr>
        <w:pStyle w:val="2"/>
        <w:snapToGrid w:val="0"/>
        <w:ind w:left="0" w:leftChars="0"/>
        <w:rPr>
          <w:color w:val="000000"/>
        </w:rPr>
        <w:sectPr>
          <w:pgSz w:w="16838" w:h="11906" w:orient="landscape"/>
          <w:pgMar w:top="1701" w:right="1418" w:bottom="1418" w:left="1418" w:header="851" w:footer="992" w:gutter="0"/>
          <w:cols w:space="720" w:num="1"/>
          <w:formProt w:val="0"/>
          <w:docGrid w:type="lines" w:linePitch="326" w:charSpace="0"/>
        </w:sectPr>
      </w:pPr>
    </w:p>
    <w:p w14:paraId="615C7DA0">
      <w:pPr>
        <w:pStyle w:val="85"/>
        <w:rPr>
          <w:color w:val="000000"/>
        </w:rPr>
      </w:pPr>
      <w:r>
        <w:rPr>
          <w:rFonts w:hint="eastAsia"/>
          <w:color w:val="000000"/>
        </w:rPr>
        <w:t>业务流程</w:t>
      </w:r>
    </w:p>
    <w:p w14:paraId="344C46DB">
      <w:pPr>
        <w:pStyle w:val="7"/>
        <w:snapToGrid w:val="0"/>
        <w:rPr>
          <w:rFonts w:cs="宋体"/>
          <w:color w:val="000000"/>
        </w:rPr>
      </w:pPr>
      <w:r>
        <w:rPr>
          <w:rFonts w:hint="eastAsia" w:cs="宋体"/>
          <w:color w:val="000000"/>
        </w:rPr>
        <w:t>无</w:t>
      </w:r>
    </w:p>
    <w:p w14:paraId="6D471054">
      <w:pPr>
        <w:pStyle w:val="85"/>
        <w:rPr>
          <w:color w:val="000000"/>
        </w:rPr>
      </w:pPr>
      <w:r>
        <w:rPr>
          <w:rFonts w:hint="eastAsia"/>
          <w:color w:val="000000"/>
        </w:rPr>
        <w:t>处理过程</w:t>
      </w:r>
    </w:p>
    <w:p w14:paraId="5A4A5F60">
      <w:pPr>
        <w:pStyle w:val="7"/>
        <w:snapToGrid w:val="0"/>
        <w:rPr>
          <w:color w:val="000000"/>
        </w:rPr>
      </w:pPr>
      <w:r>
        <w:rPr>
          <w:rFonts w:hint="eastAsia" w:cs="宋体"/>
          <w:color w:val="000000"/>
        </w:rPr>
        <w:t>无</w:t>
      </w:r>
    </w:p>
    <w:p w14:paraId="7239BF43">
      <w:pPr>
        <w:pStyle w:val="85"/>
        <w:rPr>
          <w:color w:val="000000"/>
        </w:rPr>
      </w:pPr>
      <w:r>
        <w:rPr>
          <w:rFonts w:hint="eastAsia"/>
          <w:color w:val="000000"/>
        </w:rPr>
        <w:t>异常处理</w:t>
      </w:r>
    </w:p>
    <w:p w14:paraId="2C6B61EE">
      <w:pPr>
        <w:pStyle w:val="7"/>
        <w:snapToGrid w:val="0"/>
        <w:rPr>
          <w:color w:val="000000"/>
        </w:rPr>
      </w:pPr>
      <w:r>
        <w:rPr>
          <w:rFonts w:hint="eastAsia"/>
          <w:color w:val="000000"/>
        </w:rPr>
        <w:t>无</w:t>
      </w:r>
    </w:p>
    <w:p w14:paraId="2E98B337">
      <w:pPr>
        <w:pStyle w:val="86"/>
        <w:rPr>
          <w:rFonts w:hint="eastAsia"/>
          <w:color w:val="000000"/>
        </w:rPr>
      </w:pPr>
      <w:r>
        <w:rPr>
          <w:rFonts w:hint="eastAsia"/>
          <w:color w:val="000000"/>
        </w:rPr>
        <w:t>外部接口</w:t>
      </w:r>
    </w:p>
    <w:p w14:paraId="332010F5">
      <w:pPr>
        <w:pStyle w:val="7"/>
        <w:snapToGrid w:val="0"/>
        <w:rPr>
          <w:color w:val="000000"/>
        </w:rPr>
      </w:pPr>
      <w:r>
        <w:rPr>
          <w:rFonts w:hint="eastAsia"/>
          <w:color w:val="000000"/>
        </w:rPr>
        <w:t>无</w:t>
      </w:r>
    </w:p>
    <w:p w14:paraId="703767E2">
      <w:pPr>
        <w:pStyle w:val="86"/>
        <w:rPr>
          <w:rFonts w:hint="eastAsia"/>
          <w:color w:val="000000"/>
        </w:rPr>
      </w:pPr>
      <w:r>
        <w:rPr>
          <w:rFonts w:hint="eastAsia"/>
          <w:color w:val="000000"/>
        </w:rPr>
        <w:t>特殊事项</w:t>
      </w:r>
    </w:p>
    <w:p w14:paraId="189943FD">
      <w:pPr>
        <w:pStyle w:val="7"/>
        <w:snapToGrid w:val="0"/>
        <w:rPr>
          <w:color w:val="000000"/>
        </w:rPr>
      </w:pPr>
      <w:r>
        <w:rPr>
          <w:color w:val="000000"/>
        </w:rPr>
        <w:t>无</w:t>
      </w:r>
    </w:p>
    <w:p w14:paraId="4AD1F031">
      <w:pPr>
        <w:pStyle w:val="5"/>
        <w:rPr>
          <w:rFonts w:hint="eastAsia"/>
          <w:color w:val="000000"/>
        </w:rPr>
      </w:pPr>
      <w:bookmarkStart w:id="314" w:name="_Toc40203144"/>
      <w:bookmarkStart w:id="315" w:name="_Toc85805899"/>
      <w:r>
        <w:rPr>
          <w:rFonts w:hint="eastAsia" w:hAnsi="仿宋_GB2312"/>
          <w:bCs/>
          <w:color w:val="000000"/>
        </w:rPr>
        <w:t>数据提取模块审批信息对接邮连待办</w:t>
      </w:r>
      <w:bookmarkEnd w:id="314"/>
      <w:bookmarkEnd w:id="315"/>
    </w:p>
    <w:p w14:paraId="72F852E0">
      <w:pPr>
        <w:pStyle w:val="86"/>
        <w:rPr>
          <w:rFonts w:hint="eastAsia"/>
          <w:color w:val="000000"/>
        </w:rPr>
      </w:pPr>
      <w:r>
        <w:rPr>
          <w:rFonts w:hint="eastAsia"/>
          <w:color w:val="000000"/>
        </w:rPr>
        <w:t>功能描述</w:t>
      </w:r>
    </w:p>
    <w:p w14:paraId="3B905BBA">
      <w:pPr>
        <w:ind w:firstLine="480" w:firstLineChars="200"/>
        <w:rPr>
          <w:rFonts w:hint="eastAsia" w:ascii="宋体" w:hAnsi="宋体"/>
          <w:color w:val="000000"/>
          <w:spacing w:val="10"/>
        </w:rPr>
      </w:pPr>
      <w:r>
        <w:rPr>
          <w:rFonts w:hint="eastAsia" w:ascii="宋体" w:hAnsi="宋体" w:cs="宋体"/>
          <w:color w:val="000000"/>
        </w:rPr>
        <w:t>数据提取模块中领导审批流程对接邮连待办，审批人可在邮连待办界面完成流程审批操作</w:t>
      </w:r>
      <w:r>
        <w:rPr>
          <w:rFonts w:ascii="宋体" w:hAnsi="宋体"/>
          <w:color w:val="000000"/>
          <w:spacing w:val="10"/>
        </w:rPr>
        <w:t>：</w:t>
      </w:r>
    </w:p>
    <w:p w14:paraId="2C1BCE41">
      <w:pPr>
        <w:pStyle w:val="2"/>
        <w:ind w:left="0" w:leftChars="0" w:firstLine="480" w:firstLineChars="200"/>
        <w:rPr>
          <w:rFonts w:hint="eastAsia" w:ascii="宋体" w:hAnsi="宋体" w:cs="宋体"/>
          <w:color w:val="000000"/>
          <w:sz w:val="24"/>
          <w:szCs w:val="24"/>
        </w:rPr>
      </w:pPr>
      <w:r>
        <w:rPr>
          <w:rFonts w:hint="eastAsia" w:ascii="宋体" w:hAnsi="宋体" w:cs="宋体"/>
          <w:color w:val="000000"/>
          <w:sz w:val="24"/>
          <w:szCs w:val="24"/>
        </w:rPr>
        <w:t>需求管理-数据提取模块审批信息对接邮连待办:数据提取模块中领导审批流程对接邮连待办，对接APP端</w:t>
      </w:r>
    </w:p>
    <w:p w14:paraId="41C46BBB">
      <w:pPr>
        <w:pStyle w:val="2"/>
        <w:ind w:left="0" w:leftChars="0" w:firstLine="480" w:firstLineChars="200"/>
        <w:rPr>
          <w:rFonts w:hint="eastAsia" w:ascii="宋体" w:hAnsi="宋体" w:cs="宋体"/>
          <w:color w:val="000000"/>
          <w:sz w:val="24"/>
          <w:szCs w:val="24"/>
        </w:rPr>
      </w:pPr>
      <w:r>
        <w:rPr>
          <w:rFonts w:hint="eastAsia" w:ascii="宋体" w:hAnsi="宋体" w:cs="宋体"/>
          <w:color w:val="000000"/>
          <w:sz w:val="24"/>
          <w:szCs w:val="24"/>
        </w:rPr>
        <w:t>需求管理-数据提取模块审批信息对接邮连待办:数据提取模块中领导审批流程对接邮连待办，对接PC端</w:t>
      </w:r>
    </w:p>
    <w:p w14:paraId="2765AFCA">
      <w:pPr>
        <w:pStyle w:val="2"/>
        <w:ind w:left="0" w:leftChars="0" w:firstLine="480" w:firstLineChars="200"/>
        <w:rPr>
          <w:rFonts w:hint="eastAsia" w:ascii="宋体" w:hAnsi="宋体" w:cs="宋体"/>
          <w:color w:val="000000"/>
          <w:sz w:val="24"/>
          <w:szCs w:val="24"/>
        </w:rPr>
      </w:pPr>
      <w:r>
        <w:rPr>
          <w:rFonts w:hint="eastAsia" w:ascii="宋体" w:hAnsi="宋体" w:cs="宋体"/>
          <w:color w:val="000000"/>
          <w:sz w:val="24"/>
          <w:szCs w:val="24"/>
        </w:rPr>
        <w:t>需求管理-数据提取模块审批信息对接邮连待办:大数据门户系统内数据提取各流程历史数据迁移至BBB平台</w:t>
      </w:r>
    </w:p>
    <w:p w14:paraId="03159D79">
      <w:pPr>
        <w:pStyle w:val="2"/>
        <w:ind w:left="0" w:leftChars="0" w:firstLine="480" w:firstLineChars="200"/>
        <w:rPr>
          <w:rFonts w:hint="eastAsia" w:ascii="宋体" w:hAnsi="宋体" w:cs="宋体"/>
          <w:color w:val="000000"/>
          <w:sz w:val="24"/>
          <w:szCs w:val="24"/>
        </w:rPr>
      </w:pPr>
      <w:r>
        <w:rPr>
          <w:rFonts w:hint="eastAsia" w:ascii="宋体" w:hAnsi="宋体" w:cs="宋体"/>
          <w:color w:val="000000"/>
          <w:sz w:val="24"/>
          <w:szCs w:val="24"/>
        </w:rPr>
        <w:t>需求管理-数据提取模块审批信息对接邮连待办:在BBB平台分析处理存储大数据门户系统内数据提取各流程历史数据</w:t>
      </w:r>
    </w:p>
    <w:p w14:paraId="6F46CA33">
      <w:pPr>
        <w:pStyle w:val="2"/>
        <w:ind w:left="0" w:leftChars="0" w:firstLine="480" w:firstLineChars="200"/>
        <w:rPr>
          <w:rFonts w:hint="eastAsia" w:ascii="宋体" w:hAnsi="宋体" w:cs="宋体"/>
          <w:color w:val="000000"/>
          <w:sz w:val="24"/>
          <w:szCs w:val="24"/>
        </w:rPr>
      </w:pPr>
      <w:r>
        <w:rPr>
          <w:rFonts w:hint="eastAsia" w:ascii="宋体" w:hAnsi="宋体" w:cs="宋体"/>
          <w:color w:val="000000"/>
          <w:sz w:val="24"/>
          <w:szCs w:val="24"/>
        </w:rPr>
        <w:t>需求管理-数据提取模块审批信息对接邮连待办:大数据门户系统内数据提取各流程历史数据迁移至BBB平台</w:t>
      </w:r>
    </w:p>
    <w:p w14:paraId="09C7FCEC">
      <w:pPr>
        <w:pStyle w:val="2"/>
        <w:ind w:left="0" w:leftChars="0" w:firstLine="480" w:firstLineChars="200"/>
        <w:rPr>
          <w:rFonts w:hint="eastAsia" w:ascii="宋体" w:hAnsi="宋体" w:cs="宋体"/>
          <w:color w:val="000000"/>
          <w:sz w:val="24"/>
          <w:szCs w:val="24"/>
        </w:rPr>
      </w:pPr>
      <w:r>
        <w:rPr>
          <w:rFonts w:hint="eastAsia" w:ascii="宋体" w:hAnsi="宋体" w:cs="宋体"/>
          <w:color w:val="000000"/>
          <w:sz w:val="24"/>
          <w:szCs w:val="24"/>
        </w:rPr>
        <w:t>需求管理-数据提取模块审批信息对接邮连待办:权限控制，数据提取处室领导、部门领导角色用户</w:t>
      </w:r>
    </w:p>
    <w:p w14:paraId="583E8DA0">
      <w:pPr>
        <w:pStyle w:val="86"/>
        <w:rPr>
          <w:rFonts w:hint="eastAsia"/>
          <w:color w:val="000000"/>
        </w:rPr>
      </w:pPr>
      <w:r>
        <w:rPr>
          <w:rFonts w:hint="eastAsia"/>
          <w:color w:val="000000"/>
        </w:rPr>
        <w:t>业务规则</w:t>
      </w:r>
    </w:p>
    <w:p w14:paraId="72CC0D30">
      <w:pPr>
        <w:numPr>
          <w:ilvl w:val="0"/>
          <w:numId w:val="14"/>
        </w:numPr>
        <w:rPr>
          <w:rFonts w:hint="eastAsia" w:hAnsi="仿宋"/>
          <w:color w:val="000000"/>
        </w:rPr>
      </w:pPr>
      <w:r>
        <w:rPr>
          <w:rFonts w:hAnsi="宋体"/>
          <w:color w:val="000000"/>
        </w:rPr>
        <w:t>对接流程包括APP 端和PC端。</w:t>
      </w:r>
      <w:r>
        <w:rPr>
          <w:rFonts w:hint="eastAsia" w:hAnsi="宋体"/>
          <w:color w:val="000000"/>
        </w:rPr>
        <w:t>数据提取模块中领导审批流程对接邮连待办，审批人可在邮连待办界面完成流程审批操作</w:t>
      </w:r>
      <w:r>
        <w:rPr>
          <w:rFonts w:hAnsi="宋体"/>
          <w:color w:val="000000"/>
        </w:rPr>
        <w:t>：</w:t>
      </w:r>
    </w:p>
    <w:p w14:paraId="1922D104">
      <w:pPr>
        <w:numPr>
          <w:ilvl w:val="1"/>
          <w:numId w:val="14"/>
        </w:numPr>
        <w:rPr>
          <w:rFonts w:hint="eastAsia" w:hAnsi="仿宋"/>
          <w:color w:val="000000"/>
        </w:rPr>
      </w:pPr>
      <w:r>
        <w:rPr>
          <w:rFonts w:hAnsi="宋体"/>
          <w:color w:val="000000"/>
        </w:rPr>
        <w:t>点击待办任务跳转至BBB平台-数据提取我的任务列表-待办页面，进入该条流程，进行审批操作；</w:t>
      </w:r>
    </w:p>
    <w:p w14:paraId="67B9538D">
      <w:pPr>
        <w:numPr>
          <w:ilvl w:val="1"/>
          <w:numId w:val="14"/>
        </w:numPr>
        <w:rPr>
          <w:rFonts w:hint="eastAsia" w:hAnsi="仿宋"/>
          <w:color w:val="000000"/>
        </w:rPr>
      </w:pPr>
      <w:r>
        <w:rPr>
          <w:rFonts w:hAnsi="宋体"/>
          <w:color w:val="000000"/>
        </w:rPr>
        <w:t>点击已办任务跳转至BBB平台-数据提取我的任务列表-已办页面，进入该条流程，进行审批操作；</w:t>
      </w:r>
    </w:p>
    <w:p w14:paraId="4BC744E7">
      <w:pPr>
        <w:numPr>
          <w:ilvl w:val="0"/>
          <w:numId w:val="14"/>
        </w:numPr>
        <w:rPr>
          <w:rFonts w:hint="eastAsia" w:hAnsi="仿宋"/>
          <w:color w:val="000000"/>
        </w:rPr>
      </w:pPr>
      <w:r>
        <w:rPr>
          <w:rFonts w:hAnsi="宋体"/>
          <w:color w:val="000000"/>
        </w:rPr>
        <w:t>大数据门户系统内数据提取各流程历史数据迁移至BBB平台。</w:t>
      </w:r>
    </w:p>
    <w:p w14:paraId="36AB3559">
      <w:pPr>
        <w:pStyle w:val="86"/>
        <w:rPr>
          <w:rFonts w:hint="eastAsia"/>
          <w:color w:val="000000"/>
        </w:rPr>
      </w:pPr>
      <w:r>
        <w:rPr>
          <w:rFonts w:hint="eastAsia"/>
          <w:color w:val="000000"/>
        </w:rPr>
        <w:t>操作权限及授权</w:t>
      </w:r>
    </w:p>
    <w:p w14:paraId="612A7298">
      <w:pPr>
        <w:snapToGrid w:val="0"/>
        <w:ind w:left="480" w:leftChars="200"/>
        <w:rPr>
          <w:color w:val="000000"/>
        </w:rPr>
      </w:pPr>
      <w:r>
        <w:rPr>
          <w:rFonts w:hint="eastAsia" w:ascii="宋体" w:hAnsi="宋体" w:cs="宋体"/>
          <w:color w:val="000000"/>
        </w:rPr>
        <w:t>数据提取处室领导、部门领导角色用户</w:t>
      </w:r>
    </w:p>
    <w:p w14:paraId="347B1433">
      <w:pPr>
        <w:pStyle w:val="86"/>
        <w:rPr>
          <w:rFonts w:hint="eastAsia"/>
          <w:color w:val="000000"/>
        </w:rPr>
      </w:pPr>
      <w:r>
        <w:rPr>
          <w:rFonts w:hint="eastAsia"/>
          <w:color w:val="000000"/>
        </w:rPr>
        <w:t>功能场景描述</w:t>
      </w:r>
    </w:p>
    <w:p w14:paraId="70C2C057">
      <w:pPr>
        <w:pStyle w:val="85"/>
        <w:rPr>
          <w:color w:val="000000"/>
        </w:rPr>
      </w:pPr>
      <w:r>
        <w:rPr>
          <w:rFonts w:hint="eastAsia"/>
          <w:color w:val="000000"/>
        </w:rPr>
        <w:t>界面描述（输入和输出）</w:t>
      </w:r>
    </w:p>
    <w:p w14:paraId="7A59C54F">
      <w:pPr>
        <w:snapToGrid w:val="0"/>
        <w:ind w:left="480" w:leftChars="200"/>
        <w:rPr>
          <w:color w:val="000000"/>
        </w:rPr>
      </w:pPr>
      <w:r>
        <w:rPr>
          <w:color w:val="000000"/>
        </w:rPr>
        <w:t>无</w:t>
      </w:r>
    </w:p>
    <w:p w14:paraId="60F363B4">
      <w:pPr>
        <w:snapToGrid w:val="0"/>
        <w:ind w:left="480" w:leftChars="200"/>
        <w:rPr>
          <w:color w:val="000000"/>
        </w:rPr>
        <w:sectPr>
          <w:footerReference r:id="rId18" w:type="default"/>
          <w:pgSz w:w="11906" w:h="16838"/>
          <w:pgMar w:top="1418" w:right="1418" w:bottom="1418" w:left="1701" w:header="851" w:footer="992" w:gutter="0"/>
          <w:cols w:space="720" w:num="1"/>
          <w:formProt w:val="0"/>
          <w:docGrid w:type="lines" w:linePitch="326" w:charSpace="0"/>
        </w:sectPr>
      </w:pPr>
    </w:p>
    <w:p w14:paraId="7444E1E7">
      <w:pPr>
        <w:pStyle w:val="71"/>
        <w:snapToGrid w:val="0"/>
        <w:ind w:left="0" w:firstLine="480" w:firstLineChars="200"/>
        <w:rPr>
          <w:rFonts w:hint="eastAsia" w:ascii="宋体" w:hAnsi="宋体" w:cs="宋体"/>
          <w:color w:val="000000"/>
        </w:rPr>
      </w:pPr>
      <w:r>
        <w:rPr>
          <w:rFonts w:hint="eastAsia" w:ascii="宋体" w:hAnsi="宋体" w:cs="宋体"/>
          <w:color w:val="000000"/>
        </w:rPr>
        <w:t>输入项：</w:t>
      </w:r>
    </w:p>
    <w:tbl>
      <w:tblPr>
        <w:tblStyle w:val="42"/>
        <w:tblW w:w="13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04"/>
        <w:gridCol w:w="804"/>
        <w:gridCol w:w="804"/>
        <w:gridCol w:w="804"/>
        <w:gridCol w:w="804"/>
        <w:gridCol w:w="804"/>
        <w:gridCol w:w="804"/>
        <w:gridCol w:w="804"/>
        <w:gridCol w:w="806"/>
        <w:gridCol w:w="806"/>
        <w:gridCol w:w="806"/>
        <w:gridCol w:w="806"/>
        <w:gridCol w:w="806"/>
        <w:gridCol w:w="806"/>
        <w:gridCol w:w="806"/>
        <w:gridCol w:w="729"/>
      </w:tblGrid>
      <w:tr w14:paraId="11149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119B623E">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hint="eastAsia" w:ascii="微软雅黑" w:hAnsi="仿宋_GB2312" w:eastAsia="微软雅黑" w:cs="微软雅黑"/>
                <w:bCs/>
                <w:color w:val="000000"/>
                <w:sz w:val="15"/>
                <w:szCs w:val="15"/>
              </w:rPr>
              <w:t>数据提取模块审批信息对接邮连待办</w:t>
            </w:r>
          </w:p>
        </w:tc>
      </w:tr>
      <w:tr w14:paraId="31D1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5E5D0691">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hint="eastAsia" w:ascii="微软雅黑" w:hAnsi="仿宋_GB2312" w:eastAsia="微软雅黑" w:cs="微软雅黑"/>
                <w:bCs/>
                <w:color w:val="000000"/>
                <w:sz w:val="15"/>
                <w:szCs w:val="15"/>
              </w:rPr>
              <w:t>数据提取模块审批信息对接邮连待办</w:t>
            </w:r>
          </w:p>
        </w:tc>
      </w:tr>
      <w:tr w14:paraId="5EBE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804" w:type="dxa"/>
            <w:vMerge w:val="restart"/>
            <w:shd w:val="clear" w:color="auto" w:fill="FFFF00"/>
            <w:vAlign w:val="center"/>
          </w:tcPr>
          <w:p w14:paraId="597BB87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7A60978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66A2F2C2">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1447E41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5069B4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0980BB5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AA0587E">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646FA9B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ACEF0C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输入方式（展示形式）</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5FF7E293">
            <w:pPr>
              <w:widowControl/>
              <w:snapToGrid w:val="0"/>
              <w:jc w:val="center"/>
              <w:textAlignment w:val="center"/>
              <w:rPr>
                <w:color w:val="000000"/>
              </w:rPr>
            </w:pPr>
            <w:r>
              <w:rPr>
                <w:rFonts w:hint="eastAsia" w:ascii="微软雅黑" w:hAnsi="微软雅黑" w:eastAsia="微软雅黑" w:cs="微软雅黑"/>
                <w:color w:val="000000"/>
                <w:kern w:val="0"/>
                <w:sz w:val="15"/>
                <w:szCs w:val="15"/>
              </w:rPr>
              <w:t>取值范围</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43BC0AE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11" w:type="dxa"/>
            <w:gridSpan w:val="2"/>
            <w:tcBorders>
              <w:top w:val="single" w:color="auto" w:sz="4" w:space="0"/>
              <w:left w:val="single" w:color="auto" w:sz="4" w:space="0"/>
              <w:right w:val="single" w:color="auto" w:sz="4" w:space="0"/>
            </w:tcBorders>
            <w:shd w:val="clear" w:color="auto" w:fill="FFFF00"/>
            <w:vAlign w:val="center"/>
          </w:tcPr>
          <w:p w14:paraId="1FFB102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7DA809B3">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32890E31">
            <w:pPr>
              <w:widowControl/>
              <w:snapToGrid w:val="0"/>
              <w:jc w:val="center"/>
              <w:textAlignment w:val="bottom"/>
              <w:rPr>
                <w:color w:val="000000"/>
              </w:rPr>
            </w:pPr>
            <w:r>
              <w:rPr>
                <w:rFonts w:hint="eastAsia" w:ascii="微软雅黑" w:hAnsi="微软雅黑" w:eastAsia="微软雅黑" w:cs="微软雅黑"/>
                <w:color w:val="000000"/>
                <w:kern w:val="0"/>
                <w:sz w:val="15"/>
                <w:szCs w:val="15"/>
              </w:rPr>
              <w:t>数据质量规则描述</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4EF23282">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728" w:type="dxa"/>
            <w:vMerge w:val="restart"/>
            <w:tcBorders>
              <w:left w:val="single" w:color="auto" w:sz="4" w:space="0"/>
            </w:tcBorders>
            <w:shd w:val="clear" w:color="auto" w:fill="FFFF00"/>
            <w:vAlign w:val="center"/>
          </w:tcPr>
          <w:p w14:paraId="3C8894B8">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数据安全级别</w:t>
            </w:r>
          </w:p>
        </w:tc>
      </w:tr>
      <w:tr w14:paraId="2A3A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jc w:val="center"/>
        </w:trPr>
        <w:tc>
          <w:tcPr>
            <w:tcW w:w="673" w:type="dxa"/>
            <w:vMerge w:val="continue"/>
            <w:shd w:val="clear" w:color="auto" w:fill="FFFF00"/>
            <w:vAlign w:val="center"/>
          </w:tcPr>
          <w:p w14:paraId="42FC68A0"/>
        </w:tc>
        <w:tc>
          <w:tcPr>
            <w:tcW w:w="673" w:type="dxa"/>
            <w:vMerge w:val="continue"/>
            <w:tcBorders>
              <w:top w:val="single" w:color="auto" w:sz="4" w:space="0"/>
              <w:left w:val="single" w:color="auto" w:sz="4" w:space="0"/>
              <w:right w:val="single" w:color="auto" w:sz="4" w:space="0"/>
            </w:tcBorders>
            <w:shd w:val="clear" w:color="auto" w:fill="FFFF00"/>
            <w:vAlign w:val="center"/>
          </w:tcPr>
          <w:p w14:paraId="68468988"/>
        </w:tc>
        <w:tc>
          <w:tcPr>
            <w:tcW w:w="673" w:type="dxa"/>
            <w:vMerge w:val="continue"/>
            <w:tcBorders>
              <w:top w:val="single" w:color="auto" w:sz="4" w:space="0"/>
              <w:left w:val="single" w:color="auto" w:sz="4" w:space="0"/>
              <w:right w:val="single" w:color="auto" w:sz="4" w:space="0"/>
            </w:tcBorders>
            <w:shd w:val="clear" w:color="auto" w:fill="FFFF00"/>
            <w:vAlign w:val="center"/>
          </w:tcPr>
          <w:p w14:paraId="75170437"/>
        </w:tc>
        <w:tc>
          <w:tcPr>
            <w:tcW w:w="673" w:type="dxa"/>
            <w:vMerge w:val="continue"/>
            <w:tcBorders>
              <w:top w:val="single" w:color="auto" w:sz="4" w:space="0"/>
              <w:left w:val="single" w:color="auto" w:sz="4" w:space="0"/>
              <w:right w:val="single" w:color="auto" w:sz="4" w:space="0"/>
            </w:tcBorders>
            <w:shd w:val="clear" w:color="auto" w:fill="FFFF00"/>
            <w:vAlign w:val="center"/>
          </w:tcPr>
          <w:p w14:paraId="0F099BB5"/>
        </w:tc>
        <w:tc>
          <w:tcPr>
            <w:tcW w:w="673" w:type="dxa"/>
            <w:vMerge w:val="continue"/>
            <w:tcBorders>
              <w:top w:val="single" w:color="auto" w:sz="4" w:space="0"/>
              <w:left w:val="single" w:color="auto" w:sz="4" w:space="0"/>
              <w:right w:val="single" w:color="auto" w:sz="4" w:space="0"/>
            </w:tcBorders>
            <w:shd w:val="clear" w:color="auto" w:fill="FFFF00"/>
            <w:vAlign w:val="center"/>
          </w:tcPr>
          <w:p w14:paraId="7EA72D9E"/>
        </w:tc>
        <w:tc>
          <w:tcPr>
            <w:tcW w:w="673" w:type="dxa"/>
            <w:vMerge w:val="continue"/>
            <w:tcBorders>
              <w:top w:val="single" w:color="auto" w:sz="4" w:space="0"/>
              <w:left w:val="single" w:color="auto" w:sz="4" w:space="0"/>
              <w:right w:val="single" w:color="auto" w:sz="4" w:space="0"/>
            </w:tcBorders>
            <w:shd w:val="clear" w:color="auto" w:fill="FFFF00"/>
            <w:vAlign w:val="center"/>
          </w:tcPr>
          <w:p w14:paraId="6E8DEF72"/>
        </w:tc>
        <w:tc>
          <w:tcPr>
            <w:tcW w:w="673" w:type="dxa"/>
            <w:vMerge w:val="continue"/>
            <w:tcBorders>
              <w:top w:val="single" w:color="auto" w:sz="4" w:space="0"/>
              <w:left w:val="single" w:color="auto" w:sz="4" w:space="0"/>
              <w:right w:val="single" w:color="auto" w:sz="4" w:space="0"/>
            </w:tcBorders>
            <w:shd w:val="clear" w:color="auto" w:fill="FFFF00"/>
            <w:vAlign w:val="center"/>
          </w:tcPr>
          <w:p w14:paraId="5627DBBA"/>
        </w:tc>
        <w:tc>
          <w:tcPr>
            <w:tcW w:w="673" w:type="dxa"/>
            <w:vMerge w:val="continue"/>
            <w:tcBorders>
              <w:top w:val="single" w:color="auto" w:sz="4" w:space="0"/>
              <w:left w:val="single" w:color="auto" w:sz="4" w:space="0"/>
              <w:right w:val="single" w:color="auto" w:sz="4" w:space="0"/>
            </w:tcBorders>
            <w:shd w:val="clear" w:color="auto" w:fill="FFFF00"/>
            <w:vAlign w:val="center"/>
          </w:tcPr>
          <w:p w14:paraId="52255D63"/>
        </w:tc>
        <w:tc>
          <w:tcPr>
            <w:tcW w:w="673" w:type="dxa"/>
            <w:vMerge w:val="continue"/>
            <w:tcBorders>
              <w:top w:val="single" w:color="auto" w:sz="4" w:space="0"/>
              <w:left w:val="single" w:color="auto" w:sz="4" w:space="0"/>
              <w:right w:val="single" w:color="auto" w:sz="4" w:space="0"/>
            </w:tcBorders>
            <w:shd w:val="clear" w:color="auto" w:fill="FFFF00"/>
            <w:vAlign w:val="center"/>
          </w:tcPr>
          <w:p w14:paraId="7E7C919A"/>
        </w:tc>
        <w:tc>
          <w:tcPr>
            <w:tcW w:w="674" w:type="dxa"/>
            <w:vMerge w:val="continue"/>
            <w:tcBorders>
              <w:top w:val="single" w:color="auto" w:sz="4" w:space="0"/>
              <w:left w:val="single" w:color="auto" w:sz="4" w:space="0"/>
              <w:right w:val="single" w:color="auto" w:sz="4" w:space="0"/>
            </w:tcBorders>
            <w:shd w:val="clear" w:color="auto" w:fill="FFFF00"/>
            <w:vAlign w:val="center"/>
          </w:tcPr>
          <w:p w14:paraId="0BEABDB4"/>
        </w:tc>
        <w:tc>
          <w:tcPr>
            <w:tcW w:w="674" w:type="dxa"/>
            <w:vMerge w:val="continue"/>
            <w:tcBorders>
              <w:top w:val="single" w:color="auto" w:sz="4" w:space="0"/>
              <w:left w:val="single" w:color="auto" w:sz="4" w:space="0"/>
              <w:right w:val="single" w:color="auto" w:sz="4" w:space="0"/>
            </w:tcBorders>
            <w:shd w:val="clear" w:color="auto" w:fill="FFFF00"/>
            <w:vAlign w:val="center"/>
          </w:tcPr>
          <w:p w14:paraId="477C6680"/>
        </w:tc>
        <w:tc>
          <w:tcPr>
            <w:tcW w:w="806" w:type="dxa"/>
            <w:tcBorders>
              <w:top w:val="single" w:color="auto" w:sz="4" w:space="0"/>
              <w:left w:val="single" w:color="auto" w:sz="4" w:space="0"/>
              <w:right w:val="single" w:color="auto" w:sz="4" w:space="0"/>
            </w:tcBorders>
            <w:shd w:val="clear" w:color="auto" w:fill="FFFF00"/>
            <w:vAlign w:val="center"/>
          </w:tcPr>
          <w:p w14:paraId="0A751A9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806" w:type="dxa"/>
            <w:tcBorders>
              <w:top w:val="single" w:color="auto" w:sz="4" w:space="0"/>
              <w:left w:val="single" w:color="auto" w:sz="4" w:space="0"/>
              <w:right w:val="single" w:color="auto" w:sz="4" w:space="0"/>
            </w:tcBorders>
            <w:shd w:val="clear" w:color="auto" w:fill="FFFF00"/>
            <w:vAlign w:val="center"/>
          </w:tcPr>
          <w:p w14:paraId="498AB1E8">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未引用原因</w:t>
            </w:r>
          </w:p>
        </w:tc>
        <w:tc>
          <w:tcPr>
            <w:tcW w:w="674" w:type="dxa"/>
            <w:vMerge w:val="continue"/>
            <w:tcBorders>
              <w:top w:val="single" w:color="auto" w:sz="4" w:space="0"/>
              <w:left w:val="single" w:color="auto" w:sz="4" w:space="0"/>
              <w:right w:val="single" w:color="auto" w:sz="4" w:space="0"/>
            </w:tcBorders>
            <w:shd w:val="clear" w:color="auto" w:fill="FFFF00"/>
            <w:vAlign w:val="bottom"/>
          </w:tcPr>
          <w:p w14:paraId="68D7E5F3"/>
        </w:tc>
        <w:tc>
          <w:tcPr>
            <w:tcW w:w="674" w:type="dxa"/>
            <w:vMerge w:val="continue"/>
            <w:tcBorders>
              <w:top w:val="single" w:color="auto" w:sz="4" w:space="0"/>
              <w:left w:val="single" w:color="auto" w:sz="4" w:space="0"/>
              <w:right w:val="single" w:color="auto" w:sz="4" w:space="0"/>
            </w:tcBorders>
            <w:shd w:val="clear" w:color="auto" w:fill="FFFF00"/>
            <w:vAlign w:val="bottom"/>
          </w:tcPr>
          <w:p w14:paraId="3D9D7EDC"/>
        </w:tc>
        <w:tc>
          <w:tcPr>
            <w:tcW w:w="674" w:type="dxa"/>
            <w:vMerge w:val="continue"/>
            <w:tcBorders>
              <w:top w:val="single" w:color="auto" w:sz="4" w:space="0"/>
              <w:left w:val="single" w:color="auto" w:sz="4" w:space="0"/>
              <w:right w:val="single" w:color="auto" w:sz="4" w:space="0"/>
            </w:tcBorders>
            <w:shd w:val="clear" w:color="auto" w:fill="FFFF00"/>
            <w:vAlign w:val="bottom"/>
          </w:tcPr>
          <w:p w14:paraId="5E1880C2"/>
        </w:tc>
        <w:tc>
          <w:tcPr>
            <w:tcW w:w="609" w:type="dxa"/>
            <w:vMerge w:val="continue"/>
            <w:tcBorders>
              <w:left w:val="single" w:color="auto" w:sz="4" w:space="0"/>
            </w:tcBorders>
            <w:shd w:val="clear" w:color="auto" w:fill="FFFF00"/>
            <w:vAlign w:val="center"/>
          </w:tcPr>
          <w:p w14:paraId="6D106D36"/>
        </w:tc>
      </w:tr>
      <w:tr w14:paraId="6062E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804" w:type="dxa"/>
          </w:tcPr>
          <w:p w14:paraId="286D5C50">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067B235C">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3D084009">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008D7B48">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4EBF1CBF">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14BEAFF2">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72708CB6">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62D30BFD">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557FDC13">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tcBorders>
              <w:top w:val="single" w:color="auto" w:sz="4" w:space="0"/>
              <w:left w:val="single" w:color="auto" w:sz="4" w:space="0"/>
              <w:right w:val="single" w:color="auto" w:sz="4" w:space="0"/>
            </w:tcBorders>
          </w:tcPr>
          <w:p w14:paraId="252AA5B6">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702404AA">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30D3EDE3">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4D59E851">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0D3256E0">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vAlign w:val="center"/>
          </w:tcPr>
          <w:p w14:paraId="5F3B94FB">
            <w:pPr>
              <w:snapToGrid w:val="0"/>
              <w:rPr>
                <w:rFonts w:hint="eastAsia" w:ascii="宋体" w:hAnsi="宋体"/>
                <w:color w:val="000000"/>
                <w:sz w:val="18"/>
                <w:szCs w:val="18"/>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0BCF5793">
            <w:pPr>
              <w:snapToGrid w:val="0"/>
              <w:rPr>
                <w:rFonts w:hint="eastAsia" w:ascii="宋体" w:hAnsi="宋体"/>
                <w:color w:val="000000"/>
                <w:sz w:val="18"/>
                <w:szCs w:val="18"/>
              </w:rPr>
            </w:pPr>
            <w:r>
              <w:rPr>
                <w:rFonts w:ascii="宋体" w:hAnsi="宋体"/>
                <w:color w:val="000000"/>
                <w:sz w:val="18"/>
                <w:szCs w:val="18"/>
              </w:rPr>
              <w:t>/</w:t>
            </w:r>
          </w:p>
        </w:tc>
        <w:tc>
          <w:tcPr>
            <w:tcW w:w="728" w:type="dxa"/>
            <w:tcBorders>
              <w:left w:val="single" w:color="auto" w:sz="4" w:space="0"/>
            </w:tcBorders>
            <w:vAlign w:val="center"/>
          </w:tcPr>
          <w:p w14:paraId="2C5F5594">
            <w:pPr>
              <w:snapToGrid w:val="0"/>
              <w:rPr>
                <w:rFonts w:hint="eastAsia" w:ascii="宋体" w:hAnsi="宋体"/>
                <w:color w:val="000000"/>
                <w:sz w:val="18"/>
                <w:szCs w:val="18"/>
              </w:rPr>
            </w:pPr>
            <w:r>
              <w:rPr>
                <w:rFonts w:ascii="宋体" w:hAnsi="宋体"/>
                <w:color w:val="000000"/>
                <w:sz w:val="18"/>
                <w:szCs w:val="18"/>
              </w:rPr>
              <w:t>/</w:t>
            </w:r>
          </w:p>
        </w:tc>
      </w:tr>
    </w:tbl>
    <w:p w14:paraId="4DDB6FF9">
      <w:pPr>
        <w:pStyle w:val="71"/>
        <w:snapToGrid w:val="0"/>
        <w:ind w:left="0" w:firstLine="480" w:firstLineChars="200"/>
        <w:rPr>
          <w:rFonts w:hint="eastAsia" w:ascii="宋体" w:hAnsi="宋体" w:cs="宋体"/>
          <w:color w:val="000000"/>
        </w:rPr>
      </w:pPr>
      <w:r>
        <w:rPr>
          <w:rFonts w:hint="eastAsia" w:ascii="宋体" w:hAnsi="宋体" w:cs="宋体"/>
          <w:color w:val="000000"/>
        </w:rPr>
        <w:t>输出项：</w:t>
      </w:r>
    </w:p>
    <w:tbl>
      <w:tblPr>
        <w:tblStyle w:val="42"/>
        <w:tblW w:w="13606" w:type="dxa"/>
        <w:jc w:val="center"/>
        <w:tblLayout w:type="fixed"/>
        <w:tblCellMar>
          <w:top w:w="0" w:type="dxa"/>
          <w:left w:w="108" w:type="dxa"/>
          <w:bottom w:w="0" w:type="dxa"/>
          <w:right w:w="108" w:type="dxa"/>
        </w:tblCellMar>
      </w:tblPr>
      <w:tblGrid>
        <w:gridCol w:w="762"/>
        <w:gridCol w:w="41"/>
        <w:gridCol w:w="719"/>
        <w:gridCol w:w="85"/>
        <w:gridCol w:w="678"/>
        <w:gridCol w:w="126"/>
        <w:gridCol w:w="639"/>
        <w:gridCol w:w="165"/>
        <w:gridCol w:w="596"/>
        <w:gridCol w:w="208"/>
        <w:gridCol w:w="557"/>
        <w:gridCol w:w="247"/>
        <w:gridCol w:w="514"/>
        <w:gridCol w:w="290"/>
        <w:gridCol w:w="471"/>
        <w:gridCol w:w="333"/>
        <w:gridCol w:w="447"/>
        <w:gridCol w:w="357"/>
        <w:gridCol w:w="404"/>
        <w:gridCol w:w="402"/>
        <w:gridCol w:w="359"/>
        <w:gridCol w:w="447"/>
        <w:gridCol w:w="468"/>
        <w:gridCol w:w="338"/>
        <w:gridCol w:w="424"/>
        <w:gridCol w:w="382"/>
        <w:gridCol w:w="806"/>
        <w:gridCol w:w="767"/>
        <w:gridCol w:w="39"/>
        <w:gridCol w:w="734"/>
        <w:gridCol w:w="72"/>
        <w:gridCol w:w="729"/>
      </w:tblGrid>
      <w:tr w14:paraId="5FD394E9">
        <w:tblPrEx>
          <w:tblCellMar>
            <w:top w:w="0" w:type="dxa"/>
            <w:left w:w="108" w:type="dxa"/>
            <w:bottom w:w="0" w:type="dxa"/>
            <w:right w:w="108" w:type="dxa"/>
          </w:tblCellMar>
        </w:tblPrEx>
        <w:trPr>
          <w:trHeight w:val="285" w:hRule="atLeast"/>
          <w:tblHeader/>
          <w:jc w:val="center"/>
        </w:trPr>
        <w:tc>
          <w:tcPr>
            <w:tcW w:w="13606"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7663702E">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hint="eastAsia" w:ascii="微软雅黑" w:hAnsi="仿宋_GB2312" w:eastAsia="微软雅黑" w:cs="微软雅黑"/>
                <w:bCs/>
                <w:color w:val="000000"/>
                <w:sz w:val="15"/>
                <w:szCs w:val="15"/>
              </w:rPr>
              <w:t>数据提取模块审批信息对接邮连待办</w:t>
            </w:r>
          </w:p>
        </w:tc>
      </w:tr>
      <w:tr w14:paraId="747E1A78">
        <w:tblPrEx>
          <w:tblCellMar>
            <w:top w:w="0" w:type="dxa"/>
            <w:left w:w="108" w:type="dxa"/>
            <w:bottom w:w="0" w:type="dxa"/>
            <w:right w:w="108" w:type="dxa"/>
          </w:tblCellMar>
        </w:tblPrEx>
        <w:trPr>
          <w:trHeight w:val="285" w:hRule="atLeast"/>
          <w:tblHeader/>
          <w:jc w:val="center"/>
        </w:trPr>
        <w:tc>
          <w:tcPr>
            <w:tcW w:w="13606" w:type="dxa"/>
            <w:gridSpan w:val="32"/>
            <w:tcBorders>
              <w:top w:val="single" w:color="000000" w:sz="4" w:space="0"/>
              <w:left w:val="single" w:color="000000" w:sz="4" w:space="0"/>
              <w:bottom w:val="single" w:color="000000" w:sz="4" w:space="0"/>
              <w:right w:val="single" w:color="000000" w:sz="4" w:space="0"/>
            </w:tcBorders>
            <w:shd w:val="clear" w:color="auto" w:fill="FFFF00"/>
            <w:vAlign w:val="center"/>
          </w:tcPr>
          <w:p w14:paraId="5304A6C1">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hint="eastAsia" w:ascii="微软雅黑" w:hAnsi="仿宋_GB2312" w:eastAsia="微软雅黑" w:cs="微软雅黑"/>
                <w:bCs/>
                <w:color w:val="000000"/>
                <w:sz w:val="15"/>
                <w:szCs w:val="15"/>
              </w:rPr>
              <w:t>数据提取模块审批信息对接邮连待办</w:t>
            </w:r>
          </w:p>
        </w:tc>
      </w:tr>
      <w:tr w14:paraId="68DA9E75">
        <w:tblPrEx>
          <w:tblCellMar>
            <w:top w:w="0" w:type="dxa"/>
            <w:left w:w="108" w:type="dxa"/>
            <w:bottom w:w="0" w:type="dxa"/>
            <w:right w:w="108" w:type="dxa"/>
          </w:tblCellMar>
        </w:tblPrEx>
        <w:trPr>
          <w:trHeight w:val="285" w:hRule="atLeast"/>
          <w:tblHeader/>
          <w:jc w:val="center"/>
        </w:trPr>
        <w:tc>
          <w:tcPr>
            <w:tcW w:w="763"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24CA5E10">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760"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0287580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76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D4860E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7CB95FE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6EA0C1F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765"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283DD84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679E0004">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3738174">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780" w:type="dxa"/>
            <w:gridSpan w:val="2"/>
            <w:tcBorders>
              <w:top w:val="single" w:color="000000" w:sz="4" w:space="0"/>
              <w:left w:val="single" w:color="000000" w:sz="4" w:space="0"/>
              <w:bottom w:val="single" w:color="000000" w:sz="4" w:space="0"/>
              <w:right w:val="single" w:color="000000" w:sz="4" w:space="0"/>
            </w:tcBorders>
            <w:shd w:val="clear" w:color="auto" w:fill="FFFF00"/>
            <w:vAlign w:val="center"/>
          </w:tcPr>
          <w:p w14:paraId="713A1D79">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D899F1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取值范围</w:t>
            </w:r>
          </w:p>
        </w:tc>
        <w:tc>
          <w:tcPr>
            <w:tcW w:w="76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03A94A8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77" w:type="dxa"/>
            <w:gridSpan w:val="4"/>
            <w:tcBorders>
              <w:top w:val="single" w:color="000000" w:sz="4" w:space="0"/>
              <w:left w:val="single" w:color="000000" w:sz="4" w:space="0"/>
              <w:bottom w:val="single" w:color="000000" w:sz="4" w:space="0"/>
              <w:right w:val="single" w:color="000000" w:sz="4" w:space="0"/>
            </w:tcBorders>
            <w:shd w:val="clear" w:color="auto" w:fill="FFFF00"/>
            <w:vAlign w:val="center"/>
          </w:tcPr>
          <w:p w14:paraId="109D5C6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1188"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7FEEFE89">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767"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0EA7B82C">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数据质量规则描述</w:t>
            </w:r>
          </w:p>
        </w:tc>
        <w:tc>
          <w:tcPr>
            <w:tcW w:w="773"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535120C3">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801" w:type="dxa"/>
            <w:gridSpan w:val="2"/>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6A62BC3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数据安全级别</w:t>
            </w:r>
          </w:p>
        </w:tc>
      </w:tr>
      <w:tr w14:paraId="2E364644">
        <w:tblPrEx>
          <w:tblCellMar>
            <w:top w:w="0" w:type="dxa"/>
            <w:left w:w="108" w:type="dxa"/>
            <w:bottom w:w="0" w:type="dxa"/>
            <w:right w:w="108" w:type="dxa"/>
          </w:tblCellMar>
        </w:tblPrEx>
        <w:trPr>
          <w:trHeight w:val="570" w:hRule="atLeast"/>
          <w:tblHeader/>
          <w:jc w:val="center"/>
        </w:trPr>
        <w:tc>
          <w:tcPr>
            <w:tcW w:w="658"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25FDD59B"/>
        </w:tc>
        <w:tc>
          <w:tcPr>
            <w:tcW w:w="655"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15F872C1"/>
        </w:tc>
        <w:tc>
          <w:tcPr>
            <w:tcW w:w="658"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757089D"/>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60F25935"/>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C552EEE"/>
        </w:tc>
        <w:tc>
          <w:tcPr>
            <w:tcW w:w="659"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AF630C8"/>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51BA5E11"/>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5B7A44A"/>
        </w:tc>
        <w:tc>
          <w:tcPr>
            <w:tcW w:w="780"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21269D3A">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（展示形式）</w:t>
            </w:r>
          </w:p>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616A74BD"/>
        </w:tc>
        <w:tc>
          <w:tcPr>
            <w:tcW w:w="65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C0D591E"/>
        </w:tc>
        <w:tc>
          <w:tcPr>
            <w:tcW w:w="915"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3720A14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762" w:type="dxa"/>
            <w:gridSpan w:val="2"/>
            <w:tcBorders>
              <w:top w:val="single" w:color="000000" w:sz="4" w:space="0"/>
              <w:left w:val="single" w:color="000000" w:sz="4" w:space="0"/>
              <w:bottom w:val="single" w:color="auto" w:sz="4" w:space="0"/>
              <w:right w:val="single" w:color="000000" w:sz="4" w:space="0"/>
            </w:tcBorders>
            <w:shd w:val="clear" w:color="auto" w:fill="FFFF00"/>
            <w:vAlign w:val="center"/>
          </w:tcPr>
          <w:p w14:paraId="79D8D2C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未引用原因</w:t>
            </w:r>
          </w:p>
        </w:tc>
        <w:tc>
          <w:tcPr>
            <w:tcW w:w="102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0E1BD56C"/>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5CD746B5"/>
        </w:tc>
        <w:tc>
          <w:tcPr>
            <w:tcW w:w="666"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49C0699E"/>
        </w:tc>
        <w:tc>
          <w:tcPr>
            <w:tcW w:w="691" w:type="dxa"/>
            <w:gridSpan w:val="2"/>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5A0A065"/>
        </w:tc>
      </w:tr>
      <w:tr w14:paraId="02C0A2B1">
        <w:tblPrEx>
          <w:tblCellMar>
            <w:top w:w="0" w:type="dxa"/>
            <w:left w:w="108" w:type="dxa"/>
            <w:bottom w:w="0" w:type="dxa"/>
            <w:right w:w="108" w:type="dxa"/>
          </w:tblCellMar>
        </w:tblPrEx>
        <w:trPr>
          <w:trHeight w:val="499" w:hRule="atLeast"/>
          <w:jc w:val="center"/>
        </w:trPr>
        <w:tc>
          <w:tcPr>
            <w:tcW w:w="804" w:type="dxa"/>
            <w:gridSpan w:val="2"/>
            <w:tcBorders>
              <w:top w:val="single" w:color="auto" w:sz="4" w:space="0"/>
              <w:left w:val="single" w:color="auto" w:sz="4" w:space="0"/>
              <w:bottom w:val="single" w:color="auto" w:sz="4" w:space="0"/>
              <w:right w:val="single" w:color="auto" w:sz="4" w:space="0"/>
            </w:tcBorders>
          </w:tcPr>
          <w:p w14:paraId="7332770A">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720DC0C0">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14A88B5A">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20F6AA14">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31E78574">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19F771DC">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44D7B9AC">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22FAD088">
            <w:pPr>
              <w:snapToGrid w:val="0"/>
              <w:rPr>
                <w:color w:val="000000"/>
              </w:rPr>
            </w:pPr>
            <w:r>
              <w:rPr>
                <w:rFonts w:ascii="宋体" w:hAnsi="宋体"/>
                <w:color w:val="000000"/>
                <w:sz w:val="18"/>
                <w:szCs w:val="18"/>
              </w:rPr>
              <w:t>/</w:t>
            </w:r>
          </w:p>
        </w:tc>
        <w:tc>
          <w:tcPr>
            <w:tcW w:w="804" w:type="dxa"/>
            <w:gridSpan w:val="2"/>
            <w:tcBorders>
              <w:top w:val="single" w:color="auto" w:sz="4" w:space="0"/>
              <w:left w:val="single" w:color="auto" w:sz="4" w:space="0"/>
              <w:bottom w:val="single" w:color="auto" w:sz="4" w:space="0"/>
              <w:right w:val="single" w:color="auto" w:sz="4" w:space="0"/>
            </w:tcBorders>
          </w:tcPr>
          <w:p w14:paraId="0B1EAB1B">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3296D90A">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6011313E">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0E9B04D9">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6C15ACD4">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bottom w:val="single" w:color="auto" w:sz="4" w:space="0"/>
              <w:right w:val="single" w:color="auto" w:sz="4" w:space="0"/>
            </w:tcBorders>
          </w:tcPr>
          <w:p w14:paraId="16944378">
            <w:pPr>
              <w:snapToGrid w:val="0"/>
              <w:rPr>
                <w:color w:val="000000"/>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vAlign w:val="center"/>
          </w:tcPr>
          <w:p w14:paraId="50ED0F36">
            <w:pPr>
              <w:snapToGrid w:val="0"/>
              <w:rPr>
                <w:rFonts w:hint="eastAsia" w:ascii="宋体" w:hAnsi="宋体"/>
                <w:color w:val="000000"/>
                <w:sz w:val="18"/>
                <w:szCs w:val="18"/>
              </w:rPr>
            </w:pPr>
            <w:r>
              <w:rPr>
                <w:rFonts w:ascii="宋体" w:hAnsi="宋体"/>
                <w:color w:val="000000"/>
                <w:sz w:val="18"/>
                <w:szCs w:val="18"/>
              </w:rPr>
              <w:t>/</w:t>
            </w:r>
          </w:p>
        </w:tc>
        <w:tc>
          <w:tcPr>
            <w:tcW w:w="806" w:type="dxa"/>
            <w:gridSpan w:val="2"/>
            <w:tcBorders>
              <w:top w:val="single" w:color="auto" w:sz="4" w:space="0"/>
              <w:left w:val="single" w:color="auto" w:sz="4" w:space="0"/>
              <w:bottom w:val="single" w:color="auto" w:sz="4" w:space="0"/>
              <w:right w:val="single" w:color="auto" w:sz="4" w:space="0"/>
            </w:tcBorders>
          </w:tcPr>
          <w:p w14:paraId="316D626F">
            <w:pPr>
              <w:snapToGrid w:val="0"/>
              <w:rPr>
                <w:rFonts w:hint="eastAsia" w:ascii="宋体" w:hAnsi="宋体"/>
                <w:color w:val="000000"/>
                <w:sz w:val="18"/>
                <w:szCs w:val="18"/>
              </w:rPr>
            </w:pPr>
            <w:r>
              <w:rPr>
                <w:rFonts w:ascii="宋体" w:hAnsi="宋体"/>
                <w:color w:val="000000"/>
                <w:sz w:val="18"/>
                <w:szCs w:val="18"/>
              </w:rPr>
              <w:t>/</w:t>
            </w:r>
          </w:p>
        </w:tc>
        <w:tc>
          <w:tcPr>
            <w:tcW w:w="729" w:type="dxa"/>
            <w:tcBorders>
              <w:top w:val="single" w:color="auto" w:sz="4" w:space="0"/>
              <w:left w:val="single" w:color="auto" w:sz="4" w:space="0"/>
              <w:bottom w:val="single" w:color="auto" w:sz="4" w:space="0"/>
              <w:right w:val="single" w:color="auto" w:sz="4" w:space="0"/>
            </w:tcBorders>
            <w:vAlign w:val="center"/>
          </w:tcPr>
          <w:p w14:paraId="4C6611AB">
            <w:pPr>
              <w:snapToGrid w:val="0"/>
              <w:rPr>
                <w:rFonts w:hint="eastAsia" w:ascii="宋体" w:hAnsi="宋体"/>
                <w:color w:val="000000"/>
                <w:sz w:val="18"/>
                <w:szCs w:val="18"/>
              </w:rPr>
            </w:pPr>
            <w:r>
              <w:rPr>
                <w:rFonts w:ascii="宋体" w:hAnsi="宋体"/>
                <w:color w:val="000000"/>
                <w:sz w:val="18"/>
                <w:szCs w:val="18"/>
              </w:rPr>
              <w:t>/</w:t>
            </w:r>
          </w:p>
        </w:tc>
      </w:tr>
    </w:tbl>
    <w:p w14:paraId="332E2469">
      <w:pPr>
        <w:pStyle w:val="2"/>
        <w:snapToGrid w:val="0"/>
        <w:ind w:left="0" w:leftChars="0"/>
        <w:rPr>
          <w:color w:val="000000"/>
        </w:rPr>
        <w:sectPr>
          <w:pgSz w:w="16838" w:h="11906" w:orient="landscape"/>
          <w:pgMar w:top="1701" w:right="1418" w:bottom="1418" w:left="1418" w:header="851" w:footer="992" w:gutter="0"/>
          <w:cols w:space="720" w:num="1"/>
          <w:formProt w:val="0"/>
          <w:docGrid w:type="lines" w:linePitch="326" w:charSpace="0"/>
        </w:sectPr>
      </w:pPr>
    </w:p>
    <w:p w14:paraId="0C37AE43">
      <w:pPr>
        <w:pStyle w:val="85"/>
        <w:rPr>
          <w:color w:val="000000"/>
        </w:rPr>
      </w:pPr>
      <w:r>
        <w:rPr>
          <w:rFonts w:hint="eastAsia"/>
          <w:color w:val="000000"/>
        </w:rPr>
        <w:t>业务流程</w:t>
      </w:r>
    </w:p>
    <w:p w14:paraId="4F24E9D9">
      <w:pPr>
        <w:pStyle w:val="7"/>
        <w:snapToGrid w:val="0"/>
        <w:rPr>
          <w:rFonts w:cs="宋体"/>
          <w:color w:val="000000"/>
        </w:rPr>
      </w:pPr>
      <w:r>
        <w:rPr>
          <w:rFonts w:hint="eastAsia" w:cs="宋体"/>
          <w:color w:val="000000"/>
        </w:rPr>
        <w:t>无</w:t>
      </w:r>
    </w:p>
    <w:p w14:paraId="562C1BCC">
      <w:pPr>
        <w:pStyle w:val="85"/>
        <w:rPr>
          <w:color w:val="000000"/>
        </w:rPr>
      </w:pPr>
      <w:r>
        <w:rPr>
          <w:rFonts w:hint="eastAsia"/>
          <w:color w:val="000000"/>
        </w:rPr>
        <w:t>处理过程</w:t>
      </w:r>
    </w:p>
    <w:p w14:paraId="75334583">
      <w:pPr>
        <w:pStyle w:val="7"/>
        <w:snapToGrid w:val="0"/>
        <w:rPr>
          <w:color w:val="000000"/>
        </w:rPr>
      </w:pPr>
      <w:r>
        <w:rPr>
          <w:rFonts w:hint="eastAsia" w:cs="宋体"/>
          <w:color w:val="000000"/>
        </w:rPr>
        <w:t>无</w:t>
      </w:r>
    </w:p>
    <w:p w14:paraId="4AFE9BB7">
      <w:pPr>
        <w:pStyle w:val="85"/>
        <w:rPr>
          <w:color w:val="000000"/>
        </w:rPr>
      </w:pPr>
      <w:r>
        <w:rPr>
          <w:rFonts w:hint="eastAsia"/>
          <w:color w:val="000000"/>
        </w:rPr>
        <w:t>异常处理</w:t>
      </w:r>
    </w:p>
    <w:p w14:paraId="24A88F54">
      <w:pPr>
        <w:pStyle w:val="7"/>
        <w:snapToGrid w:val="0"/>
        <w:rPr>
          <w:color w:val="000000"/>
        </w:rPr>
      </w:pPr>
      <w:r>
        <w:rPr>
          <w:rFonts w:hint="eastAsia"/>
          <w:color w:val="000000"/>
        </w:rPr>
        <w:t>无</w:t>
      </w:r>
    </w:p>
    <w:p w14:paraId="718F46CE">
      <w:pPr>
        <w:pStyle w:val="86"/>
        <w:rPr>
          <w:rFonts w:hint="eastAsia"/>
          <w:color w:val="000000"/>
        </w:rPr>
      </w:pPr>
      <w:r>
        <w:rPr>
          <w:rFonts w:hint="eastAsia"/>
          <w:color w:val="000000"/>
        </w:rPr>
        <w:t>外部接口</w:t>
      </w:r>
    </w:p>
    <w:p w14:paraId="209C3D01">
      <w:pPr>
        <w:pStyle w:val="7"/>
        <w:snapToGrid w:val="0"/>
        <w:rPr>
          <w:color w:val="000000"/>
        </w:rPr>
      </w:pPr>
      <w:r>
        <w:rPr>
          <w:rFonts w:hint="eastAsia"/>
          <w:color w:val="000000"/>
        </w:rPr>
        <w:t>无</w:t>
      </w:r>
    </w:p>
    <w:p w14:paraId="24DD260F">
      <w:pPr>
        <w:pStyle w:val="86"/>
        <w:rPr>
          <w:rFonts w:hint="eastAsia"/>
          <w:color w:val="000000"/>
        </w:rPr>
      </w:pPr>
      <w:r>
        <w:rPr>
          <w:rFonts w:hint="eastAsia"/>
          <w:color w:val="000000"/>
        </w:rPr>
        <w:t>特殊事项</w:t>
      </w:r>
    </w:p>
    <w:p w14:paraId="5309C6FE">
      <w:pPr>
        <w:pStyle w:val="7"/>
        <w:snapToGrid w:val="0"/>
        <w:rPr>
          <w:color w:val="000000"/>
        </w:rPr>
      </w:pPr>
      <w:r>
        <w:rPr>
          <w:color w:val="000000"/>
        </w:rPr>
        <w:t>无</w:t>
      </w:r>
    </w:p>
    <w:p w14:paraId="3923EB4B">
      <w:pPr>
        <w:rPr>
          <w:color w:val="000000"/>
        </w:rPr>
      </w:pPr>
    </w:p>
    <w:bookmarkEnd w:id="309"/>
    <w:bookmarkEnd w:id="310"/>
    <w:p w14:paraId="337BB8CB">
      <w:pPr>
        <w:pStyle w:val="84"/>
        <w:rPr>
          <w:rFonts w:hint="eastAsia" w:hAnsi="方正兰亭黑_GBK"/>
        </w:rPr>
      </w:pPr>
      <w:bookmarkStart w:id="316" w:name="_Toc39084032"/>
      <w:bookmarkStart w:id="317" w:name="_Toc85805913"/>
      <w:bookmarkStart w:id="318" w:name="_Toc11291"/>
      <w:bookmarkStart w:id="319" w:name="_Toc14083"/>
      <w:r>
        <w:rPr>
          <w:rFonts w:hAnsi="方正兰亭黑_GBK"/>
        </w:rPr>
        <w:t>分类分级</w:t>
      </w:r>
      <w:bookmarkEnd w:id="316"/>
      <w:r>
        <w:rPr>
          <w:rFonts w:hAnsi="方正兰亭黑_GBK"/>
        </w:rPr>
        <w:t>子系统</w:t>
      </w:r>
      <w:bookmarkEnd w:id="317"/>
    </w:p>
    <w:bookmarkEnd w:id="318"/>
    <w:bookmarkEnd w:id="319"/>
    <w:p w14:paraId="2C6D0B87">
      <w:pPr>
        <w:pStyle w:val="5"/>
        <w:rPr>
          <w:rFonts w:hint="eastAsia" w:hAnsi="方正兰亭黑_GBK"/>
        </w:rPr>
      </w:pPr>
      <w:bookmarkStart w:id="320" w:name="_Toc85805914"/>
      <w:bookmarkStart w:id="321" w:name="_Toc8129"/>
      <w:bookmarkStart w:id="322" w:name="_Toc15094"/>
      <w:r>
        <w:t>安全测试修复及优化</w:t>
      </w:r>
      <w:bookmarkEnd w:id="320"/>
    </w:p>
    <w:p w14:paraId="6E601454">
      <w:pPr>
        <w:pStyle w:val="86"/>
        <w:rPr>
          <w:rFonts w:hint="eastAsia" w:hAnsi="方正兰亭黑_GBK"/>
        </w:rPr>
      </w:pPr>
      <w:bookmarkStart w:id="323" w:name="_Toc7834"/>
      <w:bookmarkStart w:id="324" w:name="_Toc12526"/>
      <w:bookmarkStart w:id="325" w:name="_Toc22429"/>
      <w:bookmarkStart w:id="326" w:name="_Toc3556"/>
      <w:r>
        <w:rPr>
          <w:rFonts w:hint="eastAsia" w:hAnsi="方正兰亭黑_GBK"/>
        </w:rPr>
        <w:t>功能描述</w:t>
      </w:r>
      <w:bookmarkEnd w:id="323"/>
      <w:bookmarkEnd w:id="324"/>
      <w:bookmarkEnd w:id="325"/>
      <w:bookmarkEnd w:id="326"/>
    </w:p>
    <w:p w14:paraId="76F8D5FF">
      <w:pPr>
        <w:ind w:firstLine="480" w:firstLineChars="200"/>
        <w:rPr>
          <w:rFonts w:ascii="Lucida Sans" w:hAnsi="Lucida Sans"/>
        </w:rPr>
      </w:pPr>
      <w:r>
        <w:rPr>
          <w:rFonts w:ascii="Lucida Sans" w:hAnsi="Lucida Sans"/>
        </w:rPr>
        <w:t>对系统存在的安全问题进行修复，具体修复优化内容如下：</w:t>
      </w:r>
    </w:p>
    <w:p w14:paraId="43367EAA">
      <w:pPr>
        <w:pStyle w:val="2"/>
        <w:numPr>
          <w:ilvl w:val="0"/>
          <w:numId w:val="15"/>
        </w:numPr>
        <w:ind w:left="0" w:leftChars="0" w:firstLine="566"/>
        <w:rPr>
          <w:rFonts w:ascii="Lucida Sans" w:hAnsi="Lucida Sans"/>
          <w:sz w:val="24"/>
          <w:szCs w:val="24"/>
        </w:rPr>
      </w:pPr>
      <w:r>
        <w:rPr>
          <w:rFonts w:ascii="Lucida Sans" w:hAnsi="Lucida Sans"/>
          <w:sz w:val="24"/>
          <w:szCs w:val="24"/>
        </w:rPr>
        <w:t>组件升级</w:t>
      </w:r>
    </w:p>
    <w:p w14:paraId="1CA6104F">
      <w:pPr>
        <w:numPr>
          <w:ilvl w:val="0"/>
          <w:numId w:val="15"/>
        </w:numPr>
        <w:ind w:left="0" w:firstLine="566"/>
        <w:rPr>
          <w:rFonts w:ascii="Lucida Sans" w:hAnsi="Lucida Sans"/>
        </w:rPr>
      </w:pPr>
      <w:r>
        <w:rPr>
          <w:rFonts w:ascii="Lucida Sans" w:hAnsi="Lucida Sans"/>
        </w:rPr>
        <w:t>iast插桩</w:t>
      </w:r>
    </w:p>
    <w:p w14:paraId="29CC644B">
      <w:pPr>
        <w:pStyle w:val="2"/>
        <w:numPr>
          <w:ilvl w:val="0"/>
          <w:numId w:val="15"/>
        </w:numPr>
        <w:ind w:left="0" w:leftChars="0" w:firstLine="566"/>
        <w:rPr>
          <w:rFonts w:ascii="Lucida Sans" w:hAnsi="Lucida Sans"/>
          <w:sz w:val="24"/>
          <w:szCs w:val="24"/>
        </w:rPr>
      </w:pPr>
      <w:r>
        <w:rPr>
          <w:rFonts w:ascii="Lucida Sans" w:hAnsi="Lucida Sans"/>
          <w:sz w:val="24"/>
          <w:szCs w:val="24"/>
        </w:rPr>
        <w:t>接口重放攻击</w:t>
      </w:r>
    </w:p>
    <w:p w14:paraId="21305090">
      <w:pPr>
        <w:numPr>
          <w:ilvl w:val="0"/>
          <w:numId w:val="15"/>
        </w:numPr>
        <w:ind w:left="0" w:firstLine="566"/>
        <w:rPr>
          <w:rFonts w:ascii="Lucida Sans" w:hAnsi="Lucida Sans"/>
        </w:rPr>
      </w:pPr>
      <w:r>
        <w:rPr>
          <w:rFonts w:ascii="Lucida Sans" w:hAnsi="Lucida Sans"/>
        </w:rPr>
        <w:t>主机问题修复</w:t>
      </w:r>
    </w:p>
    <w:p w14:paraId="558F6A72">
      <w:pPr>
        <w:pStyle w:val="86"/>
        <w:rPr>
          <w:rFonts w:hint="eastAsia" w:hAnsi="方正兰亭黑_GBK"/>
        </w:rPr>
      </w:pPr>
      <w:bookmarkStart w:id="327" w:name="_Toc21636"/>
      <w:bookmarkStart w:id="328" w:name="_Toc21563"/>
      <w:bookmarkStart w:id="329" w:name="_Toc23785"/>
      <w:bookmarkStart w:id="330" w:name="_Toc26185"/>
      <w:r>
        <w:rPr>
          <w:rFonts w:hint="eastAsia" w:hAnsi="方正兰亭黑_GBK"/>
        </w:rPr>
        <w:t>业务规则</w:t>
      </w:r>
      <w:bookmarkEnd w:id="327"/>
      <w:bookmarkEnd w:id="328"/>
      <w:bookmarkEnd w:id="329"/>
      <w:bookmarkEnd w:id="330"/>
    </w:p>
    <w:p w14:paraId="79F371D9">
      <w:pPr>
        <w:pStyle w:val="100"/>
        <w:spacing w:line="360" w:lineRule="auto"/>
        <w:ind w:left="420" w:firstLine="0" w:firstLineChars="0"/>
        <w:rPr>
          <w:rFonts w:hint="eastAsia" w:ascii="宋体" w:hAnsi="宋体" w:eastAsia="宋体" w:cs="宋体"/>
        </w:rPr>
      </w:pPr>
      <w:r>
        <w:rPr>
          <w:rFonts w:ascii="宋体" w:hAnsi="宋体" w:eastAsia="宋体" w:cs="宋体"/>
        </w:rPr>
        <w:t>依据安全测试团队提供的安全测试问题进行修复并优化，出据安全测试报告</w:t>
      </w:r>
    </w:p>
    <w:p w14:paraId="0B639B41">
      <w:pPr>
        <w:pStyle w:val="86"/>
        <w:rPr>
          <w:rFonts w:hint="eastAsia" w:hAnsi="方正兰亭黑_GBK"/>
        </w:rPr>
      </w:pPr>
      <w:bookmarkStart w:id="331" w:name="_Toc19460"/>
      <w:bookmarkStart w:id="332" w:name="_Toc965"/>
      <w:bookmarkStart w:id="333" w:name="_Toc14554"/>
      <w:bookmarkStart w:id="334" w:name="_Toc30093"/>
      <w:r>
        <w:rPr>
          <w:rFonts w:hint="eastAsia" w:hAnsi="方正兰亭黑_GBK"/>
        </w:rPr>
        <w:t>操作权限及授权</w:t>
      </w:r>
      <w:bookmarkEnd w:id="331"/>
      <w:bookmarkEnd w:id="332"/>
      <w:bookmarkEnd w:id="333"/>
      <w:bookmarkEnd w:id="334"/>
    </w:p>
    <w:p w14:paraId="0747C530">
      <w:pPr>
        <w:pStyle w:val="100"/>
        <w:ind w:firstLine="480"/>
        <w:rPr>
          <w:rFonts w:hint="eastAsia" w:ascii="宋体" w:hAnsi="宋体" w:eastAsia="宋体" w:cs="宋体"/>
        </w:rPr>
      </w:pPr>
      <w:r>
        <w:rPr>
          <w:rFonts w:hint="eastAsia" w:ascii="宋体" w:hAnsi="宋体" w:eastAsia="宋体" w:cs="宋体"/>
        </w:rPr>
        <w:t>无</w:t>
      </w:r>
    </w:p>
    <w:p w14:paraId="67647B3B">
      <w:pPr>
        <w:pStyle w:val="86"/>
        <w:rPr>
          <w:rFonts w:hint="eastAsia" w:hAnsi="方正兰亭黑_GBK"/>
        </w:rPr>
      </w:pPr>
      <w:bookmarkStart w:id="335" w:name="_Toc26580"/>
      <w:bookmarkStart w:id="336" w:name="_Toc25733"/>
      <w:bookmarkStart w:id="337" w:name="_Toc29030"/>
      <w:bookmarkStart w:id="338" w:name="_Toc13866"/>
      <w:r>
        <w:rPr>
          <w:rFonts w:hint="eastAsia" w:hAnsi="方正兰亭黑_GBK"/>
        </w:rPr>
        <w:t>功能场景描述</w:t>
      </w:r>
      <w:bookmarkEnd w:id="335"/>
      <w:bookmarkEnd w:id="336"/>
      <w:bookmarkEnd w:id="337"/>
      <w:bookmarkEnd w:id="338"/>
    </w:p>
    <w:p w14:paraId="14D87A80">
      <w:pPr>
        <w:pStyle w:val="85"/>
        <w:rPr>
          <w:rFonts w:hint="eastAsia" w:hAnsi="方正兰亭黑_GBK"/>
        </w:rPr>
      </w:pPr>
      <w:r>
        <w:rPr>
          <w:rFonts w:hint="eastAsia" w:hAnsi="方正兰亭黑_GBK"/>
        </w:rPr>
        <w:t>界面描述</w:t>
      </w:r>
    </w:p>
    <w:p w14:paraId="4FE041D6">
      <w:pPr>
        <w:ind w:firstLine="480" w:firstLineChars="200"/>
      </w:pPr>
      <w:r>
        <w:t>代码修复，不涉及界面</w:t>
      </w:r>
    </w:p>
    <w:p w14:paraId="694A9791">
      <w:pPr>
        <w:pStyle w:val="85"/>
        <w:rPr>
          <w:rFonts w:hint="eastAsia" w:hAnsi="方正兰亭黑_GBK"/>
        </w:rPr>
      </w:pPr>
      <w:r>
        <w:rPr>
          <w:rFonts w:hint="eastAsia" w:hAnsi="方正兰亭黑_GBK"/>
        </w:rPr>
        <w:t xml:space="preserve"> 业务流程</w:t>
      </w:r>
    </w:p>
    <w:p w14:paraId="6DA573EF">
      <w:pPr>
        <w:ind w:firstLine="480" w:firstLineChars="200"/>
      </w:pPr>
      <w:r>
        <w:t>无</w:t>
      </w:r>
    </w:p>
    <w:p w14:paraId="7F5D84FE">
      <w:pPr>
        <w:pStyle w:val="85"/>
        <w:rPr>
          <w:rFonts w:hint="eastAsia" w:hAnsi="方正兰亭黑_GBK"/>
        </w:rPr>
      </w:pPr>
      <w:r>
        <w:rPr>
          <w:rFonts w:hint="eastAsia" w:hAnsi="方正兰亭黑_GBK"/>
        </w:rPr>
        <w:t>处理过程</w:t>
      </w:r>
    </w:p>
    <w:p w14:paraId="41C3F724">
      <w:pPr>
        <w:ind w:firstLine="480" w:firstLineChars="200"/>
      </w:pPr>
      <w:r>
        <w:t>无</w:t>
      </w:r>
    </w:p>
    <w:p w14:paraId="15ECE517">
      <w:pPr>
        <w:pStyle w:val="85"/>
        <w:rPr>
          <w:rFonts w:hint="eastAsia" w:hAnsi="方正兰亭黑_GBK"/>
        </w:rPr>
      </w:pPr>
      <w:r>
        <w:rPr>
          <w:rFonts w:hint="eastAsia" w:hAnsi="方正兰亭黑_GBK"/>
        </w:rPr>
        <w:t>异常处理</w:t>
      </w:r>
    </w:p>
    <w:p w14:paraId="3C1D61FF">
      <w:pPr>
        <w:spacing w:line="360" w:lineRule="auto"/>
        <w:ind w:firstLine="480" w:firstLineChars="200"/>
        <w:rPr>
          <w:rFonts w:hint="eastAsia" w:ascii="宋体" w:hAnsi="宋体" w:cs="宋体"/>
        </w:rPr>
      </w:pPr>
      <w:r>
        <w:rPr>
          <w:rFonts w:hint="eastAsia" w:ascii="宋体" w:hAnsi="宋体" w:cs="宋体"/>
        </w:rPr>
        <w:t>无。</w:t>
      </w:r>
    </w:p>
    <w:p w14:paraId="4E4547C8">
      <w:pPr>
        <w:pStyle w:val="86"/>
        <w:rPr>
          <w:rFonts w:hint="eastAsia" w:hAnsi="方正兰亭黑_GBK"/>
        </w:rPr>
      </w:pPr>
      <w:bookmarkStart w:id="339" w:name="_Toc29746"/>
      <w:bookmarkStart w:id="340" w:name="_Toc6660"/>
      <w:bookmarkStart w:id="341" w:name="_Toc28837"/>
      <w:bookmarkStart w:id="342" w:name="_Toc5509"/>
      <w:r>
        <w:rPr>
          <w:rFonts w:hint="eastAsia" w:hAnsi="方正兰亭黑_GBK"/>
        </w:rPr>
        <w:t>外部接口</w:t>
      </w:r>
      <w:bookmarkEnd w:id="339"/>
      <w:bookmarkEnd w:id="340"/>
      <w:bookmarkEnd w:id="341"/>
      <w:bookmarkEnd w:id="342"/>
    </w:p>
    <w:p w14:paraId="52DF9CD2">
      <w:pPr>
        <w:spacing w:line="360" w:lineRule="auto"/>
        <w:ind w:firstLine="480" w:firstLineChars="200"/>
        <w:rPr>
          <w:rFonts w:hint="eastAsia" w:ascii="宋体" w:hAnsi="宋体" w:cs="宋体"/>
        </w:rPr>
      </w:pPr>
      <w:r>
        <w:rPr>
          <w:rFonts w:hint="eastAsia" w:ascii="宋体" w:hAnsi="宋体" w:cs="宋体"/>
        </w:rPr>
        <w:t>无。</w:t>
      </w:r>
    </w:p>
    <w:p w14:paraId="679003F8">
      <w:pPr>
        <w:pStyle w:val="86"/>
        <w:rPr>
          <w:rFonts w:hint="eastAsia" w:hAnsi="方正兰亭黑_GBK"/>
        </w:rPr>
      </w:pPr>
      <w:bookmarkStart w:id="343" w:name="_Toc7723"/>
      <w:bookmarkStart w:id="344" w:name="_Toc13723"/>
      <w:bookmarkStart w:id="345" w:name="_Toc25794"/>
      <w:bookmarkStart w:id="346" w:name="_Toc24730"/>
      <w:r>
        <w:rPr>
          <w:rFonts w:hint="eastAsia" w:hAnsi="方正兰亭黑_GBK"/>
        </w:rPr>
        <w:t>特殊事项</w:t>
      </w:r>
      <w:bookmarkEnd w:id="343"/>
      <w:bookmarkEnd w:id="344"/>
      <w:bookmarkEnd w:id="345"/>
      <w:bookmarkEnd w:id="346"/>
    </w:p>
    <w:p w14:paraId="1AF53F93">
      <w:pPr>
        <w:spacing w:line="360" w:lineRule="auto"/>
        <w:ind w:firstLine="480" w:firstLineChars="200"/>
        <w:rPr>
          <w:rFonts w:hint="eastAsia" w:ascii="宋体" w:hAnsi="宋体" w:cs="宋体"/>
        </w:rPr>
      </w:pPr>
      <w:r>
        <w:rPr>
          <w:rFonts w:hint="eastAsia" w:ascii="宋体" w:hAnsi="宋体" w:cs="宋体"/>
        </w:rPr>
        <w:t>无。</w:t>
      </w:r>
    </w:p>
    <w:bookmarkEnd w:id="321"/>
    <w:bookmarkEnd w:id="322"/>
    <w:p w14:paraId="4D94B541">
      <w:pPr>
        <w:pStyle w:val="5"/>
        <w:rPr>
          <w:rFonts w:hint="eastAsia" w:hAnsi="方正兰亭黑_GBK"/>
        </w:rPr>
      </w:pPr>
      <w:bookmarkStart w:id="347" w:name="_Toc85805915"/>
      <w:r>
        <w:t>快问快答对接大模型</w:t>
      </w:r>
      <w:bookmarkEnd w:id="347"/>
    </w:p>
    <w:p w14:paraId="5CFA6A0F">
      <w:pPr>
        <w:pStyle w:val="86"/>
        <w:rPr>
          <w:rFonts w:hint="eastAsia" w:hAnsi="方正兰亭黑_GBK"/>
        </w:rPr>
      </w:pPr>
      <w:bookmarkStart w:id="348" w:name="_Toc24650"/>
      <w:bookmarkStart w:id="349" w:name="_Toc656"/>
      <w:bookmarkStart w:id="350" w:name="_Toc20948"/>
      <w:bookmarkStart w:id="351" w:name="_Toc4606"/>
      <w:bookmarkStart w:id="352" w:name="_Toc3642"/>
      <w:r>
        <w:rPr>
          <w:rFonts w:hint="eastAsia" w:hAnsi="方正兰亭黑_GBK"/>
        </w:rPr>
        <w:t>功能描述</w:t>
      </w:r>
      <w:bookmarkEnd w:id="348"/>
      <w:bookmarkEnd w:id="349"/>
      <w:bookmarkEnd w:id="350"/>
      <w:bookmarkEnd w:id="351"/>
      <w:bookmarkEnd w:id="352"/>
    </w:p>
    <w:p w14:paraId="0DC3AD6D">
      <w:pPr>
        <w:pStyle w:val="100"/>
        <w:ind w:firstLine="480"/>
        <w:rPr>
          <w:rFonts w:hint="eastAsia" w:ascii="宋体" w:hAnsi="宋体" w:eastAsia="宋体" w:cs="宋体"/>
        </w:rPr>
      </w:pPr>
      <w:r>
        <w:rPr>
          <w:rFonts w:hint="eastAsia" w:ascii="宋体" w:hAnsi="宋体" w:eastAsia="宋体" w:cs="宋体"/>
        </w:rPr>
        <w:t>对接</w:t>
      </w:r>
      <w:r>
        <w:rPr>
          <w:rFonts w:ascii="宋体" w:hAnsi="宋体" w:eastAsia="宋体" w:cs="宋体"/>
        </w:rPr>
        <w:t>大模型的快问快答接口，</w:t>
      </w:r>
      <w:r>
        <w:rPr>
          <w:rFonts w:hint="eastAsia" w:ascii="宋体" w:hAnsi="宋体" w:eastAsia="宋体" w:cs="宋体"/>
        </w:rPr>
        <w:t>主要功能点如下：</w:t>
      </w:r>
    </w:p>
    <w:p w14:paraId="26E0D842">
      <w:pPr>
        <w:pStyle w:val="100"/>
        <w:numPr>
          <w:ilvl w:val="0"/>
          <w:numId w:val="16"/>
        </w:numPr>
        <w:ind w:firstLineChars="0"/>
        <w:rPr>
          <w:rFonts w:hint="eastAsia" w:ascii="宋体" w:hAnsi="宋体" w:eastAsia="宋体" w:cs="宋体"/>
        </w:rPr>
      </w:pPr>
      <w:r>
        <w:rPr>
          <w:rFonts w:ascii="宋体" w:hAnsi="宋体" w:eastAsia="宋体" w:cs="宋体"/>
        </w:rPr>
        <w:t>后端对大模型返回的数据进行格式化兼容处理</w:t>
      </w:r>
    </w:p>
    <w:p w14:paraId="1AD53585">
      <w:pPr>
        <w:pStyle w:val="100"/>
        <w:numPr>
          <w:ilvl w:val="0"/>
          <w:numId w:val="16"/>
        </w:numPr>
        <w:ind w:firstLineChars="0"/>
        <w:rPr>
          <w:rFonts w:hint="eastAsia" w:ascii="宋体" w:hAnsi="宋体" w:eastAsia="宋体" w:cs="宋体"/>
        </w:rPr>
      </w:pPr>
      <w:r>
        <w:rPr>
          <w:rFonts w:ascii="宋体" w:hAnsi="宋体" w:eastAsia="宋体" w:cs="宋体"/>
        </w:rPr>
        <w:t>将模型返回的回答结果进行页面回显展示</w:t>
      </w:r>
    </w:p>
    <w:p w14:paraId="0072E51E">
      <w:pPr>
        <w:pStyle w:val="86"/>
        <w:rPr>
          <w:rFonts w:hint="eastAsia" w:hAnsi="方正兰亭黑_GBK"/>
        </w:rPr>
      </w:pPr>
      <w:bookmarkStart w:id="353" w:name="_Toc4997"/>
      <w:bookmarkStart w:id="354" w:name="_Toc15870"/>
      <w:bookmarkStart w:id="355" w:name="_Toc1204"/>
      <w:bookmarkStart w:id="356" w:name="_Toc31572"/>
      <w:bookmarkStart w:id="357" w:name="_Toc3821"/>
      <w:r>
        <w:rPr>
          <w:rFonts w:hint="eastAsia" w:hAnsi="方正兰亭黑_GBK"/>
        </w:rPr>
        <w:t>业务规则</w:t>
      </w:r>
      <w:bookmarkEnd w:id="353"/>
      <w:bookmarkEnd w:id="354"/>
      <w:bookmarkEnd w:id="355"/>
      <w:bookmarkEnd w:id="356"/>
      <w:bookmarkEnd w:id="357"/>
    </w:p>
    <w:p w14:paraId="52CC7368">
      <w:pPr>
        <w:pStyle w:val="7"/>
      </w:pPr>
      <w:bookmarkStart w:id="358" w:name="_Toc19406"/>
      <w:bookmarkStart w:id="359" w:name="_Toc6846"/>
      <w:bookmarkStart w:id="360" w:name="_Toc20104"/>
      <w:bookmarkStart w:id="361" w:name="_Toc7416"/>
      <w:bookmarkStart w:id="362" w:name="_Toc13036"/>
      <w:r>
        <w:rPr>
          <w:rFonts w:cs="宋体"/>
        </w:rPr>
        <w:t>根据关键字查询返回相应正确回答结果即可</w:t>
      </w:r>
    </w:p>
    <w:p w14:paraId="08744FE0">
      <w:pPr>
        <w:pStyle w:val="86"/>
        <w:rPr>
          <w:rFonts w:hint="eastAsia" w:hAnsi="方正兰亭黑_GBK"/>
        </w:rPr>
      </w:pPr>
      <w:r>
        <w:rPr>
          <w:rFonts w:hint="eastAsia" w:hAnsi="方正兰亭黑_GBK"/>
        </w:rPr>
        <w:t>操作权限及授权</w:t>
      </w:r>
      <w:bookmarkEnd w:id="358"/>
      <w:bookmarkEnd w:id="359"/>
      <w:bookmarkEnd w:id="360"/>
      <w:bookmarkEnd w:id="361"/>
      <w:bookmarkEnd w:id="362"/>
    </w:p>
    <w:p w14:paraId="71290350">
      <w:pPr>
        <w:spacing w:line="360" w:lineRule="auto"/>
        <w:ind w:firstLine="480" w:firstLineChars="200"/>
        <w:rPr>
          <w:rFonts w:hint="eastAsia" w:ascii="宋体" w:hAnsi="宋体" w:cs="宋体"/>
        </w:rPr>
      </w:pPr>
      <w:r>
        <w:rPr>
          <w:rFonts w:hint="eastAsia" w:ascii="宋体" w:hAnsi="宋体" w:cs="宋体"/>
        </w:rPr>
        <w:t>无</w:t>
      </w:r>
    </w:p>
    <w:p w14:paraId="4D710414">
      <w:pPr>
        <w:pStyle w:val="86"/>
        <w:rPr>
          <w:rFonts w:hint="eastAsia" w:hAnsi="方正兰亭黑_GBK"/>
        </w:rPr>
      </w:pPr>
      <w:bookmarkStart w:id="363" w:name="_Toc12813"/>
      <w:bookmarkStart w:id="364" w:name="_Toc26340"/>
      <w:bookmarkStart w:id="365" w:name="_Toc19662"/>
      <w:bookmarkStart w:id="366" w:name="_Toc12656"/>
      <w:bookmarkStart w:id="367" w:name="_Toc22753"/>
      <w:r>
        <w:rPr>
          <w:rFonts w:hint="eastAsia" w:hAnsi="方正兰亭黑_GBK"/>
        </w:rPr>
        <w:t>功能场景描述</w:t>
      </w:r>
      <w:bookmarkEnd w:id="363"/>
      <w:bookmarkEnd w:id="364"/>
      <w:bookmarkEnd w:id="365"/>
      <w:bookmarkEnd w:id="366"/>
      <w:bookmarkEnd w:id="367"/>
    </w:p>
    <w:p w14:paraId="03B66263">
      <w:pPr>
        <w:pStyle w:val="85"/>
        <w:rPr>
          <w:rFonts w:hint="eastAsia" w:hAnsi="方正兰亭黑_GBK"/>
        </w:rPr>
      </w:pPr>
      <w:r>
        <w:rPr>
          <w:rFonts w:hint="eastAsia" w:hAnsi="方正兰亭黑_GBK"/>
        </w:rPr>
        <w:t>界面描述</w:t>
      </w:r>
    </w:p>
    <w:p w14:paraId="06E931C1">
      <w:pPr>
        <w:pStyle w:val="7"/>
        <w:spacing w:line="240" w:lineRule="auto"/>
        <w:rPr>
          <w:rFonts w:hint="eastAsia" w:ascii="宋体" w:hAnsi="宋体"/>
          <w:szCs w:val="24"/>
        </w:rPr>
      </w:pPr>
      <w:r>
        <w:rPr>
          <w:rFonts w:ascii="宋体" w:hAnsi="宋体"/>
          <w:szCs w:val="24"/>
        </w:rPr>
        <w:drawing>
          <wp:inline distT="0" distB="0" distL="68580" distR="68580">
            <wp:extent cx="5579745" cy="3270885"/>
            <wp:effectExtent l="0" t="0" r="9" b="9"/>
            <wp:docPr id="1095"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 name="图片 371"/>
                    <pic:cNvPicPr>
                      <a:picLocks noChangeAspect="1"/>
                    </pic:cNvPicPr>
                  </pic:nvPicPr>
                  <pic:blipFill>
                    <a:blip r:embed="rId44"/>
                    <a:stretch>
                      <a:fillRect/>
                    </a:stretch>
                  </pic:blipFill>
                  <pic:spPr>
                    <a:xfrm>
                      <a:off x="0" y="0"/>
                      <a:ext cx="5579745" cy="3270885"/>
                    </a:xfrm>
                    <a:prstGeom prst="rect">
                      <a:avLst/>
                    </a:prstGeom>
                    <a:noFill/>
                    <a:ln w="9525" cap="flat" cmpd="sng">
                      <a:noFill/>
                      <a:prstDash val="solid"/>
                      <a:miter/>
                    </a:ln>
                  </pic:spPr>
                </pic:pic>
              </a:graphicData>
            </a:graphic>
          </wp:inline>
        </w:drawing>
      </w:r>
    </w:p>
    <w:p w14:paraId="3B267F06">
      <w:pPr>
        <w:jc w:val="center"/>
        <w:sectPr>
          <w:footerReference r:id="rId19" w:type="default"/>
          <w:pgSz w:w="11906" w:h="16838"/>
          <w:pgMar w:top="1418" w:right="1418" w:bottom="1418" w:left="1701" w:header="851" w:footer="992" w:gutter="0"/>
          <w:cols w:space="720" w:num="1"/>
          <w:formProt w:val="0"/>
          <w:docGrid w:type="lines" w:linePitch="326" w:charSpace="0"/>
        </w:sectPr>
      </w:pPr>
      <w:r>
        <w:t>菜单栏进入快问快答页面，根据关键字查询展示相关结果</w:t>
      </w:r>
    </w:p>
    <w:p w14:paraId="4EE3CEB6">
      <w:pPr>
        <w:pStyle w:val="71"/>
        <w:snapToGrid w:val="0"/>
        <w:ind w:left="0" w:firstLine="480" w:firstLineChars="200"/>
        <w:rPr>
          <w:rFonts w:hint="eastAsia" w:ascii="宋体" w:hAnsi="宋体" w:cs="宋体"/>
          <w:color w:val="000000"/>
        </w:rPr>
      </w:pPr>
      <w:r>
        <w:rPr>
          <w:rFonts w:hint="eastAsia" w:ascii="宋体" w:hAnsi="宋体" w:cs="宋体"/>
          <w:color w:val="000000"/>
        </w:rPr>
        <w:t>输入项：</w:t>
      </w:r>
    </w:p>
    <w:tbl>
      <w:tblPr>
        <w:tblStyle w:val="42"/>
        <w:tblW w:w="13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04"/>
        <w:gridCol w:w="804"/>
        <w:gridCol w:w="804"/>
        <w:gridCol w:w="804"/>
        <w:gridCol w:w="804"/>
        <w:gridCol w:w="804"/>
        <w:gridCol w:w="804"/>
        <w:gridCol w:w="804"/>
        <w:gridCol w:w="806"/>
        <w:gridCol w:w="806"/>
        <w:gridCol w:w="806"/>
        <w:gridCol w:w="806"/>
        <w:gridCol w:w="806"/>
        <w:gridCol w:w="806"/>
        <w:gridCol w:w="806"/>
        <w:gridCol w:w="729"/>
      </w:tblGrid>
      <w:tr w14:paraId="428D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147E0B8A">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ascii="微软雅黑" w:eastAsia="微软雅黑" w:cs="微软雅黑"/>
                <w:color w:val="000000"/>
                <w:sz w:val="15"/>
                <w:szCs w:val="15"/>
              </w:rPr>
              <w:t>快问快答对接大模型</w:t>
            </w:r>
          </w:p>
        </w:tc>
      </w:tr>
      <w:tr w14:paraId="0F93A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13607" w:type="dxa"/>
            <w:gridSpan w:val="17"/>
            <w:shd w:val="clear" w:color="auto" w:fill="FFFF00"/>
            <w:vAlign w:val="center"/>
          </w:tcPr>
          <w:p w14:paraId="4552ABC0">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ascii="微软雅黑" w:eastAsia="微软雅黑" w:cs="微软雅黑"/>
                <w:color w:val="000000"/>
                <w:sz w:val="15"/>
                <w:szCs w:val="15"/>
              </w:rPr>
              <w:t>快问快答对接大模型</w:t>
            </w:r>
          </w:p>
        </w:tc>
      </w:tr>
      <w:tr w14:paraId="27F1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804" w:type="dxa"/>
            <w:vMerge w:val="restart"/>
            <w:shd w:val="clear" w:color="auto" w:fill="FFFF00"/>
            <w:vAlign w:val="center"/>
          </w:tcPr>
          <w:p w14:paraId="2F31F8F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B29D9E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7F9849A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104E7F5C">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2E78B14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6735EE39">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1B00DD19">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0B2EBA23">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804" w:type="dxa"/>
            <w:vMerge w:val="restart"/>
            <w:tcBorders>
              <w:top w:val="single" w:color="auto" w:sz="4" w:space="0"/>
              <w:left w:val="single" w:color="auto" w:sz="4" w:space="0"/>
              <w:right w:val="single" w:color="auto" w:sz="4" w:space="0"/>
            </w:tcBorders>
            <w:shd w:val="clear" w:color="auto" w:fill="FFFF00"/>
            <w:vAlign w:val="center"/>
          </w:tcPr>
          <w:p w14:paraId="1AA79115">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输入方式（展示形式）</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2975873B">
            <w:pPr>
              <w:widowControl/>
              <w:snapToGrid w:val="0"/>
              <w:jc w:val="center"/>
              <w:textAlignment w:val="center"/>
              <w:rPr>
                <w:color w:val="000000"/>
              </w:rPr>
            </w:pPr>
            <w:r>
              <w:rPr>
                <w:rFonts w:hint="eastAsia" w:ascii="微软雅黑" w:hAnsi="微软雅黑" w:eastAsia="微软雅黑" w:cs="微软雅黑"/>
                <w:color w:val="000000"/>
                <w:kern w:val="0"/>
                <w:sz w:val="15"/>
                <w:szCs w:val="15"/>
              </w:rPr>
              <w:t>取值范围</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1CD1A98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11" w:type="dxa"/>
            <w:gridSpan w:val="2"/>
            <w:tcBorders>
              <w:top w:val="single" w:color="auto" w:sz="4" w:space="0"/>
              <w:left w:val="single" w:color="auto" w:sz="4" w:space="0"/>
              <w:right w:val="single" w:color="auto" w:sz="4" w:space="0"/>
            </w:tcBorders>
            <w:shd w:val="clear" w:color="auto" w:fill="FFFF00"/>
            <w:vAlign w:val="center"/>
          </w:tcPr>
          <w:p w14:paraId="3261FB6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73F7A52B">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7E884646">
            <w:pPr>
              <w:widowControl/>
              <w:snapToGrid w:val="0"/>
              <w:jc w:val="center"/>
              <w:textAlignment w:val="bottom"/>
              <w:rPr>
                <w:color w:val="000000"/>
              </w:rPr>
            </w:pPr>
            <w:r>
              <w:rPr>
                <w:rFonts w:hint="eastAsia" w:ascii="微软雅黑" w:hAnsi="微软雅黑" w:eastAsia="微软雅黑" w:cs="微软雅黑"/>
                <w:color w:val="000000"/>
                <w:kern w:val="0"/>
                <w:sz w:val="15"/>
                <w:szCs w:val="15"/>
              </w:rPr>
              <w:t>数据质量规则描述</w:t>
            </w:r>
          </w:p>
        </w:tc>
        <w:tc>
          <w:tcPr>
            <w:tcW w:w="806" w:type="dxa"/>
            <w:vMerge w:val="restart"/>
            <w:tcBorders>
              <w:top w:val="single" w:color="auto" w:sz="4" w:space="0"/>
              <w:left w:val="single" w:color="auto" w:sz="4" w:space="0"/>
              <w:right w:val="single" w:color="auto" w:sz="4" w:space="0"/>
            </w:tcBorders>
            <w:shd w:val="clear" w:color="auto" w:fill="FFFF00"/>
            <w:vAlign w:val="center"/>
          </w:tcPr>
          <w:p w14:paraId="4CFCDBBF">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728" w:type="dxa"/>
            <w:vMerge w:val="restart"/>
            <w:tcBorders>
              <w:left w:val="single" w:color="auto" w:sz="4" w:space="0"/>
            </w:tcBorders>
            <w:shd w:val="clear" w:color="auto" w:fill="FFFF00"/>
            <w:vAlign w:val="center"/>
          </w:tcPr>
          <w:p w14:paraId="1B871305">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数据安全级别</w:t>
            </w:r>
          </w:p>
        </w:tc>
      </w:tr>
      <w:tr w14:paraId="470CD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jc w:val="center"/>
        </w:trPr>
        <w:tc>
          <w:tcPr>
            <w:tcW w:w="673" w:type="dxa"/>
            <w:vMerge w:val="continue"/>
            <w:shd w:val="clear" w:color="auto" w:fill="FFFF00"/>
            <w:vAlign w:val="center"/>
          </w:tcPr>
          <w:p w14:paraId="70CE64AA"/>
        </w:tc>
        <w:tc>
          <w:tcPr>
            <w:tcW w:w="673" w:type="dxa"/>
            <w:vMerge w:val="continue"/>
            <w:tcBorders>
              <w:top w:val="single" w:color="auto" w:sz="4" w:space="0"/>
              <w:left w:val="single" w:color="auto" w:sz="4" w:space="0"/>
              <w:right w:val="single" w:color="auto" w:sz="4" w:space="0"/>
            </w:tcBorders>
            <w:shd w:val="clear" w:color="auto" w:fill="FFFF00"/>
            <w:vAlign w:val="center"/>
          </w:tcPr>
          <w:p w14:paraId="38F8D1EF"/>
        </w:tc>
        <w:tc>
          <w:tcPr>
            <w:tcW w:w="673" w:type="dxa"/>
            <w:vMerge w:val="continue"/>
            <w:tcBorders>
              <w:top w:val="single" w:color="auto" w:sz="4" w:space="0"/>
              <w:left w:val="single" w:color="auto" w:sz="4" w:space="0"/>
              <w:right w:val="single" w:color="auto" w:sz="4" w:space="0"/>
            </w:tcBorders>
            <w:shd w:val="clear" w:color="auto" w:fill="FFFF00"/>
            <w:vAlign w:val="center"/>
          </w:tcPr>
          <w:p w14:paraId="3C9A812F"/>
        </w:tc>
        <w:tc>
          <w:tcPr>
            <w:tcW w:w="673" w:type="dxa"/>
            <w:vMerge w:val="continue"/>
            <w:tcBorders>
              <w:top w:val="single" w:color="auto" w:sz="4" w:space="0"/>
              <w:left w:val="single" w:color="auto" w:sz="4" w:space="0"/>
              <w:right w:val="single" w:color="auto" w:sz="4" w:space="0"/>
            </w:tcBorders>
            <w:shd w:val="clear" w:color="auto" w:fill="FFFF00"/>
            <w:vAlign w:val="center"/>
          </w:tcPr>
          <w:p w14:paraId="0E5ACD3B"/>
        </w:tc>
        <w:tc>
          <w:tcPr>
            <w:tcW w:w="673" w:type="dxa"/>
            <w:vMerge w:val="continue"/>
            <w:tcBorders>
              <w:top w:val="single" w:color="auto" w:sz="4" w:space="0"/>
              <w:left w:val="single" w:color="auto" w:sz="4" w:space="0"/>
              <w:right w:val="single" w:color="auto" w:sz="4" w:space="0"/>
            </w:tcBorders>
            <w:shd w:val="clear" w:color="auto" w:fill="FFFF00"/>
            <w:vAlign w:val="center"/>
          </w:tcPr>
          <w:p w14:paraId="4C800C27"/>
        </w:tc>
        <w:tc>
          <w:tcPr>
            <w:tcW w:w="673" w:type="dxa"/>
            <w:vMerge w:val="continue"/>
            <w:tcBorders>
              <w:top w:val="single" w:color="auto" w:sz="4" w:space="0"/>
              <w:left w:val="single" w:color="auto" w:sz="4" w:space="0"/>
              <w:right w:val="single" w:color="auto" w:sz="4" w:space="0"/>
            </w:tcBorders>
            <w:shd w:val="clear" w:color="auto" w:fill="FFFF00"/>
            <w:vAlign w:val="center"/>
          </w:tcPr>
          <w:p w14:paraId="675F0517"/>
        </w:tc>
        <w:tc>
          <w:tcPr>
            <w:tcW w:w="673" w:type="dxa"/>
            <w:vMerge w:val="continue"/>
            <w:tcBorders>
              <w:top w:val="single" w:color="auto" w:sz="4" w:space="0"/>
              <w:left w:val="single" w:color="auto" w:sz="4" w:space="0"/>
              <w:right w:val="single" w:color="auto" w:sz="4" w:space="0"/>
            </w:tcBorders>
            <w:shd w:val="clear" w:color="auto" w:fill="FFFF00"/>
            <w:vAlign w:val="center"/>
          </w:tcPr>
          <w:p w14:paraId="435323CA"/>
        </w:tc>
        <w:tc>
          <w:tcPr>
            <w:tcW w:w="673" w:type="dxa"/>
            <w:vMerge w:val="continue"/>
            <w:tcBorders>
              <w:top w:val="single" w:color="auto" w:sz="4" w:space="0"/>
              <w:left w:val="single" w:color="auto" w:sz="4" w:space="0"/>
              <w:right w:val="single" w:color="auto" w:sz="4" w:space="0"/>
            </w:tcBorders>
            <w:shd w:val="clear" w:color="auto" w:fill="FFFF00"/>
            <w:vAlign w:val="center"/>
          </w:tcPr>
          <w:p w14:paraId="6790CD74"/>
        </w:tc>
        <w:tc>
          <w:tcPr>
            <w:tcW w:w="673" w:type="dxa"/>
            <w:vMerge w:val="continue"/>
            <w:tcBorders>
              <w:top w:val="single" w:color="auto" w:sz="4" w:space="0"/>
              <w:left w:val="single" w:color="auto" w:sz="4" w:space="0"/>
              <w:right w:val="single" w:color="auto" w:sz="4" w:space="0"/>
            </w:tcBorders>
            <w:shd w:val="clear" w:color="auto" w:fill="FFFF00"/>
            <w:vAlign w:val="center"/>
          </w:tcPr>
          <w:p w14:paraId="3926C983"/>
        </w:tc>
        <w:tc>
          <w:tcPr>
            <w:tcW w:w="674" w:type="dxa"/>
            <w:vMerge w:val="continue"/>
            <w:tcBorders>
              <w:top w:val="single" w:color="auto" w:sz="4" w:space="0"/>
              <w:left w:val="single" w:color="auto" w:sz="4" w:space="0"/>
              <w:right w:val="single" w:color="auto" w:sz="4" w:space="0"/>
            </w:tcBorders>
            <w:shd w:val="clear" w:color="auto" w:fill="FFFF00"/>
            <w:vAlign w:val="center"/>
          </w:tcPr>
          <w:p w14:paraId="200D6F6C"/>
        </w:tc>
        <w:tc>
          <w:tcPr>
            <w:tcW w:w="674" w:type="dxa"/>
            <w:vMerge w:val="continue"/>
            <w:tcBorders>
              <w:top w:val="single" w:color="auto" w:sz="4" w:space="0"/>
              <w:left w:val="single" w:color="auto" w:sz="4" w:space="0"/>
              <w:right w:val="single" w:color="auto" w:sz="4" w:space="0"/>
            </w:tcBorders>
            <w:shd w:val="clear" w:color="auto" w:fill="FFFF00"/>
            <w:vAlign w:val="center"/>
          </w:tcPr>
          <w:p w14:paraId="3E784AFD"/>
        </w:tc>
        <w:tc>
          <w:tcPr>
            <w:tcW w:w="806" w:type="dxa"/>
            <w:tcBorders>
              <w:top w:val="single" w:color="auto" w:sz="4" w:space="0"/>
              <w:left w:val="single" w:color="auto" w:sz="4" w:space="0"/>
              <w:right w:val="single" w:color="auto" w:sz="4" w:space="0"/>
            </w:tcBorders>
            <w:shd w:val="clear" w:color="auto" w:fill="FFFF00"/>
            <w:vAlign w:val="center"/>
          </w:tcPr>
          <w:p w14:paraId="27E1B410">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806" w:type="dxa"/>
            <w:tcBorders>
              <w:top w:val="single" w:color="auto" w:sz="4" w:space="0"/>
              <w:left w:val="single" w:color="auto" w:sz="4" w:space="0"/>
              <w:right w:val="single" w:color="auto" w:sz="4" w:space="0"/>
            </w:tcBorders>
            <w:shd w:val="clear" w:color="auto" w:fill="FFFF00"/>
            <w:vAlign w:val="center"/>
          </w:tcPr>
          <w:p w14:paraId="18C58FB9">
            <w:pPr>
              <w:widowControl/>
              <w:snapToGrid w:val="0"/>
              <w:jc w:val="center"/>
              <w:textAlignment w:val="center"/>
              <w:rPr>
                <w:color w:val="000000"/>
              </w:rPr>
            </w:pPr>
            <w:r>
              <w:rPr>
                <w:rFonts w:hint="eastAsia" w:ascii="微软雅黑" w:hAnsi="微软雅黑" w:eastAsia="微软雅黑" w:cs="微软雅黑"/>
                <w:color w:val="000000"/>
                <w:kern w:val="0"/>
                <w:sz w:val="15"/>
                <w:szCs w:val="15"/>
              </w:rPr>
              <w:t>未引用原因</w:t>
            </w:r>
          </w:p>
        </w:tc>
        <w:tc>
          <w:tcPr>
            <w:tcW w:w="674" w:type="dxa"/>
            <w:vMerge w:val="continue"/>
            <w:tcBorders>
              <w:top w:val="single" w:color="auto" w:sz="4" w:space="0"/>
              <w:left w:val="single" w:color="auto" w:sz="4" w:space="0"/>
              <w:right w:val="single" w:color="auto" w:sz="4" w:space="0"/>
            </w:tcBorders>
            <w:shd w:val="clear" w:color="auto" w:fill="FFFF00"/>
            <w:vAlign w:val="bottom"/>
          </w:tcPr>
          <w:p w14:paraId="6E2771BD"/>
        </w:tc>
        <w:tc>
          <w:tcPr>
            <w:tcW w:w="674" w:type="dxa"/>
            <w:vMerge w:val="continue"/>
            <w:tcBorders>
              <w:top w:val="single" w:color="auto" w:sz="4" w:space="0"/>
              <w:left w:val="single" w:color="auto" w:sz="4" w:space="0"/>
              <w:right w:val="single" w:color="auto" w:sz="4" w:space="0"/>
            </w:tcBorders>
            <w:shd w:val="clear" w:color="auto" w:fill="FFFF00"/>
            <w:vAlign w:val="bottom"/>
          </w:tcPr>
          <w:p w14:paraId="7A434F13"/>
        </w:tc>
        <w:tc>
          <w:tcPr>
            <w:tcW w:w="674" w:type="dxa"/>
            <w:vMerge w:val="continue"/>
            <w:tcBorders>
              <w:top w:val="single" w:color="auto" w:sz="4" w:space="0"/>
              <w:left w:val="single" w:color="auto" w:sz="4" w:space="0"/>
              <w:right w:val="single" w:color="auto" w:sz="4" w:space="0"/>
            </w:tcBorders>
            <w:shd w:val="clear" w:color="auto" w:fill="FFFF00"/>
            <w:vAlign w:val="bottom"/>
          </w:tcPr>
          <w:p w14:paraId="033D9001"/>
        </w:tc>
        <w:tc>
          <w:tcPr>
            <w:tcW w:w="609" w:type="dxa"/>
            <w:vMerge w:val="continue"/>
            <w:tcBorders>
              <w:left w:val="single" w:color="auto" w:sz="4" w:space="0"/>
            </w:tcBorders>
            <w:shd w:val="clear" w:color="auto" w:fill="FFFF00"/>
            <w:vAlign w:val="center"/>
          </w:tcPr>
          <w:p w14:paraId="6BCA32D4"/>
        </w:tc>
      </w:tr>
      <w:tr w14:paraId="0A057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804" w:type="dxa"/>
          </w:tcPr>
          <w:p w14:paraId="53DDDBA4">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013FF54E">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0DB252D5">
            <w:pPr>
              <w:widowControl/>
              <w:snapToGrid w:val="0"/>
              <w:jc w:val="left"/>
              <w:textAlignment w:val="top"/>
              <w:rPr>
                <w:rFonts w:hint="eastAsia" w:ascii="宋体" w:hAnsi="宋体" w:cs="宋体"/>
                <w:color w:val="000000"/>
                <w:sz w:val="18"/>
                <w:szCs w:val="18"/>
              </w:rPr>
            </w:pPr>
            <w:r>
              <w:rPr>
                <w:rFonts w:ascii="宋体" w:hAnsi="宋体" w:cs="宋体"/>
                <w:color w:val="000000"/>
                <w:sz w:val="18"/>
                <w:szCs w:val="18"/>
              </w:rPr>
              <w:t>/</w:t>
            </w:r>
          </w:p>
        </w:tc>
        <w:tc>
          <w:tcPr>
            <w:tcW w:w="804" w:type="dxa"/>
            <w:tcBorders>
              <w:top w:val="single" w:color="auto" w:sz="4" w:space="0"/>
              <w:left w:val="single" w:color="auto" w:sz="4" w:space="0"/>
              <w:right w:val="single" w:color="auto" w:sz="4" w:space="0"/>
            </w:tcBorders>
          </w:tcPr>
          <w:p w14:paraId="0D207047">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308009EE">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3B09BF26">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7FF6E22A">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3D4F672F">
            <w:pPr>
              <w:snapToGrid w:val="0"/>
              <w:rPr>
                <w:color w:val="000000"/>
              </w:rPr>
            </w:pPr>
            <w:r>
              <w:rPr>
                <w:rFonts w:ascii="宋体" w:hAnsi="宋体"/>
                <w:color w:val="000000"/>
                <w:sz w:val="18"/>
                <w:szCs w:val="18"/>
              </w:rPr>
              <w:t>/</w:t>
            </w:r>
          </w:p>
        </w:tc>
        <w:tc>
          <w:tcPr>
            <w:tcW w:w="804" w:type="dxa"/>
            <w:tcBorders>
              <w:top w:val="single" w:color="auto" w:sz="4" w:space="0"/>
              <w:left w:val="single" w:color="auto" w:sz="4" w:space="0"/>
              <w:right w:val="single" w:color="auto" w:sz="4" w:space="0"/>
            </w:tcBorders>
          </w:tcPr>
          <w:p w14:paraId="2A364EB7">
            <w:pPr>
              <w:snapToGrid w:val="0"/>
              <w:jc w:val="left"/>
              <w:rPr>
                <w:rFonts w:hint="eastAsia" w:ascii="宋体" w:hAnsi="宋体" w:cs="宋体"/>
                <w:color w:val="000000"/>
                <w:sz w:val="18"/>
                <w:szCs w:val="18"/>
              </w:rPr>
            </w:pPr>
            <w:r>
              <w:rPr>
                <w:rFonts w:ascii="宋体" w:hAnsi="宋体" w:cs="宋体"/>
                <w:color w:val="000000"/>
                <w:sz w:val="18"/>
                <w:szCs w:val="18"/>
              </w:rPr>
              <w:t>/</w:t>
            </w:r>
          </w:p>
        </w:tc>
        <w:tc>
          <w:tcPr>
            <w:tcW w:w="806" w:type="dxa"/>
            <w:tcBorders>
              <w:top w:val="single" w:color="auto" w:sz="4" w:space="0"/>
              <w:left w:val="single" w:color="auto" w:sz="4" w:space="0"/>
              <w:right w:val="single" w:color="auto" w:sz="4" w:space="0"/>
            </w:tcBorders>
          </w:tcPr>
          <w:p w14:paraId="007697C1">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60A86F59">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38C497EE">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6905484B">
            <w:pPr>
              <w:snapToGrid w:val="0"/>
              <w:rPr>
                <w:color w:val="000000"/>
              </w:rPr>
            </w:pPr>
            <w:r>
              <w:rPr>
                <w:rFonts w:ascii="宋体" w:hAnsi="宋体"/>
                <w:color w:val="000000"/>
                <w:sz w:val="18"/>
                <w:szCs w:val="18"/>
              </w:rPr>
              <w:t>不涉及</w:t>
            </w:r>
          </w:p>
        </w:tc>
        <w:tc>
          <w:tcPr>
            <w:tcW w:w="806" w:type="dxa"/>
            <w:tcBorders>
              <w:top w:val="single" w:color="auto" w:sz="4" w:space="0"/>
              <w:left w:val="single" w:color="auto" w:sz="4" w:space="0"/>
              <w:right w:val="single" w:color="auto" w:sz="4" w:space="0"/>
            </w:tcBorders>
          </w:tcPr>
          <w:p w14:paraId="0AB3665A">
            <w:pPr>
              <w:snapToGrid w:val="0"/>
              <w:rPr>
                <w:color w:val="000000"/>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vAlign w:val="center"/>
          </w:tcPr>
          <w:p w14:paraId="1F6A3CE6">
            <w:pPr>
              <w:snapToGrid w:val="0"/>
              <w:rPr>
                <w:rFonts w:hint="eastAsia" w:ascii="宋体" w:hAnsi="宋体"/>
                <w:color w:val="000000"/>
                <w:sz w:val="18"/>
                <w:szCs w:val="18"/>
              </w:rPr>
            </w:pPr>
            <w:r>
              <w:rPr>
                <w:rFonts w:ascii="宋体" w:hAnsi="宋体"/>
                <w:color w:val="000000"/>
                <w:sz w:val="18"/>
                <w:szCs w:val="18"/>
              </w:rPr>
              <w:t>/</w:t>
            </w:r>
          </w:p>
        </w:tc>
        <w:tc>
          <w:tcPr>
            <w:tcW w:w="806" w:type="dxa"/>
            <w:tcBorders>
              <w:top w:val="single" w:color="auto" w:sz="4" w:space="0"/>
              <w:left w:val="single" w:color="auto" w:sz="4" w:space="0"/>
              <w:right w:val="single" w:color="auto" w:sz="4" w:space="0"/>
            </w:tcBorders>
          </w:tcPr>
          <w:p w14:paraId="49AF11DB">
            <w:pPr>
              <w:snapToGrid w:val="0"/>
              <w:rPr>
                <w:rFonts w:hint="eastAsia" w:ascii="宋体" w:hAnsi="宋体"/>
                <w:color w:val="000000"/>
                <w:sz w:val="18"/>
                <w:szCs w:val="18"/>
              </w:rPr>
            </w:pPr>
            <w:r>
              <w:rPr>
                <w:rFonts w:ascii="宋体" w:hAnsi="宋体"/>
                <w:color w:val="000000"/>
                <w:sz w:val="18"/>
                <w:szCs w:val="18"/>
              </w:rPr>
              <w:t>/</w:t>
            </w:r>
          </w:p>
        </w:tc>
        <w:tc>
          <w:tcPr>
            <w:tcW w:w="728" w:type="dxa"/>
            <w:tcBorders>
              <w:left w:val="single" w:color="auto" w:sz="4" w:space="0"/>
            </w:tcBorders>
            <w:vAlign w:val="center"/>
          </w:tcPr>
          <w:p w14:paraId="5C4CD147">
            <w:pPr>
              <w:snapToGrid w:val="0"/>
              <w:rPr>
                <w:rFonts w:hint="eastAsia" w:ascii="宋体" w:hAnsi="宋体"/>
                <w:color w:val="000000"/>
                <w:sz w:val="18"/>
                <w:szCs w:val="18"/>
              </w:rPr>
            </w:pPr>
            <w:r>
              <w:rPr>
                <w:rFonts w:ascii="宋体" w:hAnsi="宋体"/>
                <w:color w:val="000000"/>
                <w:sz w:val="18"/>
                <w:szCs w:val="18"/>
              </w:rPr>
              <w:t>/</w:t>
            </w:r>
          </w:p>
        </w:tc>
      </w:tr>
    </w:tbl>
    <w:p w14:paraId="0FE6775A">
      <w:pPr>
        <w:pStyle w:val="71"/>
        <w:snapToGrid w:val="0"/>
        <w:ind w:left="0" w:firstLine="480" w:firstLineChars="200"/>
        <w:rPr>
          <w:rFonts w:hint="eastAsia" w:ascii="宋体" w:hAnsi="宋体" w:cs="宋体"/>
          <w:color w:val="000000"/>
        </w:rPr>
      </w:pPr>
      <w:r>
        <w:rPr>
          <w:rFonts w:hint="eastAsia" w:ascii="宋体" w:hAnsi="宋体" w:cs="宋体"/>
          <w:color w:val="000000"/>
        </w:rPr>
        <w:t>输出项：</w:t>
      </w:r>
    </w:p>
    <w:tbl>
      <w:tblPr>
        <w:tblStyle w:val="42"/>
        <w:tblW w:w="13608" w:type="dxa"/>
        <w:jc w:val="center"/>
        <w:tblLayout w:type="fixed"/>
        <w:tblCellMar>
          <w:top w:w="0" w:type="dxa"/>
          <w:left w:w="108" w:type="dxa"/>
          <w:bottom w:w="0" w:type="dxa"/>
          <w:right w:w="108" w:type="dxa"/>
        </w:tblCellMar>
      </w:tblPr>
      <w:tblGrid>
        <w:gridCol w:w="763"/>
        <w:gridCol w:w="760"/>
        <w:gridCol w:w="763"/>
        <w:gridCol w:w="765"/>
        <w:gridCol w:w="761"/>
        <w:gridCol w:w="765"/>
        <w:gridCol w:w="761"/>
        <w:gridCol w:w="761"/>
        <w:gridCol w:w="780"/>
        <w:gridCol w:w="761"/>
        <w:gridCol w:w="761"/>
        <w:gridCol w:w="915"/>
        <w:gridCol w:w="762"/>
        <w:gridCol w:w="1190"/>
        <w:gridCol w:w="765"/>
        <w:gridCol w:w="773"/>
        <w:gridCol w:w="802"/>
      </w:tblGrid>
      <w:tr w14:paraId="403217EB">
        <w:tblPrEx>
          <w:tblCellMar>
            <w:top w:w="0" w:type="dxa"/>
            <w:left w:w="108" w:type="dxa"/>
            <w:bottom w:w="0" w:type="dxa"/>
            <w:right w:w="108" w:type="dxa"/>
          </w:tblCellMar>
        </w:tblPrEx>
        <w:trPr>
          <w:trHeight w:val="285" w:hRule="atLeast"/>
          <w:tblHeader/>
          <w:jc w:val="center"/>
        </w:trPr>
        <w:tc>
          <w:tcPr>
            <w:tcW w:w="13607" w:type="dxa"/>
            <w:gridSpan w:val="17"/>
            <w:tcBorders>
              <w:top w:val="single" w:color="000000" w:sz="4" w:space="0"/>
              <w:left w:val="single" w:color="000000" w:sz="4" w:space="0"/>
              <w:bottom w:val="single" w:color="000000" w:sz="4" w:space="0"/>
              <w:right w:val="single" w:color="000000" w:sz="4" w:space="0"/>
            </w:tcBorders>
            <w:shd w:val="clear" w:color="auto" w:fill="FFFF00"/>
            <w:vAlign w:val="center"/>
          </w:tcPr>
          <w:p w14:paraId="177D6255">
            <w:pPr>
              <w:jc w:val="center"/>
              <w:rPr>
                <w:rFonts w:ascii="微软雅黑" w:eastAsia="微软雅黑" w:cs="微软雅黑"/>
                <w:color w:val="000000"/>
                <w:sz w:val="15"/>
                <w:szCs w:val="15"/>
              </w:rPr>
            </w:pPr>
            <w:r>
              <w:rPr>
                <w:rFonts w:hint="eastAsia" w:ascii="微软雅黑" w:eastAsia="微软雅黑" w:cs="微软雅黑"/>
                <w:color w:val="000000"/>
                <w:sz w:val="15"/>
                <w:szCs w:val="15"/>
              </w:rPr>
              <w:t>功能名称：</w:t>
            </w:r>
            <w:r>
              <w:rPr>
                <w:rFonts w:ascii="微软雅黑" w:eastAsia="微软雅黑" w:cs="微软雅黑"/>
                <w:color w:val="000000"/>
                <w:sz w:val="15"/>
                <w:szCs w:val="15"/>
              </w:rPr>
              <w:t>快问快答对接大模型</w:t>
            </w:r>
          </w:p>
        </w:tc>
      </w:tr>
      <w:tr w14:paraId="2771BB89">
        <w:tblPrEx>
          <w:tblCellMar>
            <w:top w:w="0" w:type="dxa"/>
            <w:left w:w="108" w:type="dxa"/>
            <w:bottom w:w="0" w:type="dxa"/>
            <w:right w:w="108" w:type="dxa"/>
          </w:tblCellMar>
        </w:tblPrEx>
        <w:trPr>
          <w:trHeight w:val="285" w:hRule="atLeast"/>
          <w:tblHeader/>
          <w:jc w:val="center"/>
        </w:trPr>
        <w:tc>
          <w:tcPr>
            <w:tcW w:w="13607" w:type="dxa"/>
            <w:gridSpan w:val="17"/>
            <w:tcBorders>
              <w:top w:val="single" w:color="000000" w:sz="4" w:space="0"/>
              <w:left w:val="single" w:color="000000" w:sz="4" w:space="0"/>
              <w:bottom w:val="single" w:color="000000" w:sz="4" w:space="0"/>
              <w:right w:val="single" w:color="000000" w:sz="4" w:space="0"/>
            </w:tcBorders>
            <w:shd w:val="clear" w:color="auto" w:fill="FFFF00"/>
            <w:vAlign w:val="center"/>
          </w:tcPr>
          <w:p w14:paraId="5CCC5F52">
            <w:pPr>
              <w:jc w:val="center"/>
              <w:rPr>
                <w:rFonts w:ascii="微软雅黑" w:eastAsia="微软雅黑" w:cs="微软雅黑"/>
                <w:color w:val="000000"/>
                <w:sz w:val="15"/>
                <w:szCs w:val="15"/>
              </w:rPr>
            </w:pPr>
            <w:r>
              <w:rPr>
                <w:rFonts w:hint="eastAsia" w:ascii="微软雅黑" w:eastAsia="微软雅黑" w:cs="微软雅黑"/>
                <w:color w:val="000000"/>
                <w:sz w:val="15"/>
                <w:szCs w:val="15"/>
              </w:rPr>
              <w:t>操作名称：</w:t>
            </w:r>
            <w:r>
              <w:rPr>
                <w:rFonts w:ascii="微软雅黑" w:eastAsia="微软雅黑" w:cs="微软雅黑"/>
                <w:color w:val="000000"/>
                <w:sz w:val="15"/>
                <w:szCs w:val="15"/>
              </w:rPr>
              <w:t>快问快答对接大模型</w:t>
            </w:r>
          </w:p>
        </w:tc>
      </w:tr>
      <w:tr w14:paraId="6D0FD396">
        <w:tblPrEx>
          <w:tblCellMar>
            <w:top w:w="0" w:type="dxa"/>
            <w:left w:w="108" w:type="dxa"/>
            <w:bottom w:w="0" w:type="dxa"/>
            <w:right w:w="108" w:type="dxa"/>
          </w:tblCellMar>
        </w:tblPrEx>
        <w:trPr>
          <w:trHeight w:val="285" w:hRule="atLeast"/>
          <w:tblHeader/>
          <w:jc w:val="center"/>
        </w:trPr>
        <w:tc>
          <w:tcPr>
            <w:tcW w:w="763"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1343C14">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输入域名称</w:t>
            </w:r>
          </w:p>
        </w:tc>
        <w:tc>
          <w:tcPr>
            <w:tcW w:w="760"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BF1A5C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类型</w:t>
            </w:r>
          </w:p>
        </w:tc>
        <w:tc>
          <w:tcPr>
            <w:tcW w:w="763"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6071AD51">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长度</w:t>
            </w:r>
          </w:p>
        </w:tc>
        <w:tc>
          <w:tcPr>
            <w:tcW w:w="765"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0412D71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是否必输项</w:t>
            </w:r>
          </w:p>
        </w:tc>
        <w:tc>
          <w:tcPr>
            <w:tcW w:w="761"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61D25EF3">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选输条件</w:t>
            </w:r>
          </w:p>
        </w:tc>
        <w:tc>
          <w:tcPr>
            <w:tcW w:w="765"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E91890F">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密码域</w:t>
            </w:r>
          </w:p>
        </w:tc>
        <w:tc>
          <w:tcPr>
            <w:tcW w:w="761"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043FD29">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菜单项默认值</w:t>
            </w:r>
          </w:p>
        </w:tc>
        <w:tc>
          <w:tcPr>
            <w:tcW w:w="761"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B53D94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菜单项内容/其他说明</w:t>
            </w:r>
          </w:p>
        </w:tc>
        <w:tc>
          <w:tcPr>
            <w:tcW w:w="780"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7AC321ED">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输入方式</w:t>
            </w:r>
          </w:p>
        </w:tc>
        <w:tc>
          <w:tcPr>
            <w:tcW w:w="761"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2AF97696">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取值范围</w:t>
            </w:r>
          </w:p>
        </w:tc>
        <w:tc>
          <w:tcPr>
            <w:tcW w:w="761"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3F472B23">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校验关系</w:t>
            </w:r>
          </w:p>
        </w:tc>
        <w:tc>
          <w:tcPr>
            <w:tcW w:w="1677" w:type="dxa"/>
            <w:gridSpan w:val="2"/>
            <w:tcBorders>
              <w:top w:val="single" w:color="000000" w:sz="4" w:space="0"/>
              <w:left w:val="single" w:color="000000" w:sz="4" w:space="0"/>
              <w:bottom w:val="single" w:color="000000" w:sz="4" w:space="0"/>
              <w:right w:val="single" w:color="000000" w:sz="4" w:space="0"/>
            </w:tcBorders>
            <w:shd w:val="clear" w:color="auto" w:fill="FFFF00"/>
            <w:vAlign w:val="center"/>
          </w:tcPr>
          <w:p w14:paraId="284EC4F8">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企业级数据字典引用情况（必填）</w:t>
            </w:r>
          </w:p>
        </w:tc>
        <w:tc>
          <w:tcPr>
            <w:tcW w:w="1190"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70E71D1B">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数据质量规则编号</w:t>
            </w:r>
          </w:p>
        </w:tc>
        <w:tc>
          <w:tcPr>
            <w:tcW w:w="765"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6D548BCB">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数据质量规则描述</w:t>
            </w:r>
          </w:p>
        </w:tc>
        <w:tc>
          <w:tcPr>
            <w:tcW w:w="773" w:type="dxa"/>
            <w:vMerge w:val="restart"/>
            <w:tcBorders>
              <w:top w:val="single" w:color="000000" w:sz="4" w:space="0"/>
              <w:left w:val="single" w:color="000000" w:sz="4" w:space="0"/>
              <w:bottom w:val="single" w:color="000000" w:sz="4" w:space="0"/>
              <w:right w:val="single" w:color="000000" w:sz="4" w:space="0"/>
            </w:tcBorders>
            <w:shd w:val="clear" w:color="auto" w:fill="FFFF00"/>
            <w:vAlign w:val="bottom"/>
          </w:tcPr>
          <w:p w14:paraId="5F83D5AB">
            <w:pPr>
              <w:widowControl/>
              <w:snapToGrid w:val="0"/>
              <w:jc w:val="center"/>
              <w:textAlignment w:val="bottom"/>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数据质量规则适用范围</w:t>
            </w:r>
          </w:p>
        </w:tc>
        <w:tc>
          <w:tcPr>
            <w:tcW w:w="802"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5FA8E2C0">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数据安全级别</w:t>
            </w:r>
          </w:p>
        </w:tc>
      </w:tr>
      <w:tr w14:paraId="613761BB">
        <w:tblPrEx>
          <w:tblCellMar>
            <w:top w:w="0" w:type="dxa"/>
            <w:left w:w="108" w:type="dxa"/>
            <w:bottom w:w="0" w:type="dxa"/>
            <w:right w:w="108" w:type="dxa"/>
          </w:tblCellMar>
        </w:tblPrEx>
        <w:trPr>
          <w:trHeight w:val="570" w:hRule="atLeast"/>
          <w:tblHeader/>
          <w:jc w:val="center"/>
        </w:trPr>
        <w:tc>
          <w:tcPr>
            <w:tcW w:w="658"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13351AA8"/>
        </w:tc>
        <w:tc>
          <w:tcPr>
            <w:tcW w:w="655"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774C4790"/>
        </w:tc>
        <w:tc>
          <w:tcPr>
            <w:tcW w:w="658"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446269C8"/>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E80EAE9"/>
        </w:tc>
        <w:tc>
          <w:tcPr>
            <w:tcW w:w="656"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02C0AA8A"/>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345B24F5"/>
        </w:tc>
        <w:tc>
          <w:tcPr>
            <w:tcW w:w="656"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27A5A705"/>
        </w:tc>
        <w:tc>
          <w:tcPr>
            <w:tcW w:w="656"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19053765"/>
        </w:tc>
        <w:tc>
          <w:tcPr>
            <w:tcW w:w="780" w:type="dxa"/>
            <w:tcBorders>
              <w:top w:val="single" w:color="000000" w:sz="4" w:space="0"/>
              <w:left w:val="single" w:color="000000" w:sz="4" w:space="0"/>
              <w:bottom w:val="single" w:color="auto" w:sz="4" w:space="0"/>
              <w:right w:val="single" w:color="000000" w:sz="4" w:space="0"/>
            </w:tcBorders>
            <w:shd w:val="clear" w:color="auto" w:fill="FFFF00"/>
            <w:vAlign w:val="center"/>
          </w:tcPr>
          <w:p w14:paraId="782AE997">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（展示形式）</w:t>
            </w:r>
          </w:p>
        </w:tc>
        <w:tc>
          <w:tcPr>
            <w:tcW w:w="656"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21504623"/>
        </w:tc>
        <w:tc>
          <w:tcPr>
            <w:tcW w:w="656"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1F9F5EFE"/>
        </w:tc>
        <w:tc>
          <w:tcPr>
            <w:tcW w:w="915" w:type="dxa"/>
            <w:tcBorders>
              <w:top w:val="single" w:color="000000" w:sz="4" w:space="0"/>
              <w:left w:val="single" w:color="000000" w:sz="4" w:space="0"/>
              <w:bottom w:val="single" w:color="auto" w:sz="4" w:space="0"/>
              <w:right w:val="single" w:color="000000" w:sz="4" w:space="0"/>
            </w:tcBorders>
            <w:shd w:val="clear" w:color="auto" w:fill="FFFF00"/>
            <w:vAlign w:val="center"/>
          </w:tcPr>
          <w:p w14:paraId="400C0B8B">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引用字典数据项编号</w:t>
            </w:r>
          </w:p>
        </w:tc>
        <w:tc>
          <w:tcPr>
            <w:tcW w:w="762" w:type="dxa"/>
            <w:tcBorders>
              <w:top w:val="single" w:color="000000" w:sz="4" w:space="0"/>
              <w:left w:val="single" w:color="000000" w:sz="4" w:space="0"/>
              <w:bottom w:val="single" w:color="auto" w:sz="4" w:space="0"/>
              <w:right w:val="single" w:color="000000" w:sz="4" w:space="0"/>
            </w:tcBorders>
            <w:shd w:val="clear" w:color="auto" w:fill="FFFF00"/>
            <w:vAlign w:val="center"/>
          </w:tcPr>
          <w:p w14:paraId="2923A219">
            <w:pPr>
              <w:widowControl/>
              <w:snapToGrid w:val="0"/>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rPr>
              <w:t>未引用原因</w:t>
            </w:r>
          </w:p>
        </w:tc>
        <w:tc>
          <w:tcPr>
            <w:tcW w:w="1026"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570E6150"/>
        </w:tc>
        <w:tc>
          <w:tcPr>
            <w:tcW w:w="659"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5DB817CC"/>
        </w:tc>
        <w:tc>
          <w:tcPr>
            <w:tcW w:w="666" w:type="dxa"/>
            <w:vMerge w:val="continue"/>
            <w:tcBorders>
              <w:top w:val="single" w:color="000000" w:sz="4" w:space="0"/>
              <w:left w:val="single" w:color="000000" w:sz="4" w:space="0"/>
              <w:bottom w:val="single" w:color="auto" w:sz="4" w:space="0"/>
              <w:right w:val="single" w:color="000000" w:sz="4" w:space="0"/>
            </w:tcBorders>
            <w:shd w:val="clear" w:color="auto" w:fill="FFFF00"/>
            <w:vAlign w:val="bottom"/>
          </w:tcPr>
          <w:p w14:paraId="7A75CFDD"/>
        </w:tc>
        <w:tc>
          <w:tcPr>
            <w:tcW w:w="691" w:type="dxa"/>
            <w:vMerge w:val="continue"/>
            <w:tcBorders>
              <w:top w:val="single" w:color="000000" w:sz="4" w:space="0"/>
              <w:left w:val="single" w:color="000000" w:sz="4" w:space="0"/>
              <w:bottom w:val="single" w:color="auto" w:sz="4" w:space="0"/>
              <w:right w:val="single" w:color="000000" w:sz="4" w:space="0"/>
            </w:tcBorders>
            <w:shd w:val="clear" w:color="auto" w:fill="FFFF00"/>
            <w:vAlign w:val="center"/>
          </w:tcPr>
          <w:p w14:paraId="14B43A90"/>
        </w:tc>
      </w:tr>
      <w:tr w14:paraId="49C0A53C">
        <w:tblPrEx>
          <w:tblCellMar>
            <w:top w:w="0" w:type="dxa"/>
            <w:left w:w="108" w:type="dxa"/>
            <w:bottom w:w="0" w:type="dxa"/>
            <w:right w:w="108" w:type="dxa"/>
          </w:tblCellMar>
        </w:tblPrEx>
        <w:trPr>
          <w:trHeight w:val="285" w:hRule="atLeast"/>
          <w:jc w:val="center"/>
        </w:trPr>
        <w:tc>
          <w:tcPr>
            <w:tcW w:w="763" w:type="dxa"/>
            <w:tcBorders>
              <w:top w:val="single" w:color="auto" w:sz="4" w:space="0"/>
              <w:left w:val="single" w:color="auto" w:sz="4" w:space="0"/>
              <w:bottom w:val="single" w:color="auto" w:sz="4" w:space="0"/>
              <w:right w:val="single" w:color="auto" w:sz="4" w:space="0"/>
            </w:tcBorders>
            <w:shd w:val="clear" w:color="auto" w:fill="FFFFFF"/>
          </w:tcPr>
          <w:p w14:paraId="24AD1E59">
            <w:pPr>
              <w:rPr>
                <w:color w:val="000000"/>
                <w:sz w:val="18"/>
                <w:szCs w:val="18"/>
              </w:rPr>
            </w:pPr>
            <w:r>
              <w:rPr>
                <w:rFonts w:ascii="宋体" w:hAnsi="宋体"/>
                <w:color w:val="000000"/>
                <w:sz w:val="18"/>
                <w:szCs w:val="18"/>
              </w:rPr>
              <w:t>/</w:t>
            </w:r>
          </w:p>
        </w:tc>
        <w:tc>
          <w:tcPr>
            <w:tcW w:w="760" w:type="dxa"/>
            <w:tcBorders>
              <w:top w:val="single" w:color="auto" w:sz="4" w:space="0"/>
              <w:left w:val="single" w:color="auto" w:sz="4" w:space="0"/>
              <w:bottom w:val="single" w:color="auto" w:sz="4" w:space="0"/>
              <w:right w:val="single" w:color="auto" w:sz="4" w:space="0"/>
            </w:tcBorders>
            <w:shd w:val="clear" w:color="auto" w:fill="FFFFFF"/>
          </w:tcPr>
          <w:p w14:paraId="207206E3">
            <w:pPr>
              <w:rPr>
                <w:color w:val="000000"/>
                <w:sz w:val="18"/>
                <w:szCs w:val="18"/>
              </w:rPr>
            </w:pPr>
            <w:r>
              <w:rPr>
                <w:rFonts w:ascii="宋体" w:hAnsi="宋体"/>
                <w:color w:val="000000"/>
                <w:sz w:val="18"/>
                <w:szCs w:val="18"/>
              </w:rPr>
              <w:t>/</w:t>
            </w:r>
          </w:p>
        </w:tc>
        <w:tc>
          <w:tcPr>
            <w:tcW w:w="763" w:type="dxa"/>
            <w:tcBorders>
              <w:top w:val="single" w:color="auto" w:sz="4" w:space="0"/>
              <w:left w:val="single" w:color="auto" w:sz="4" w:space="0"/>
              <w:bottom w:val="single" w:color="auto" w:sz="4" w:space="0"/>
              <w:right w:val="single" w:color="auto" w:sz="4" w:space="0"/>
            </w:tcBorders>
            <w:shd w:val="clear" w:color="auto" w:fill="FFFFFF"/>
          </w:tcPr>
          <w:p w14:paraId="517F020A">
            <w:pPr>
              <w:rPr>
                <w:color w:val="000000"/>
                <w:sz w:val="18"/>
                <w:szCs w:val="18"/>
              </w:rPr>
            </w:pPr>
            <w:r>
              <w:rPr>
                <w:rFonts w:ascii="宋体" w:hAnsi="宋体"/>
                <w:color w:val="000000"/>
                <w:sz w:val="18"/>
                <w:szCs w:val="18"/>
              </w:rPr>
              <w:t>/</w:t>
            </w:r>
          </w:p>
        </w:tc>
        <w:tc>
          <w:tcPr>
            <w:tcW w:w="765" w:type="dxa"/>
            <w:tcBorders>
              <w:top w:val="single" w:color="auto" w:sz="4" w:space="0"/>
              <w:left w:val="single" w:color="auto" w:sz="4" w:space="0"/>
              <w:bottom w:val="single" w:color="auto" w:sz="4" w:space="0"/>
              <w:right w:val="single" w:color="auto" w:sz="4" w:space="0"/>
            </w:tcBorders>
            <w:shd w:val="clear" w:color="auto" w:fill="FFFFFF"/>
          </w:tcPr>
          <w:p w14:paraId="107E0FBB">
            <w:pPr>
              <w:snapToGrid w:val="0"/>
              <w:rPr>
                <w:color w:val="000000"/>
              </w:rPr>
            </w:pPr>
            <w:r>
              <w:rPr>
                <w:rFonts w:ascii="宋体" w:hAnsi="宋体"/>
                <w:color w:val="000000"/>
                <w:sz w:val="18"/>
                <w:szCs w:val="18"/>
              </w:rPr>
              <w:t>/</w:t>
            </w:r>
          </w:p>
        </w:tc>
        <w:tc>
          <w:tcPr>
            <w:tcW w:w="761" w:type="dxa"/>
            <w:tcBorders>
              <w:top w:val="single" w:color="auto" w:sz="4" w:space="0"/>
              <w:left w:val="single" w:color="auto" w:sz="4" w:space="0"/>
              <w:bottom w:val="single" w:color="auto" w:sz="4" w:space="0"/>
              <w:right w:val="single" w:color="auto" w:sz="4" w:space="0"/>
            </w:tcBorders>
            <w:shd w:val="clear" w:color="auto" w:fill="FFFFFF"/>
          </w:tcPr>
          <w:p w14:paraId="4F2E2118">
            <w:pPr>
              <w:snapToGrid w:val="0"/>
              <w:rPr>
                <w:color w:val="000000"/>
              </w:rPr>
            </w:pPr>
            <w:r>
              <w:rPr>
                <w:rFonts w:ascii="宋体" w:hAnsi="宋体"/>
                <w:color w:val="000000"/>
                <w:sz w:val="18"/>
                <w:szCs w:val="18"/>
              </w:rPr>
              <w:t>/</w:t>
            </w:r>
          </w:p>
        </w:tc>
        <w:tc>
          <w:tcPr>
            <w:tcW w:w="765" w:type="dxa"/>
            <w:tcBorders>
              <w:top w:val="single" w:color="auto" w:sz="4" w:space="0"/>
              <w:left w:val="single" w:color="auto" w:sz="4" w:space="0"/>
              <w:bottom w:val="single" w:color="auto" w:sz="4" w:space="0"/>
              <w:right w:val="single" w:color="auto" w:sz="4" w:space="0"/>
            </w:tcBorders>
            <w:shd w:val="clear" w:color="auto" w:fill="FFFFFF"/>
          </w:tcPr>
          <w:p w14:paraId="37B87D58">
            <w:pPr>
              <w:snapToGrid w:val="0"/>
              <w:rPr>
                <w:color w:val="000000"/>
              </w:rPr>
            </w:pPr>
            <w:r>
              <w:rPr>
                <w:rFonts w:ascii="宋体" w:hAnsi="宋体"/>
                <w:color w:val="000000"/>
                <w:sz w:val="18"/>
                <w:szCs w:val="18"/>
              </w:rPr>
              <w:t>/</w:t>
            </w:r>
          </w:p>
        </w:tc>
        <w:tc>
          <w:tcPr>
            <w:tcW w:w="761" w:type="dxa"/>
            <w:tcBorders>
              <w:top w:val="single" w:color="auto" w:sz="4" w:space="0"/>
              <w:left w:val="single" w:color="auto" w:sz="4" w:space="0"/>
              <w:bottom w:val="single" w:color="auto" w:sz="4" w:space="0"/>
              <w:right w:val="single" w:color="auto" w:sz="4" w:space="0"/>
            </w:tcBorders>
            <w:shd w:val="clear" w:color="auto" w:fill="FFFFFF"/>
          </w:tcPr>
          <w:p w14:paraId="3BAD7AD3">
            <w:pPr>
              <w:snapToGrid w:val="0"/>
              <w:rPr>
                <w:color w:val="000000"/>
              </w:rPr>
            </w:pPr>
            <w:r>
              <w:rPr>
                <w:rFonts w:ascii="宋体" w:hAnsi="宋体"/>
                <w:color w:val="000000"/>
                <w:sz w:val="18"/>
                <w:szCs w:val="18"/>
              </w:rPr>
              <w:t>/</w:t>
            </w:r>
          </w:p>
        </w:tc>
        <w:tc>
          <w:tcPr>
            <w:tcW w:w="761" w:type="dxa"/>
            <w:tcBorders>
              <w:top w:val="single" w:color="auto" w:sz="4" w:space="0"/>
              <w:left w:val="single" w:color="auto" w:sz="4" w:space="0"/>
              <w:bottom w:val="single" w:color="auto" w:sz="4" w:space="0"/>
              <w:right w:val="single" w:color="auto" w:sz="4" w:space="0"/>
            </w:tcBorders>
            <w:shd w:val="clear" w:color="auto" w:fill="FFFFFF"/>
          </w:tcPr>
          <w:p w14:paraId="094DD309">
            <w:pPr>
              <w:snapToGrid w:val="0"/>
              <w:rPr>
                <w:color w:val="000000"/>
              </w:rPr>
            </w:pPr>
            <w:r>
              <w:rPr>
                <w:rFonts w:ascii="宋体" w:hAnsi="宋体"/>
                <w:color w:val="000000"/>
                <w:sz w:val="18"/>
                <w:szCs w:val="18"/>
              </w:rPr>
              <w:t>/</w:t>
            </w:r>
          </w:p>
        </w:tc>
        <w:tc>
          <w:tcPr>
            <w:tcW w:w="780" w:type="dxa"/>
            <w:tcBorders>
              <w:top w:val="single" w:color="auto" w:sz="4" w:space="0"/>
              <w:left w:val="single" w:color="auto" w:sz="4" w:space="0"/>
              <w:bottom w:val="single" w:color="auto" w:sz="4" w:space="0"/>
              <w:right w:val="single" w:color="auto" w:sz="4" w:space="0"/>
            </w:tcBorders>
            <w:shd w:val="clear" w:color="auto" w:fill="FFFFFF"/>
          </w:tcPr>
          <w:p w14:paraId="09A5C6B5">
            <w:pPr>
              <w:rPr>
                <w:color w:val="000000"/>
                <w:sz w:val="18"/>
                <w:szCs w:val="18"/>
              </w:rPr>
            </w:pPr>
            <w:r>
              <w:rPr>
                <w:rFonts w:ascii="宋体" w:hAnsi="宋体"/>
                <w:color w:val="000000"/>
                <w:sz w:val="18"/>
                <w:szCs w:val="18"/>
              </w:rPr>
              <w:t>/</w:t>
            </w:r>
          </w:p>
        </w:tc>
        <w:tc>
          <w:tcPr>
            <w:tcW w:w="761" w:type="dxa"/>
            <w:tcBorders>
              <w:top w:val="single" w:color="auto" w:sz="4" w:space="0"/>
              <w:left w:val="single" w:color="auto" w:sz="4" w:space="0"/>
              <w:bottom w:val="single" w:color="auto" w:sz="4" w:space="0"/>
              <w:right w:val="single" w:color="auto" w:sz="4" w:space="0"/>
            </w:tcBorders>
            <w:shd w:val="clear" w:color="auto" w:fill="FFFFFF"/>
          </w:tcPr>
          <w:p w14:paraId="37C4B757">
            <w:pPr>
              <w:snapToGrid w:val="0"/>
              <w:rPr>
                <w:color w:val="000000"/>
              </w:rPr>
            </w:pPr>
            <w:r>
              <w:rPr>
                <w:rFonts w:ascii="宋体" w:hAnsi="宋体"/>
                <w:color w:val="000000"/>
                <w:sz w:val="18"/>
                <w:szCs w:val="18"/>
              </w:rPr>
              <w:t>/</w:t>
            </w:r>
          </w:p>
        </w:tc>
        <w:tc>
          <w:tcPr>
            <w:tcW w:w="761" w:type="dxa"/>
            <w:tcBorders>
              <w:top w:val="single" w:color="auto" w:sz="4" w:space="0"/>
              <w:left w:val="single" w:color="auto" w:sz="4" w:space="0"/>
              <w:bottom w:val="single" w:color="auto" w:sz="4" w:space="0"/>
              <w:right w:val="single" w:color="auto" w:sz="4" w:space="0"/>
            </w:tcBorders>
            <w:shd w:val="clear" w:color="auto" w:fill="FFFFFF"/>
          </w:tcPr>
          <w:p w14:paraId="10BA572E">
            <w:pPr>
              <w:snapToGrid w:val="0"/>
              <w:rPr>
                <w:color w:val="000000"/>
              </w:rPr>
            </w:pPr>
            <w:r>
              <w:rPr>
                <w:rFonts w:ascii="宋体" w:hAnsi="宋体"/>
                <w:color w:val="000000"/>
                <w:sz w:val="18"/>
                <w:szCs w:val="18"/>
              </w:rPr>
              <w:t>/</w:t>
            </w:r>
          </w:p>
        </w:tc>
        <w:tc>
          <w:tcPr>
            <w:tcW w:w="915" w:type="dxa"/>
            <w:tcBorders>
              <w:top w:val="single" w:color="auto" w:sz="4" w:space="0"/>
              <w:left w:val="single" w:color="auto" w:sz="4" w:space="0"/>
              <w:bottom w:val="single" w:color="auto" w:sz="4" w:space="0"/>
              <w:right w:val="single" w:color="auto" w:sz="4" w:space="0"/>
            </w:tcBorders>
            <w:shd w:val="clear" w:color="auto" w:fill="FFFFFF"/>
            <w:vAlign w:val="center"/>
          </w:tcPr>
          <w:p w14:paraId="57AF39A1">
            <w:pPr>
              <w:snapToGrid w:val="0"/>
              <w:rPr>
                <w:color w:val="000000"/>
              </w:rPr>
            </w:pPr>
            <w:r>
              <w:rPr>
                <w:rFonts w:ascii="宋体" w:hAnsi="宋体"/>
                <w:color w:val="000000"/>
                <w:sz w:val="18"/>
                <w:szCs w:val="18"/>
              </w:rPr>
              <w:t>/</w:t>
            </w:r>
          </w:p>
        </w:tc>
        <w:tc>
          <w:tcPr>
            <w:tcW w:w="762" w:type="dxa"/>
            <w:tcBorders>
              <w:top w:val="single" w:color="auto" w:sz="4" w:space="0"/>
              <w:left w:val="single" w:color="auto" w:sz="4" w:space="0"/>
              <w:bottom w:val="single" w:color="auto" w:sz="4" w:space="0"/>
              <w:right w:val="single" w:color="auto" w:sz="4" w:space="0"/>
            </w:tcBorders>
            <w:shd w:val="clear" w:color="auto" w:fill="FFFFFF"/>
            <w:vAlign w:val="center"/>
          </w:tcPr>
          <w:p w14:paraId="7842BEFC">
            <w:pPr>
              <w:snapToGrid w:val="0"/>
              <w:rPr>
                <w:color w:val="000000"/>
              </w:rPr>
            </w:pPr>
            <w:r>
              <w:rPr>
                <w:rFonts w:ascii="宋体" w:hAnsi="宋体"/>
                <w:color w:val="000000"/>
                <w:sz w:val="18"/>
                <w:szCs w:val="18"/>
              </w:rPr>
              <w:t>不涉及</w:t>
            </w:r>
          </w:p>
        </w:tc>
        <w:tc>
          <w:tcPr>
            <w:tcW w:w="1190" w:type="dxa"/>
            <w:tcBorders>
              <w:top w:val="single" w:color="auto" w:sz="4" w:space="0"/>
              <w:left w:val="single" w:color="auto" w:sz="4" w:space="0"/>
              <w:bottom w:val="single" w:color="auto" w:sz="4" w:space="0"/>
              <w:right w:val="single" w:color="auto" w:sz="4" w:space="0"/>
            </w:tcBorders>
            <w:shd w:val="clear" w:color="auto" w:fill="FFFFFF"/>
          </w:tcPr>
          <w:p w14:paraId="33A5C029">
            <w:pPr>
              <w:snapToGrid w:val="0"/>
              <w:rPr>
                <w:color w:val="000000"/>
              </w:rPr>
            </w:pPr>
            <w:r>
              <w:rPr>
                <w:rFonts w:ascii="宋体" w:hAnsi="宋体"/>
                <w:color w:val="000000"/>
                <w:sz w:val="18"/>
                <w:szCs w:val="18"/>
              </w:rPr>
              <w:t>/</w:t>
            </w:r>
          </w:p>
        </w:tc>
        <w:tc>
          <w:tcPr>
            <w:tcW w:w="765" w:type="dxa"/>
            <w:tcBorders>
              <w:top w:val="single" w:color="auto" w:sz="4" w:space="0"/>
              <w:left w:val="single" w:color="auto" w:sz="4" w:space="0"/>
              <w:bottom w:val="single" w:color="auto" w:sz="4" w:space="0"/>
              <w:right w:val="single" w:color="auto" w:sz="4" w:space="0"/>
            </w:tcBorders>
            <w:shd w:val="clear" w:color="auto" w:fill="FFFFFF"/>
          </w:tcPr>
          <w:p w14:paraId="78C9AD0C">
            <w:pPr>
              <w:snapToGrid w:val="0"/>
              <w:rPr>
                <w:color w:val="000000"/>
              </w:rPr>
            </w:pPr>
            <w:r>
              <w:rPr>
                <w:rFonts w:ascii="宋体" w:hAnsi="宋体"/>
                <w:color w:val="000000"/>
                <w:sz w:val="18"/>
                <w:szCs w:val="18"/>
              </w:rPr>
              <w:t>/</w:t>
            </w:r>
          </w:p>
        </w:tc>
        <w:tc>
          <w:tcPr>
            <w:tcW w:w="773" w:type="dxa"/>
            <w:tcBorders>
              <w:top w:val="single" w:color="auto" w:sz="4" w:space="0"/>
              <w:left w:val="single" w:color="auto" w:sz="4" w:space="0"/>
              <w:bottom w:val="single" w:color="auto" w:sz="4" w:space="0"/>
              <w:right w:val="single" w:color="auto" w:sz="4" w:space="0"/>
            </w:tcBorders>
            <w:shd w:val="clear" w:color="auto" w:fill="FFFFFF"/>
            <w:noWrap/>
            <w:vAlign w:val="center"/>
          </w:tcPr>
          <w:p w14:paraId="6C00A27D">
            <w:pPr>
              <w:snapToGrid w:val="0"/>
              <w:rPr>
                <w:color w:val="000000"/>
              </w:rPr>
            </w:pPr>
            <w:r>
              <w:rPr>
                <w:rFonts w:ascii="宋体" w:hAnsi="宋体"/>
                <w:color w:val="000000"/>
                <w:sz w:val="18"/>
                <w:szCs w:val="18"/>
              </w:rPr>
              <w:t>/</w:t>
            </w:r>
          </w:p>
        </w:tc>
        <w:tc>
          <w:tcPr>
            <w:tcW w:w="802" w:type="dxa"/>
            <w:tcBorders>
              <w:top w:val="single" w:color="auto" w:sz="4" w:space="0"/>
              <w:left w:val="single" w:color="auto" w:sz="4" w:space="0"/>
              <w:bottom w:val="single" w:color="auto" w:sz="4" w:space="0"/>
              <w:right w:val="single" w:color="auto" w:sz="4" w:space="0"/>
            </w:tcBorders>
            <w:noWrap/>
            <w:vAlign w:val="center"/>
          </w:tcPr>
          <w:p w14:paraId="6F667C6F">
            <w:pPr>
              <w:rPr>
                <w:color w:val="000000"/>
              </w:rPr>
            </w:pPr>
            <w:r>
              <w:rPr>
                <w:rFonts w:ascii="宋体" w:hAnsi="宋体"/>
                <w:color w:val="000000"/>
                <w:sz w:val="18"/>
                <w:szCs w:val="18"/>
              </w:rPr>
              <w:t>/</w:t>
            </w:r>
          </w:p>
        </w:tc>
      </w:tr>
    </w:tbl>
    <w:p w14:paraId="7E8FD2D3">
      <w:pPr>
        <w:sectPr>
          <w:pgSz w:w="16838" w:h="11906" w:orient="landscape"/>
          <w:pgMar w:top="1701" w:right="1418" w:bottom="1418" w:left="1418" w:header="851" w:footer="992" w:gutter="0"/>
          <w:cols w:space="720" w:num="1"/>
          <w:formProt w:val="0"/>
          <w:docGrid w:type="lines" w:linePitch="326" w:charSpace="0"/>
        </w:sectPr>
      </w:pPr>
    </w:p>
    <w:p w14:paraId="6E97D54C">
      <w:pPr>
        <w:pStyle w:val="85"/>
        <w:rPr>
          <w:rFonts w:hint="eastAsia" w:hAnsi="方正兰亭黑_GBK"/>
        </w:rPr>
      </w:pPr>
      <w:r>
        <w:rPr>
          <w:rFonts w:hint="eastAsia" w:hAnsi="方正兰亭黑_GBK"/>
        </w:rPr>
        <w:t>业务流程</w:t>
      </w:r>
    </w:p>
    <w:p w14:paraId="51DEAD22">
      <w:pPr>
        <w:pStyle w:val="7"/>
      </w:pPr>
      <w:r>
        <w:rPr>
          <w:rFonts w:cs="宋体"/>
        </w:rPr>
        <w:t>根据关键字返回相应正确搜索结果即可</w:t>
      </w:r>
    </w:p>
    <w:p w14:paraId="66A4DA2D">
      <w:pPr>
        <w:pStyle w:val="85"/>
        <w:rPr>
          <w:rFonts w:hint="eastAsia" w:hAnsi="方正兰亭黑_GBK"/>
        </w:rPr>
      </w:pPr>
      <w:r>
        <w:rPr>
          <w:rFonts w:hint="eastAsia" w:hAnsi="方正兰亭黑_GBK"/>
        </w:rPr>
        <w:t>处理过程</w:t>
      </w:r>
    </w:p>
    <w:p w14:paraId="5D52CE9B">
      <w:pPr>
        <w:spacing w:line="360" w:lineRule="auto"/>
        <w:ind w:firstLine="480" w:firstLineChars="200"/>
        <w:rPr>
          <w:rFonts w:hint="eastAsia" w:ascii="宋体" w:hAnsi="宋体" w:cs="宋体"/>
        </w:rPr>
      </w:pPr>
      <w:r>
        <w:rPr>
          <w:rFonts w:ascii="宋体" w:hAnsi="宋体" w:cs="宋体"/>
        </w:rPr>
        <w:t>调用大模型快问快答返回数据</w:t>
      </w:r>
    </w:p>
    <w:p w14:paraId="4CCCFD7B">
      <w:pPr>
        <w:pStyle w:val="85"/>
        <w:rPr>
          <w:rFonts w:hint="eastAsia" w:hAnsi="方正兰亭黑_GBK"/>
        </w:rPr>
      </w:pPr>
      <w:r>
        <w:rPr>
          <w:rFonts w:hint="eastAsia" w:hAnsi="方正兰亭黑_GBK"/>
        </w:rPr>
        <w:t>异常处理</w:t>
      </w:r>
    </w:p>
    <w:p w14:paraId="6F25241C">
      <w:pPr>
        <w:spacing w:line="360" w:lineRule="auto"/>
        <w:ind w:firstLine="480" w:firstLineChars="200"/>
        <w:rPr>
          <w:rFonts w:hint="eastAsia" w:ascii="宋体" w:hAnsi="宋体" w:cs="宋体"/>
        </w:rPr>
      </w:pPr>
      <w:r>
        <w:rPr>
          <w:rFonts w:hint="eastAsia" w:ascii="宋体" w:hAnsi="宋体" w:cs="宋体"/>
        </w:rPr>
        <w:t>无</w:t>
      </w:r>
    </w:p>
    <w:p w14:paraId="7EE72A7F">
      <w:pPr>
        <w:pStyle w:val="86"/>
        <w:rPr>
          <w:rFonts w:hint="eastAsia" w:hAnsi="方正兰亭黑_GBK"/>
        </w:rPr>
      </w:pPr>
      <w:bookmarkStart w:id="368" w:name="_Toc17686"/>
      <w:bookmarkStart w:id="369" w:name="_Toc3063"/>
      <w:bookmarkStart w:id="370" w:name="_Toc6236"/>
      <w:bookmarkStart w:id="371" w:name="_Toc17877"/>
      <w:bookmarkStart w:id="372" w:name="_Toc27896"/>
      <w:r>
        <w:rPr>
          <w:rFonts w:hint="eastAsia" w:hAnsi="方正兰亭黑_GBK"/>
        </w:rPr>
        <w:t>外部接口</w:t>
      </w:r>
      <w:bookmarkEnd w:id="368"/>
      <w:bookmarkEnd w:id="369"/>
      <w:bookmarkEnd w:id="370"/>
      <w:bookmarkEnd w:id="371"/>
      <w:bookmarkEnd w:id="372"/>
    </w:p>
    <w:p w14:paraId="055652BC">
      <w:pPr>
        <w:spacing w:line="360" w:lineRule="auto"/>
        <w:ind w:firstLine="480" w:firstLineChars="200"/>
        <w:rPr>
          <w:rFonts w:hint="eastAsia" w:ascii="宋体" w:hAnsi="宋体" w:cs="宋体"/>
        </w:rPr>
      </w:pPr>
      <w:r>
        <w:rPr>
          <w:rFonts w:hint="eastAsia" w:ascii="宋体" w:hAnsi="宋体" w:cs="宋体"/>
        </w:rPr>
        <w:t>无</w:t>
      </w:r>
    </w:p>
    <w:p w14:paraId="5BB0AEDE">
      <w:pPr>
        <w:pStyle w:val="86"/>
        <w:rPr>
          <w:rFonts w:hint="eastAsia" w:hAnsi="方正兰亭黑_GBK"/>
        </w:rPr>
      </w:pPr>
      <w:bookmarkStart w:id="373" w:name="_Toc15060"/>
      <w:bookmarkStart w:id="374" w:name="_Toc16353"/>
      <w:bookmarkStart w:id="375" w:name="_Toc572"/>
      <w:bookmarkStart w:id="376" w:name="_Toc25898"/>
      <w:bookmarkStart w:id="377" w:name="_Toc12084"/>
      <w:r>
        <w:rPr>
          <w:rFonts w:hint="eastAsia" w:hAnsi="方正兰亭黑_GBK"/>
        </w:rPr>
        <w:t>特殊事项</w:t>
      </w:r>
      <w:bookmarkEnd w:id="373"/>
      <w:bookmarkEnd w:id="374"/>
      <w:bookmarkEnd w:id="375"/>
      <w:bookmarkEnd w:id="376"/>
      <w:bookmarkEnd w:id="377"/>
    </w:p>
    <w:p w14:paraId="243159CF">
      <w:pPr>
        <w:spacing w:line="360" w:lineRule="auto"/>
        <w:ind w:firstLine="480" w:firstLineChars="200"/>
        <w:rPr>
          <w:rFonts w:hint="eastAsia" w:ascii="宋体" w:hAnsi="宋体" w:cs="宋体"/>
        </w:rPr>
      </w:pPr>
      <w:r>
        <w:rPr>
          <w:rFonts w:hint="eastAsia" w:ascii="宋体" w:hAnsi="宋体" w:cs="宋体"/>
        </w:rPr>
        <w:t>无</w:t>
      </w:r>
    </w:p>
    <w:p w14:paraId="144F27E7">
      <w:pPr>
        <w:pStyle w:val="3"/>
        <w:pageBreakBefore/>
        <w:rPr>
          <w:rFonts w:hint="eastAsia"/>
          <w:color w:val="000000"/>
        </w:rPr>
      </w:pPr>
      <w:bookmarkStart w:id="378" w:name="_Toc85805916"/>
      <w:r>
        <w:rPr>
          <w:rFonts w:hint="eastAsia"/>
          <w:color w:val="000000"/>
        </w:rPr>
        <w:t>系统接口需求</w:t>
      </w:r>
      <w:bookmarkEnd w:id="291"/>
      <w:bookmarkEnd w:id="378"/>
      <w:bookmarkStart w:id="379" w:name="_Toc25883"/>
      <w:bookmarkStart w:id="380" w:name="_Toc3486"/>
      <w:bookmarkStart w:id="381" w:name="_Toc4492"/>
    </w:p>
    <w:p w14:paraId="3BBA8A42">
      <w:pPr>
        <w:pStyle w:val="84"/>
        <w:snapToGrid w:val="0"/>
        <w:rPr>
          <w:color w:val="000000"/>
        </w:rPr>
      </w:pPr>
      <w:bookmarkStart w:id="382" w:name="_Toc99106547"/>
      <w:bookmarkStart w:id="383" w:name="_Toc19288336"/>
      <w:bookmarkStart w:id="384" w:name="_Toc85805917"/>
      <w:r>
        <w:rPr>
          <w:rFonts w:hint="eastAsia"/>
          <w:color w:val="000000"/>
        </w:rPr>
        <w:t>外部系统关联接口</w:t>
      </w:r>
      <w:bookmarkEnd w:id="379"/>
      <w:bookmarkEnd w:id="380"/>
      <w:bookmarkEnd w:id="381"/>
      <w:bookmarkEnd w:id="382"/>
      <w:bookmarkEnd w:id="383"/>
      <w:bookmarkEnd w:id="384"/>
    </w:p>
    <w:p w14:paraId="7E56C86F">
      <w:pPr>
        <w:pStyle w:val="5"/>
        <w:snapToGrid w:val="0"/>
        <w:rPr>
          <w:rFonts w:hint="eastAsia"/>
          <w:color w:val="000000"/>
        </w:rPr>
      </w:pPr>
      <w:bookmarkStart w:id="385" w:name="_Toc25410"/>
      <w:bookmarkStart w:id="386" w:name="_Toc21007"/>
      <w:bookmarkStart w:id="387" w:name="_Toc11954"/>
      <w:bookmarkStart w:id="388" w:name="_Toc85805918"/>
      <w:bookmarkStart w:id="389" w:name="_Toc19288337"/>
      <w:bookmarkStart w:id="390" w:name="_Toc99106548"/>
      <w:r>
        <w:rPr>
          <w:rFonts w:hint="eastAsia"/>
          <w:color w:val="000000"/>
        </w:rPr>
        <w:t>大数据门户</w:t>
      </w:r>
      <w:bookmarkEnd w:id="385"/>
      <w:bookmarkEnd w:id="386"/>
      <w:bookmarkEnd w:id="387"/>
      <w:bookmarkEnd w:id="388"/>
      <w:bookmarkEnd w:id="389"/>
      <w:bookmarkEnd w:id="390"/>
    </w:p>
    <w:p w14:paraId="62544EF2">
      <w:pPr>
        <w:pStyle w:val="86"/>
        <w:snapToGrid w:val="0"/>
        <w:rPr>
          <w:rFonts w:hint="eastAsia"/>
          <w:color w:val="000000"/>
        </w:rPr>
      </w:pPr>
      <w:r>
        <w:rPr>
          <w:rFonts w:hint="eastAsia"/>
          <w:color w:val="000000"/>
        </w:rPr>
        <w:t>连接方式</w:t>
      </w:r>
    </w:p>
    <w:p w14:paraId="5765873C">
      <w:pPr>
        <w:snapToGrid w:val="0"/>
        <w:ind w:firstLine="480" w:firstLineChars="200"/>
        <w:rPr>
          <w:rFonts w:hint="eastAsia" w:ascii="宋体" w:hAnsi="宋体" w:cs="宋体"/>
          <w:color w:val="000000"/>
        </w:rPr>
      </w:pPr>
      <w:r>
        <w:rPr>
          <w:rFonts w:hint="eastAsia" w:ascii="宋体" w:hAnsi="宋体" w:cs="宋体"/>
          <w:color w:val="000000"/>
        </w:rPr>
        <w:t>用户验证接口通过http方式进行连接。</w:t>
      </w:r>
    </w:p>
    <w:p w14:paraId="6D01E328">
      <w:pPr>
        <w:snapToGrid w:val="0"/>
        <w:ind w:firstLine="480" w:firstLineChars="200"/>
        <w:rPr>
          <w:rFonts w:hint="eastAsia" w:ascii="宋体" w:hAnsi="宋体" w:cs="宋体"/>
          <w:color w:val="000000"/>
        </w:rPr>
      </w:pPr>
      <w:r>
        <w:rPr>
          <w:rFonts w:hint="eastAsia" w:ascii="宋体" w:hAnsi="宋体" w:cs="宋体"/>
          <w:color w:val="000000"/>
        </w:rPr>
        <w:t>用户注册信息接口通过企业数据总线方式</w:t>
      </w:r>
      <w:r>
        <w:rPr>
          <w:rFonts w:hint="eastAsia" w:cs="宋体"/>
          <w:color w:val="000000"/>
        </w:rPr>
        <w:t>链接</w:t>
      </w:r>
      <w:r>
        <w:rPr>
          <w:rFonts w:hint="eastAsia" w:ascii="宋体" w:hAnsi="宋体" w:cs="宋体"/>
          <w:color w:val="000000"/>
        </w:rPr>
        <w:t>。</w:t>
      </w:r>
    </w:p>
    <w:p w14:paraId="7C7477FA">
      <w:pPr>
        <w:pStyle w:val="86"/>
        <w:snapToGrid w:val="0"/>
        <w:rPr>
          <w:rFonts w:hint="eastAsia"/>
          <w:color w:val="000000"/>
        </w:rPr>
      </w:pPr>
      <w:r>
        <w:rPr>
          <w:rFonts w:hint="eastAsia"/>
          <w:color w:val="000000"/>
        </w:rPr>
        <w:t>报文格式</w:t>
      </w:r>
    </w:p>
    <w:p w14:paraId="1B2BBB2B">
      <w:pPr>
        <w:pStyle w:val="7"/>
        <w:snapToGrid w:val="0"/>
        <w:spacing w:before="0" w:after="0" w:line="240" w:lineRule="auto"/>
        <w:ind w:firstLine="520" w:firstLineChars="200"/>
        <w:rPr>
          <w:rFonts w:hint="eastAsia" w:ascii="宋体" w:hAnsi="宋体" w:cs="宋体"/>
          <w:color w:val="000000"/>
        </w:rPr>
      </w:pPr>
      <w:r>
        <w:rPr>
          <w:rFonts w:hint="eastAsia"/>
          <w:color w:val="000000"/>
        </w:rPr>
        <w:t>解析url,得到用户柜员号及用户所属机构号</w:t>
      </w:r>
      <w:r>
        <w:rPr>
          <w:rFonts w:hint="eastAsia" w:ascii="宋体" w:hAnsi="宋体" w:cs="宋体"/>
          <w:color w:val="000000"/>
        </w:rPr>
        <w:t>。</w:t>
      </w:r>
    </w:p>
    <w:p w14:paraId="77B81225">
      <w:pPr>
        <w:pStyle w:val="86"/>
        <w:snapToGrid w:val="0"/>
        <w:rPr>
          <w:rFonts w:hint="eastAsia"/>
          <w:color w:val="000000"/>
        </w:rPr>
      </w:pPr>
      <w:r>
        <w:rPr>
          <w:rFonts w:hint="eastAsia"/>
          <w:color w:val="000000"/>
        </w:rPr>
        <w:t>加解密方式</w:t>
      </w:r>
    </w:p>
    <w:p w14:paraId="6B9D181D">
      <w:pPr>
        <w:pStyle w:val="7"/>
        <w:snapToGrid w:val="0"/>
        <w:spacing w:line="240" w:lineRule="auto"/>
        <w:rPr>
          <w:color w:val="000000"/>
        </w:rPr>
      </w:pPr>
      <w:r>
        <w:rPr>
          <w:rFonts w:hint="eastAsia"/>
          <w:color w:val="000000"/>
        </w:rPr>
        <w:t>企业数据总线客户端提供数据加密服务</w:t>
      </w:r>
    </w:p>
    <w:p w14:paraId="04B30859">
      <w:pPr>
        <w:pStyle w:val="86"/>
        <w:snapToGrid w:val="0"/>
        <w:rPr>
          <w:rFonts w:hint="eastAsia"/>
          <w:color w:val="000000"/>
        </w:rPr>
      </w:pPr>
      <w:r>
        <w:rPr>
          <w:rFonts w:hint="eastAsia"/>
          <w:color w:val="000000"/>
        </w:rPr>
        <w:t>应用接口</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2255"/>
        <w:gridCol w:w="3260"/>
        <w:gridCol w:w="3557"/>
      </w:tblGrid>
      <w:tr w14:paraId="4D4F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114" w:type="dxa"/>
            <w:vAlign w:val="center"/>
          </w:tcPr>
          <w:p w14:paraId="635402E4">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核心系统名称</w:t>
            </w:r>
          </w:p>
        </w:tc>
        <w:tc>
          <w:tcPr>
            <w:tcW w:w="3056" w:type="dxa"/>
            <w:vAlign w:val="bottom"/>
          </w:tcPr>
          <w:p w14:paraId="28FFC663">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接口编号</w:t>
            </w:r>
          </w:p>
        </w:tc>
        <w:tc>
          <w:tcPr>
            <w:tcW w:w="3334" w:type="dxa"/>
            <w:vAlign w:val="bottom"/>
          </w:tcPr>
          <w:p w14:paraId="776A8A78">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接口名称</w:t>
            </w:r>
          </w:p>
        </w:tc>
      </w:tr>
      <w:tr w14:paraId="4FED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114" w:type="dxa"/>
          </w:tcPr>
          <w:p w14:paraId="6EC6D1D3">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大数据门户系统</w:t>
            </w:r>
          </w:p>
        </w:tc>
        <w:tc>
          <w:tcPr>
            <w:tcW w:w="3056" w:type="dxa"/>
            <w:tcBorders>
              <w:top w:val="single" w:color="auto" w:sz="4" w:space="0"/>
              <w:left w:val="single" w:color="auto" w:sz="4" w:space="0"/>
              <w:right w:val="single" w:color="auto" w:sz="4" w:space="0"/>
            </w:tcBorders>
          </w:tcPr>
          <w:p w14:paraId="5C6C6C4F">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Encrypt.encrypt(string)</w:t>
            </w:r>
          </w:p>
        </w:tc>
        <w:tc>
          <w:tcPr>
            <w:tcW w:w="3334" w:type="dxa"/>
            <w:tcBorders>
              <w:left w:val="single" w:color="auto" w:sz="4" w:space="0"/>
            </w:tcBorders>
          </w:tcPr>
          <w:p w14:paraId="4683F8D4">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加密方法</w:t>
            </w:r>
          </w:p>
        </w:tc>
      </w:tr>
      <w:tr w14:paraId="38822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114" w:type="dxa"/>
          </w:tcPr>
          <w:p w14:paraId="6B1CFD4B">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大数据门户系统</w:t>
            </w:r>
          </w:p>
        </w:tc>
        <w:tc>
          <w:tcPr>
            <w:tcW w:w="3056" w:type="dxa"/>
            <w:tcBorders>
              <w:top w:val="single" w:color="auto" w:sz="4" w:space="0"/>
              <w:left w:val="single" w:color="auto" w:sz="4" w:space="0"/>
              <w:right w:val="single" w:color="auto" w:sz="4" w:space="0"/>
            </w:tcBorders>
          </w:tcPr>
          <w:p w14:paraId="522E0B8C">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Encrypt.decrypt(string)</w:t>
            </w:r>
          </w:p>
        </w:tc>
        <w:tc>
          <w:tcPr>
            <w:tcW w:w="3334" w:type="dxa"/>
            <w:tcBorders>
              <w:left w:val="single" w:color="auto" w:sz="4" w:space="0"/>
            </w:tcBorders>
          </w:tcPr>
          <w:p w14:paraId="4B7DE9E0">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解密方法</w:t>
            </w:r>
          </w:p>
        </w:tc>
      </w:tr>
      <w:tr w14:paraId="3537C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114" w:type="dxa"/>
          </w:tcPr>
          <w:p w14:paraId="73E25B0D">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大数据门户系统</w:t>
            </w:r>
          </w:p>
        </w:tc>
        <w:tc>
          <w:tcPr>
            <w:tcW w:w="3056" w:type="dxa"/>
            <w:tcBorders>
              <w:top w:val="single" w:color="auto" w:sz="4" w:space="0"/>
              <w:left w:val="single" w:color="auto" w:sz="4" w:space="0"/>
              <w:right w:val="single" w:color="auto" w:sz="4" w:space="0"/>
            </w:tcBorders>
          </w:tcPr>
          <w:p w14:paraId="4DCBF21D">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SingleOn.singleOn(token,productId)</w:t>
            </w:r>
          </w:p>
        </w:tc>
        <w:tc>
          <w:tcPr>
            <w:tcW w:w="3334" w:type="dxa"/>
            <w:tcBorders>
              <w:left w:val="single" w:color="auto" w:sz="4" w:space="0"/>
            </w:tcBorders>
          </w:tcPr>
          <w:p w14:paraId="24142E0F">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调用门户接口</w:t>
            </w:r>
          </w:p>
        </w:tc>
      </w:tr>
      <w:tr w14:paraId="70566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114" w:type="dxa"/>
          </w:tcPr>
          <w:p w14:paraId="371B5272">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大数据门户系统</w:t>
            </w:r>
          </w:p>
        </w:tc>
        <w:tc>
          <w:tcPr>
            <w:tcW w:w="3056" w:type="dxa"/>
            <w:tcBorders>
              <w:top w:val="single" w:color="auto" w:sz="4" w:space="0"/>
              <w:left w:val="single" w:color="auto" w:sz="4" w:space="0"/>
              <w:right w:val="single" w:color="auto" w:sz="4" w:space="0"/>
            </w:tcBorders>
          </w:tcPr>
          <w:p w14:paraId="2E36B954">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SingleOn.resturlLog(ip,productType,description,userId)</w:t>
            </w:r>
          </w:p>
        </w:tc>
        <w:tc>
          <w:tcPr>
            <w:tcW w:w="3334" w:type="dxa"/>
            <w:tcBorders>
              <w:left w:val="single" w:color="auto" w:sz="4" w:space="0"/>
            </w:tcBorders>
          </w:tcPr>
          <w:p w14:paraId="0470A429">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调用门户查询日志接口</w:t>
            </w:r>
          </w:p>
        </w:tc>
      </w:tr>
      <w:tr w14:paraId="19D0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jc w:val="center"/>
        </w:trPr>
        <w:tc>
          <w:tcPr>
            <w:tcW w:w="2114" w:type="dxa"/>
          </w:tcPr>
          <w:p w14:paraId="3DD8F213">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大数据门户系统</w:t>
            </w:r>
          </w:p>
        </w:tc>
        <w:tc>
          <w:tcPr>
            <w:tcW w:w="3056" w:type="dxa"/>
            <w:tcBorders>
              <w:top w:val="single" w:color="auto" w:sz="4" w:space="0"/>
              <w:left w:val="single" w:color="auto" w:sz="4" w:space="0"/>
              <w:right w:val="single" w:color="auto" w:sz="4" w:space="0"/>
            </w:tcBorders>
          </w:tcPr>
          <w:p w14:paraId="46CB8B35">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SingleOn.resturlDownload(ip,productType,description,userId,description_detail)</w:t>
            </w:r>
          </w:p>
        </w:tc>
        <w:tc>
          <w:tcPr>
            <w:tcW w:w="3334" w:type="dxa"/>
            <w:tcBorders>
              <w:left w:val="single" w:color="auto" w:sz="4" w:space="0"/>
            </w:tcBorders>
          </w:tcPr>
          <w:p w14:paraId="09A854F6">
            <w:pPr>
              <w:autoSpaceDE w:val="0"/>
              <w:autoSpaceDN w:val="0"/>
              <w:adjustRightInd w:val="0"/>
              <w:snapToGrid w:val="0"/>
              <w:spacing w:after="60"/>
              <w:jc w:val="left"/>
              <w:rPr>
                <w:rFonts w:hint="eastAsia" w:ascii="宋体" w:hAnsi="宋体" w:cs="宋体"/>
                <w:color w:val="000000"/>
                <w:sz w:val="18"/>
                <w:szCs w:val="18"/>
              </w:rPr>
            </w:pPr>
            <w:r>
              <w:rPr>
                <w:rFonts w:hint="eastAsia" w:ascii="宋体" w:hAnsi="宋体" w:cs="宋体"/>
                <w:color w:val="000000"/>
                <w:sz w:val="18"/>
                <w:szCs w:val="18"/>
              </w:rPr>
              <w:t>调用门户下载日志接口</w:t>
            </w:r>
          </w:p>
        </w:tc>
      </w:tr>
    </w:tbl>
    <w:p w14:paraId="5F746BDD">
      <w:pPr>
        <w:pStyle w:val="86"/>
        <w:snapToGrid w:val="0"/>
        <w:rPr>
          <w:rFonts w:hint="eastAsia"/>
          <w:color w:val="000000"/>
        </w:rPr>
      </w:pPr>
      <w:r>
        <w:rPr>
          <w:rFonts w:hint="eastAsia"/>
          <w:color w:val="000000"/>
        </w:rPr>
        <w:t xml:space="preserve">应用接口(新增) </w:t>
      </w:r>
    </w:p>
    <w:p w14:paraId="105ADB79">
      <w:pPr>
        <w:pStyle w:val="7"/>
        <w:snapToGrid w:val="0"/>
        <w:spacing w:line="240" w:lineRule="auto"/>
        <w:rPr>
          <w:color w:val="000000"/>
        </w:rPr>
      </w:pPr>
      <w:r>
        <w:rPr>
          <w:rFonts w:hint="eastAsia"/>
          <w:color w:val="000000"/>
        </w:rPr>
        <w:t>无</w:t>
      </w:r>
    </w:p>
    <w:p w14:paraId="08A270CD">
      <w:pPr>
        <w:pStyle w:val="86"/>
        <w:snapToGrid w:val="0"/>
        <w:rPr>
          <w:rFonts w:hint="eastAsia"/>
          <w:color w:val="000000"/>
        </w:rPr>
      </w:pPr>
      <w:r>
        <w:rPr>
          <w:rFonts w:hint="eastAsia"/>
          <w:color w:val="000000"/>
        </w:rPr>
        <w:t>文件传输方式</w:t>
      </w:r>
    </w:p>
    <w:p w14:paraId="5ACE12A8">
      <w:pPr>
        <w:pStyle w:val="7"/>
        <w:snapToGrid w:val="0"/>
        <w:spacing w:line="240" w:lineRule="auto"/>
        <w:rPr>
          <w:color w:val="000000"/>
        </w:rPr>
      </w:pPr>
      <w:r>
        <w:rPr>
          <w:rFonts w:hint="eastAsia"/>
          <w:color w:val="000000"/>
        </w:rPr>
        <w:t>大数据门户系统通过企业数据总线向BBB平台发送用户信息接口。</w:t>
      </w:r>
    </w:p>
    <w:p w14:paraId="2EAE9AFD">
      <w:pPr>
        <w:pStyle w:val="5"/>
        <w:snapToGrid w:val="0"/>
        <w:rPr>
          <w:rFonts w:hint="eastAsia"/>
          <w:color w:val="000000"/>
        </w:rPr>
      </w:pPr>
      <w:bookmarkStart w:id="391" w:name="_Toc30726"/>
      <w:bookmarkStart w:id="392" w:name="_Toc85805919"/>
      <w:bookmarkStart w:id="393" w:name="_Toc11340"/>
      <w:bookmarkStart w:id="394" w:name="_Toc19288338"/>
      <w:bookmarkStart w:id="395" w:name="_Toc99106549"/>
      <w:bookmarkStart w:id="396" w:name="_Toc5021"/>
      <w:r>
        <w:rPr>
          <w:rFonts w:hint="eastAsia"/>
          <w:color w:val="000000"/>
        </w:rPr>
        <w:t>短信平台</w:t>
      </w:r>
      <w:bookmarkEnd w:id="391"/>
      <w:bookmarkEnd w:id="392"/>
      <w:bookmarkEnd w:id="393"/>
      <w:bookmarkEnd w:id="394"/>
      <w:bookmarkEnd w:id="395"/>
      <w:bookmarkEnd w:id="396"/>
    </w:p>
    <w:p w14:paraId="7B7C9B39">
      <w:pPr>
        <w:pStyle w:val="86"/>
        <w:snapToGrid w:val="0"/>
        <w:rPr>
          <w:rFonts w:hint="eastAsia"/>
          <w:color w:val="000000"/>
        </w:rPr>
      </w:pPr>
      <w:r>
        <w:rPr>
          <w:rFonts w:hint="eastAsia"/>
          <w:color w:val="000000"/>
        </w:rPr>
        <w:t>连接方式</w:t>
      </w:r>
    </w:p>
    <w:p w14:paraId="765BC633">
      <w:pPr>
        <w:autoSpaceDE w:val="0"/>
        <w:autoSpaceDN w:val="0"/>
        <w:adjustRightInd w:val="0"/>
        <w:snapToGrid w:val="0"/>
        <w:rPr>
          <w:rFonts w:hint="eastAsia" w:ascii="宋体" w:hAnsi="宋体" w:cs="宋体"/>
          <w:color w:val="000000"/>
        </w:rPr>
      </w:pPr>
      <w:r>
        <w:rPr>
          <w:rFonts w:hint="eastAsia"/>
          <w:color w:val="000000"/>
        </w:rPr>
        <w:t>通过企业服务总线的方式。</w:t>
      </w:r>
    </w:p>
    <w:p w14:paraId="39CF9354">
      <w:pPr>
        <w:pStyle w:val="86"/>
        <w:snapToGrid w:val="0"/>
        <w:rPr>
          <w:rFonts w:hint="eastAsia"/>
          <w:color w:val="000000"/>
        </w:rPr>
      </w:pPr>
      <w:r>
        <w:rPr>
          <w:rFonts w:hint="eastAsia"/>
          <w:color w:val="000000"/>
        </w:rPr>
        <w:t>报文格式</w:t>
      </w:r>
    </w:p>
    <w:p w14:paraId="6B53E0A5">
      <w:pPr>
        <w:pStyle w:val="7"/>
        <w:snapToGrid w:val="0"/>
        <w:spacing w:line="240" w:lineRule="auto"/>
        <w:rPr>
          <w:color w:val="000000"/>
        </w:rPr>
      </w:pPr>
      <w:r>
        <w:rPr>
          <w:rFonts w:hint="eastAsia"/>
          <w:color w:val="000000"/>
        </w:rPr>
        <w:t>无</w:t>
      </w:r>
    </w:p>
    <w:p w14:paraId="0BDDFFB3">
      <w:pPr>
        <w:pStyle w:val="86"/>
        <w:snapToGrid w:val="0"/>
        <w:rPr>
          <w:rFonts w:hint="eastAsia"/>
          <w:color w:val="000000"/>
        </w:rPr>
      </w:pPr>
      <w:r>
        <w:rPr>
          <w:rFonts w:hint="eastAsia"/>
          <w:color w:val="000000"/>
        </w:rPr>
        <w:t>加解密方式</w:t>
      </w:r>
    </w:p>
    <w:p w14:paraId="5EA71CEA">
      <w:pPr>
        <w:pStyle w:val="7"/>
        <w:snapToGrid w:val="0"/>
        <w:spacing w:line="240" w:lineRule="auto"/>
        <w:rPr>
          <w:color w:val="000000"/>
        </w:rPr>
      </w:pPr>
      <w:r>
        <w:rPr>
          <w:rFonts w:hint="eastAsia"/>
          <w:color w:val="000000"/>
        </w:rPr>
        <w:t>无</w:t>
      </w:r>
    </w:p>
    <w:p w14:paraId="4C0D2143">
      <w:pPr>
        <w:pStyle w:val="86"/>
        <w:snapToGrid w:val="0"/>
        <w:rPr>
          <w:rFonts w:hint="eastAsia"/>
          <w:color w:val="000000"/>
        </w:rPr>
      </w:pPr>
      <w:r>
        <w:rPr>
          <w:rFonts w:hint="eastAsia"/>
          <w:color w:val="000000"/>
        </w:rPr>
        <w:t>应用接口</w:t>
      </w:r>
    </w:p>
    <w:tbl>
      <w:tblPr>
        <w:tblStyle w:val="42"/>
        <w:tblW w:w="9072" w:type="dxa"/>
        <w:jc w:val="center"/>
        <w:tblLayout w:type="fixed"/>
        <w:tblCellMar>
          <w:top w:w="0" w:type="dxa"/>
          <w:left w:w="108" w:type="dxa"/>
          <w:bottom w:w="0" w:type="dxa"/>
          <w:right w:w="108" w:type="dxa"/>
        </w:tblCellMar>
      </w:tblPr>
      <w:tblGrid>
        <w:gridCol w:w="731"/>
        <w:gridCol w:w="1604"/>
        <w:gridCol w:w="1764"/>
        <w:gridCol w:w="877"/>
        <w:gridCol w:w="956"/>
        <w:gridCol w:w="480"/>
        <w:gridCol w:w="506"/>
        <w:gridCol w:w="2154"/>
      </w:tblGrid>
      <w:tr w14:paraId="5F1C310E">
        <w:trPr>
          <w:trHeight w:val="374" w:hRule="atLeast"/>
          <w:tblHeader/>
          <w:jc w:val="center"/>
        </w:trPr>
        <w:tc>
          <w:tcPr>
            <w:tcW w:w="9175" w:type="dxa"/>
            <w:gridSpan w:val="8"/>
            <w:tcBorders>
              <w:top w:val="single" w:color="000000" w:sz="8" w:space="0"/>
              <w:left w:val="single" w:color="000000" w:sz="8" w:space="0"/>
              <w:bottom w:val="single" w:color="000000" w:sz="4" w:space="0"/>
              <w:right w:val="single" w:color="000000" w:sz="4" w:space="0"/>
            </w:tcBorders>
            <w:vAlign w:val="center"/>
          </w:tcPr>
          <w:p w14:paraId="2EC1E287">
            <w:pPr>
              <w:autoSpaceDN w:val="0"/>
              <w:snapToGrid w:val="0"/>
              <w:jc w:val="left"/>
              <w:textAlignment w:val="center"/>
              <w:rPr>
                <w:rFonts w:hint="eastAsia" w:ascii="宋体" w:hAnsi="宋体" w:cs="宋体"/>
                <w:b/>
                <w:bCs/>
                <w:color w:val="000000"/>
                <w:sz w:val="21"/>
                <w:szCs w:val="21"/>
              </w:rPr>
            </w:pPr>
            <w:r>
              <w:rPr>
                <w:rFonts w:hint="eastAsia" w:ascii="宋体" w:hAnsi="宋体" w:cs="宋体"/>
                <w:b/>
                <w:bCs/>
                <w:color w:val="000000"/>
                <w:sz w:val="21"/>
                <w:szCs w:val="21"/>
              </w:rPr>
              <w:t>BBB平台短信发送服务接口</w:t>
            </w:r>
          </w:p>
        </w:tc>
      </w:tr>
      <w:tr w14:paraId="342A3526">
        <w:tblPrEx>
          <w:tblCellMar>
            <w:top w:w="0" w:type="dxa"/>
            <w:left w:w="108" w:type="dxa"/>
            <w:bottom w:w="0" w:type="dxa"/>
            <w:right w:w="108" w:type="dxa"/>
          </w:tblCellMar>
        </w:tblPrEx>
        <w:trPr>
          <w:trHeight w:val="374" w:hRule="atLeast"/>
          <w:tblHeader/>
          <w:jc w:val="center"/>
        </w:trPr>
        <w:tc>
          <w:tcPr>
            <w:tcW w:w="9175" w:type="dxa"/>
            <w:gridSpan w:val="8"/>
            <w:tcBorders>
              <w:top w:val="single" w:color="000000" w:sz="4" w:space="0"/>
              <w:left w:val="single" w:color="000000" w:sz="8" w:space="0"/>
              <w:bottom w:val="single" w:color="000000" w:sz="4" w:space="0"/>
              <w:right w:val="single" w:color="000000" w:sz="4" w:space="0"/>
            </w:tcBorders>
            <w:vAlign w:val="center"/>
          </w:tcPr>
          <w:p w14:paraId="5792C206">
            <w:pPr>
              <w:autoSpaceDN w:val="0"/>
              <w:snapToGrid w:val="0"/>
              <w:jc w:val="left"/>
              <w:textAlignment w:val="center"/>
              <w:rPr>
                <w:rFonts w:hint="eastAsia" w:ascii="宋体" w:hAnsi="宋体" w:cs="宋体"/>
                <w:b/>
                <w:bCs/>
                <w:color w:val="000000"/>
                <w:sz w:val="21"/>
                <w:szCs w:val="21"/>
              </w:rPr>
            </w:pPr>
            <w:r>
              <w:rPr>
                <w:rFonts w:hint="eastAsia" w:ascii="宋体" w:hAnsi="宋体" w:cs="宋体"/>
                <w:b/>
                <w:bCs/>
                <w:color w:val="000000"/>
                <w:sz w:val="21"/>
                <w:szCs w:val="21"/>
              </w:rPr>
              <w:t>服务功能详细描述</w:t>
            </w:r>
          </w:p>
        </w:tc>
      </w:tr>
      <w:tr w14:paraId="5AABE8E8">
        <w:tblPrEx>
          <w:tblCellMar>
            <w:top w:w="0" w:type="dxa"/>
            <w:left w:w="108" w:type="dxa"/>
            <w:bottom w:w="0" w:type="dxa"/>
            <w:right w:w="108" w:type="dxa"/>
          </w:tblCellMar>
        </w:tblPrEx>
        <w:trPr>
          <w:trHeight w:val="375" w:hRule="atLeast"/>
          <w:tblHeader/>
          <w:jc w:val="center"/>
        </w:trPr>
        <w:tc>
          <w:tcPr>
            <w:tcW w:w="9175" w:type="dxa"/>
            <w:gridSpan w:val="8"/>
            <w:tcBorders>
              <w:top w:val="single" w:color="000000" w:sz="4" w:space="0"/>
              <w:left w:val="single" w:color="000000" w:sz="8" w:space="0"/>
              <w:bottom w:val="single" w:color="000000" w:sz="4" w:space="0"/>
              <w:right w:val="single" w:color="000000" w:sz="4" w:space="0"/>
            </w:tcBorders>
          </w:tcPr>
          <w:p w14:paraId="5245CBE5">
            <w:pPr>
              <w:autoSpaceDN w:val="0"/>
              <w:snapToGrid w:val="0"/>
              <w:jc w:val="left"/>
              <w:textAlignment w:val="top"/>
              <w:rPr>
                <w:rFonts w:hint="eastAsia" w:ascii="宋体" w:hAnsi="宋体" w:cs="宋体"/>
                <w:b/>
                <w:bCs/>
                <w:color w:val="000000"/>
                <w:sz w:val="21"/>
                <w:szCs w:val="21"/>
              </w:rPr>
            </w:pPr>
            <w:r>
              <w:rPr>
                <w:rFonts w:hint="eastAsia" w:cs="宋体"/>
                <w:b/>
                <w:bCs/>
                <w:color w:val="000000"/>
                <w:sz w:val="21"/>
                <w:szCs w:val="21"/>
              </w:rPr>
              <w:t>BBB平台</w:t>
            </w:r>
            <w:r>
              <w:rPr>
                <w:rFonts w:hint="eastAsia" w:ascii="宋体" w:hAnsi="宋体" w:cs="宋体"/>
                <w:b/>
                <w:bCs/>
                <w:color w:val="000000"/>
                <w:sz w:val="21"/>
                <w:szCs w:val="21"/>
              </w:rPr>
              <w:t>中预警信息/提示信息发送到指定行内用户手机号的信息。</w:t>
            </w:r>
          </w:p>
        </w:tc>
      </w:tr>
      <w:tr w14:paraId="406F00CC">
        <w:tblPrEx>
          <w:tblCellMar>
            <w:top w:w="0" w:type="dxa"/>
            <w:left w:w="108" w:type="dxa"/>
            <w:bottom w:w="0" w:type="dxa"/>
            <w:right w:w="108" w:type="dxa"/>
          </w:tblCellMar>
        </w:tblPrEx>
        <w:trPr>
          <w:trHeight w:val="375" w:hRule="atLeast"/>
          <w:tblHeader/>
          <w:jc w:val="center"/>
        </w:trPr>
        <w:tc>
          <w:tcPr>
            <w:tcW w:w="9175" w:type="dxa"/>
            <w:gridSpan w:val="8"/>
            <w:tcBorders>
              <w:left w:val="single" w:color="000000" w:sz="8" w:space="0"/>
              <w:right w:val="single" w:color="auto" w:sz="4" w:space="0"/>
            </w:tcBorders>
            <w:vAlign w:val="center"/>
          </w:tcPr>
          <w:p w14:paraId="1012E885">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通讯报文</w:t>
            </w:r>
          </w:p>
        </w:tc>
      </w:tr>
      <w:tr w14:paraId="65A51E0F">
        <w:tblPrEx>
          <w:tblCellMar>
            <w:top w:w="0" w:type="dxa"/>
            <w:left w:w="108" w:type="dxa"/>
            <w:bottom w:w="0" w:type="dxa"/>
            <w:right w:w="108" w:type="dxa"/>
          </w:tblCellMar>
        </w:tblPrEx>
        <w:trPr>
          <w:trHeight w:val="285" w:hRule="atLeast"/>
          <w:tblHeader/>
          <w:jc w:val="center"/>
        </w:trPr>
        <w:tc>
          <w:tcPr>
            <w:tcW w:w="738" w:type="dxa"/>
            <w:tcBorders>
              <w:top w:val="single" w:color="000000" w:sz="4" w:space="0"/>
              <w:left w:val="single" w:color="000000" w:sz="8" w:space="0"/>
              <w:bottom w:val="single" w:color="000000" w:sz="4" w:space="0"/>
              <w:right w:val="single" w:color="000000" w:sz="4" w:space="0"/>
            </w:tcBorders>
          </w:tcPr>
          <w:p w14:paraId="7D7E5AB6">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序号</w:t>
            </w:r>
          </w:p>
        </w:tc>
        <w:tc>
          <w:tcPr>
            <w:tcW w:w="1624" w:type="dxa"/>
            <w:tcBorders>
              <w:top w:val="single" w:color="000000" w:sz="4" w:space="0"/>
              <w:left w:val="single" w:color="000000" w:sz="4" w:space="0"/>
              <w:bottom w:val="single" w:color="000000" w:sz="4" w:space="0"/>
              <w:right w:val="single" w:color="000000" w:sz="4" w:space="0"/>
            </w:tcBorders>
          </w:tcPr>
          <w:p w14:paraId="736AF8B1">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英文名称</w:t>
            </w:r>
          </w:p>
        </w:tc>
        <w:tc>
          <w:tcPr>
            <w:tcW w:w="1786" w:type="dxa"/>
            <w:tcBorders>
              <w:top w:val="single" w:color="000000" w:sz="4" w:space="0"/>
              <w:left w:val="single" w:color="000000" w:sz="4" w:space="0"/>
              <w:bottom w:val="single" w:color="000000" w:sz="4" w:space="0"/>
              <w:right w:val="single" w:color="000000" w:sz="4" w:space="0"/>
            </w:tcBorders>
          </w:tcPr>
          <w:p w14:paraId="69D392D0">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中文名称</w:t>
            </w:r>
          </w:p>
        </w:tc>
        <w:tc>
          <w:tcPr>
            <w:tcW w:w="886" w:type="dxa"/>
            <w:tcBorders>
              <w:top w:val="single" w:color="000000" w:sz="4" w:space="0"/>
              <w:left w:val="single" w:color="000000" w:sz="4" w:space="0"/>
              <w:bottom w:val="single" w:color="000000" w:sz="4" w:space="0"/>
              <w:right w:val="single" w:color="000000" w:sz="4" w:space="0"/>
            </w:tcBorders>
          </w:tcPr>
          <w:p w14:paraId="74B420C8">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格式长度</w:t>
            </w:r>
          </w:p>
        </w:tc>
        <w:tc>
          <w:tcPr>
            <w:tcW w:w="966" w:type="dxa"/>
            <w:tcBorders>
              <w:top w:val="single" w:color="000000" w:sz="4" w:space="0"/>
              <w:left w:val="single" w:color="000000" w:sz="4" w:space="0"/>
              <w:bottom w:val="single" w:color="000000" w:sz="4" w:space="0"/>
              <w:right w:val="single" w:color="000000" w:sz="4" w:space="0"/>
            </w:tcBorders>
          </w:tcPr>
          <w:p w14:paraId="3D5A9616">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数据类型</w:t>
            </w:r>
          </w:p>
        </w:tc>
        <w:tc>
          <w:tcPr>
            <w:tcW w:w="483" w:type="dxa"/>
            <w:tcBorders>
              <w:top w:val="single" w:color="000000" w:sz="4" w:space="0"/>
              <w:left w:val="single" w:color="000000" w:sz="4" w:space="0"/>
              <w:bottom w:val="single" w:color="000000" w:sz="4" w:space="0"/>
              <w:right w:val="single" w:color="000000" w:sz="4" w:space="0"/>
            </w:tcBorders>
          </w:tcPr>
          <w:p w14:paraId="573CA687">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输入</w:t>
            </w:r>
          </w:p>
        </w:tc>
        <w:tc>
          <w:tcPr>
            <w:tcW w:w="510" w:type="dxa"/>
            <w:tcBorders>
              <w:top w:val="single" w:color="000000" w:sz="4" w:space="0"/>
              <w:left w:val="single" w:color="000000" w:sz="4" w:space="0"/>
              <w:bottom w:val="single" w:color="000000" w:sz="4" w:space="0"/>
              <w:right w:val="single" w:color="000000" w:sz="4" w:space="0"/>
            </w:tcBorders>
          </w:tcPr>
          <w:p w14:paraId="4CCD6F65">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输出</w:t>
            </w:r>
          </w:p>
        </w:tc>
        <w:tc>
          <w:tcPr>
            <w:tcW w:w="2182" w:type="dxa"/>
            <w:tcBorders>
              <w:top w:val="single" w:color="000000" w:sz="4" w:space="0"/>
              <w:left w:val="single" w:color="000000" w:sz="4" w:space="0"/>
              <w:bottom w:val="single" w:color="000000" w:sz="4" w:space="0"/>
              <w:right w:val="single" w:color="000000" w:sz="8" w:space="0"/>
            </w:tcBorders>
          </w:tcPr>
          <w:p w14:paraId="0037542E">
            <w:pPr>
              <w:pStyle w:val="78"/>
              <w:autoSpaceDE w:val="0"/>
              <w:autoSpaceDN w:val="0"/>
              <w:adjustRightInd w:val="0"/>
              <w:snapToGrid w:val="0"/>
              <w:rPr>
                <w:rFonts w:hint="eastAsia" w:ascii="宋体" w:hAnsi="宋体" w:cs="宋体"/>
                <w:b/>
                <w:bCs/>
                <w:color w:val="000000"/>
                <w:sz w:val="21"/>
                <w:szCs w:val="21"/>
              </w:rPr>
            </w:pPr>
            <w:r>
              <w:rPr>
                <w:rFonts w:hint="eastAsia" w:ascii="宋体" w:hAnsi="宋体" w:cs="宋体"/>
                <w:b/>
                <w:bCs/>
                <w:color w:val="000000"/>
                <w:sz w:val="21"/>
                <w:szCs w:val="21"/>
              </w:rPr>
              <w:t>说明</w:t>
            </w:r>
          </w:p>
        </w:tc>
      </w:tr>
      <w:tr w14:paraId="6D333DAA">
        <w:tblPrEx>
          <w:tblCellMar>
            <w:top w:w="0" w:type="dxa"/>
            <w:left w:w="108" w:type="dxa"/>
            <w:bottom w:w="0" w:type="dxa"/>
            <w:right w:w="108" w:type="dxa"/>
          </w:tblCellMar>
        </w:tblPrEx>
        <w:trPr>
          <w:trHeight w:val="313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0A7F0BE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w:t>
            </w:r>
          </w:p>
        </w:tc>
        <w:tc>
          <w:tcPr>
            <w:tcW w:w="1624" w:type="dxa"/>
            <w:tcBorders>
              <w:top w:val="single" w:color="000000" w:sz="4" w:space="0"/>
              <w:bottom w:val="single" w:color="000000" w:sz="4" w:space="0"/>
              <w:right w:val="single" w:color="000000" w:sz="4" w:space="0"/>
            </w:tcBorders>
            <w:vAlign w:val="center"/>
          </w:tcPr>
          <w:p w14:paraId="46F7843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sysTrackNo</w:t>
            </w:r>
          </w:p>
        </w:tc>
        <w:tc>
          <w:tcPr>
            <w:tcW w:w="1786" w:type="dxa"/>
            <w:tcBorders>
              <w:top w:val="single" w:color="000000" w:sz="4" w:space="0"/>
              <w:left w:val="single" w:color="000000" w:sz="4" w:space="0"/>
              <w:right w:val="single" w:color="000000" w:sz="4" w:space="0"/>
            </w:tcBorders>
            <w:vAlign w:val="center"/>
          </w:tcPr>
          <w:p w14:paraId="209804C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系统跟踪号</w:t>
            </w:r>
          </w:p>
        </w:tc>
        <w:tc>
          <w:tcPr>
            <w:tcW w:w="886" w:type="dxa"/>
            <w:tcBorders>
              <w:top w:val="single" w:color="000000" w:sz="4" w:space="0"/>
              <w:left w:val="single" w:color="000000" w:sz="4" w:space="0"/>
              <w:bottom w:val="single" w:color="000000" w:sz="4" w:space="0"/>
              <w:right w:val="single" w:color="000000" w:sz="4" w:space="0"/>
            </w:tcBorders>
            <w:vAlign w:val="center"/>
          </w:tcPr>
          <w:p w14:paraId="02FC151F">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34</w:t>
            </w:r>
          </w:p>
        </w:tc>
        <w:tc>
          <w:tcPr>
            <w:tcW w:w="966" w:type="dxa"/>
            <w:tcBorders>
              <w:top w:val="single" w:color="000000" w:sz="4" w:space="0"/>
              <w:left w:val="single" w:color="000000" w:sz="4" w:space="0"/>
              <w:bottom w:val="single" w:color="000000" w:sz="4" w:space="0"/>
              <w:right w:val="single" w:color="000000" w:sz="4" w:space="0"/>
            </w:tcBorders>
            <w:vAlign w:val="center"/>
          </w:tcPr>
          <w:p w14:paraId="1BC2FD0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4" w:space="0"/>
              <w:right w:val="single" w:color="000000" w:sz="4" w:space="0"/>
            </w:tcBorders>
            <w:vAlign w:val="center"/>
          </w:tcPr>
          <w:p w14:paraId="227213A5">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M</w:t>
            </w:r>
          </w:p>
        </w:tc>
        <w:tc>
          <w:tcPr>
            <w:tcW w:w="510" w:type="dxa"/>
            <w:tcBorders>
              <w:top w:val="single" w:color="000000" w:sz="4" w:space="0"/>
              <w:left w:val="single" w:color="000000" w:sz="4" w:space="0"/>
              <w:bottom w:val="single" w:color="000000" w:sz="4" w:space="0"/>
              <w:right w:val="single" w:color="000000" w:sz="4" w:space="0"/>
            </w:tcBorders>
            <w:vAlign w:val="center"/>
          </w:tcPr>
          <w:p w14:paraId="0D68757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R</w:t>
            </w:r>
          </w:p>
        </w:tc>
        <w:tc>
          <w:tcPr>
            <w:tcW w:w="2182" w:type="dxa"/>
            <w:tcBorders>
              <w:top w:val="single" w:color="000000" w:sz="4" w:space="0"/>
              <w:left w:val="single" w:color="000000" w:sz="4" w:space="0"/>
              <w:bottom w:val="single" w:color="000000" w:sz="4" w:space="0"/>
              <w:right w:val="single" w:color="000000" w:sz="8" w:space="0"/>
            </w:tcBorders>
            <w:vAlign w:val="center"/>
          </w:tcPr>
          <w:p w14:paraId="7B6F058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用于串联所有系统的服务流水；由最初发起服务消费的系统产生，组成规则描述如下：系统跟踪号（34位）=消费方系统代码（11位）+日期（8位）+15位唯一标识号。</w:t>
            </w:r>
          </w:p>
        </w:tc>
      </w:tr>
      <w:tr w14:paraId="726B1552">
        <w:tblPrEx>
          <w:tblCellMar>
            <w:top w:w="0" w:type="dxa"/>
            <w:left w:w="108" w:type="dxa"/>
            <w:bottom w:w="0" w:type="dxa"/>
            <w:right w:w="108" w:type="dxa"/>
          </w:tblCellMar>
        </w:tblPrEx>
        <w:trPr>
          <w:trHeight w:val="28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61D1A34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2</w:t>
            </w:r>
          </w:p>
        </w:tc>
        <w:tc>
          <w:tcPr>
            <w:tcW w:w="1624" w:type="dxa"/>
            <w:tcBorders>
              <w:top w:val="single" w:color="000000" w:sz="4" w:space="0"/>
              <w:bottom w:val="single" w:color="000000" w:sz="4" w:space="0"/>
              <w:right w:val="single" w:color="000000" w:sz="4" w:space="0"/>
            </w:tcBorders>
            <w:vAlign w:val="center"/>
          </w:tcPr>
          <w:p w14:paraId="4271089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cltSeqNo</w:t>
            </w:r>
          </w:p>
        </w:tc>
        <w:tc>
          <w:tcPr>
            <w:tcW w:w="1786" w:type="dxa"/>
            <w:tcBorders>
              <w:top w:val="single" w:color="000000" w:sz="4" w:space="0"/>
              <w:left w:val="single" w:color="000000" w:sz="4" w:space="0"/>
              <w:right w:val="single" w:color="000000" w:sz="4" w:space="0"/>
            </w:tcBorders>
            <w:vAlign w:val="center"/>
          </w:tcPr>
          <w:p w14:paraId="0563A57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流水号</w:t>
            </w:r>
          </w:p>
        </w:tc>
        <w:tc>
          <w:tcPr>
            <w:tcW w:w="886" w:type="dxa"/>
            <w:tcBorders>
              <w:top w:val="single" w:color="000000" w:sz="4" w:space="0"/>
              <w:left w:val="single" w:color="000000" w:sz="4" w:space="0"/>
              <w:bottom w:val="single" w:color="000000" w:sz="4" w:space="0"/>
              <w:right w:val="single" w:color="000000" w:sz="4" w:space="0"/>
            </w:tcBorders>
            <w:vAlign w:val="center"/>
          </w:tcPr>
          <w:p w14:paraId="5ACF451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17</w:t>
            </w:r>
          </w:p>
        </w:tc>
        <w:tc>
          <w:tcPr>
            <w:tcW w:w="966" w:type="dxa"/>
            <w:tcBorders>
              <w:top w:val="single" w:color="000000" w:sz="4" w:space="0"/>
              <w:left w:val="single" w:color="000000" w:sz="4" w:space="0"/>
              <w:bottom w:val="single" w:color="000000" w:sz="4" w:space="0"/>
              <w:right w:val="single" w:color="000000" w:sz="4" w:space="0"/>
            </w:tcBorders>
            <w:vAlign w:val="center"/>
          </w:tcPr>
          <w:p w14:paraId="5C9B013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4" w:space="0"/>
              <w:right w:val="single" w:color="000000" w:sz="4" w:space="0"/>
            </w:tcBorders>
            <w:vAlign w:val="center"/>
          </w:tcPr>
          <w:p w14:paraId="418A5DBE">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M</w:t>
            </w:r>
          </w:p>
        </w:tc>
        <w:tc>
          <w:tcPr>
            <w:tcW w:w="510" w:type="dxa"/>
            <w:tcBorders>
              <w:top w:val="single" w:color="000000" w:sz="4" w:space="0"/>
              <w:left w:val="single" w:color="000000" w:sz="4" w:space="0"/>
              <w:bottom w:val="single" w:color="000000" w:sz="4" w:space="0"/>
              <w:right w:val="single" w:color="000000" w:sz="4" w:space="0"/>
            </w:tcBorders>
            <w:vAlign w:val="center"/>
          </w:tcPr>
          <w:p w14:paraId="743B15C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R</w:t>
            </w:r>
          </w:p>
        </w:tc>
        <w:tc>
          <w:tcPr>
            <w:tcW w:w="2182" w:type="dxa"/>
            <w:tcBorders>
              <w:top w:val="single" w:color="000000" w:sz="4" w:space="0"/>
              <w:left w:val="single" w:color="000000" w:sz="4" w:space="0"/>
              <w:bottom w:val="single" w:color="000000" w:sz="4" w:space="0"/>
              <w:right w:val="single" w:color="000000" w:sz="8" w:space="0"/>
            </w:tcBorders>
            <w:vAlign w:val="center"/>
          </w:tcPr>
          <w:p w14:paraId="19BFE96F">
            <w:pPr>
              <w:autoSpaceDN w:val="0"/>
              <w:snapToGrid w:val="0"/>
              <w:jc w:val="center"/>
              <w:textAlignment w:val="center"/>
              <w:rPr>
                <w:rFonts w:hint="eastAsia" w:ascii="宋体" w:hAnsi="宋体" w:cs="宋体"/>
                <w:color w:val="000000"/>
                <w:sz w:val="18"/>
                <w:szCs w:val="18"/>
              </w:rPr>
            </w:pPr>
          </w:p>
        </w:tc>
      </w:tr>
      <w:tr w14:paraId="1B0AACF6">
        <w:tblPrEx>
          <w:tblCellMar>
            <w:top w:w="0" w:type="dxa"/>
            <w:left w:w="108" w:type="dxa"/>
            <w:bottom w:w="0" w:type="dxa"/>
            <w:right w:w="108" w:type="dxa"/>
          </w:tblCellMar>
        </w:tblPrEx>
        <w:trPr>
          <w:trHeight w:val="199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111DEE5E">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3</w:t>
            </w:r>
          </w:p>
        </w:tc>
        <w:tc>
          <w:tcPr>
            <w:tcW w:w="1624" w:type="dxa"/>
            <w:tcBorders>
              <w:top w:val="single" w:color="000000" w:sz="4" w:space="0"/>
              <w:bottom w:val="single" w:color="000000" w:sz="4" w:space="0"/>
              <w:right w:val="single" w:color="000000" w:sz="4" w:space="0"/>
            </w:tcBorders>
            <w:vAlign w:val="center"/>
          </w:tcPr>
          <w:p w14:paraId="444E3E2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transInst</w:t>
            </w:r>
          </w:p>
        </w:tc>
        <w:tc>
          <w:tcPr>
            <w:tcW w:w="1786" w:type="dxa"/>
            <w:tcBorders>
              <w:top w:val="single" w:color="000000" w:sz="4" w:space="0"/>
              <w:left w:val="single" w:color="000000" w:sz="4" w:space="0"/>
              <w:bottom w:val="single" w:color="000000" w:sz="4" w:space="0"/>
              <w:right w:val="single" w:color="000000" w:sz="4" w:space="0"/>
            </w:tcBorders>
            <w:vAlign w:val="center"/>
          </w:tcPr>
          <w:p w14:paraId="08B23163">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消费方系统代码</w:t>
            </w:r>
          </w:p>
        </w:tc>
        <w:tc>
          <w:tcPr>
            <w:tcW w:w="886" w:type="dxa"/>
            <w:tcBorders>
              <w:top w:val="single" w:color="000000" w:sz="4" w:space="0"/>
              <w:left w:val="single" w:color="000000" w:sz="4" w:space="0"/>
              <w:bottom w:val="single" w:color="000000" w:sz="4" w:space="0"/>
              <w:right w:val="single" w:color="000000" w:sz="4" w:space="0"/>
            </w:tcBorders>
            <w:vAlign w:val="center"/>
          </w:tcPr>
          <w:p w14:paraId="371D5BB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11</w:t>
            </w:r>
          </w:p>
        </w:tc>
        <w:tc>
          <w:tcPr>
            <w:tcW w:w="966" w:type="dxa"/>
            <w:tcBorders>
              <w:top w:val="single" w:color="000000" w:sz="4" w:space="0"/>
              <w:left w:val="single" w:color="000000" w:sz="4" w:space="0"/>
              <w:bottom w:val="single" w:color="000000" w:sz="4" w:space="0"/>
              <w:right w:val="single" w:color="000000" w:sz="4" w:space="0"/>
            </w:tcBorders>
            <w:vAlign w:val="center"/>
          </w:tcPr>
          <w:p w14:paraId="7C5335A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4" w:space="0"/>
              <w:right w:val="single" w:color="000000" w:sz="4" w:space="0"/>
            </w:tcBorders>
            <w:vAlign w:val="center"/>
          </w:tcPr>
          <w:p w14:paraId="1F3ECCF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M</w:t>
            </w:r>
          </w:p>
        </w:tc>
        <w:tc>
          <w:tcPr>
            <w:tcW w:w="510" w:type="dxa"/>
            <w:tcBorders>
              <w:top w:val="single" w:color="000000" w:sz="4" w:space="0"/>
              <w:left w:val="single" w:color="000000" w:sz="4" w:space="0"/>
              <w:bottom w:val="single" w:color="000000" w:sz="4" w:space="0"/>
              <w:right w:val="single" w:color="000000" w:sz="4" w:space="0"/>
            </w:tcBorders>
            <w:vAlign w:val="center"/>
          </w:tcPr>
          <w:p w14:paraId="47492213">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R</w:t>
            </w:r>
          </w:p>
        </w:tc>
        <w:tc>
          <w:tcPr>
            <w:tcW w:w="2182" w:type="dxa"/>
            <w:tcBorders>
              <w:top w:val="single" w:color="000000" w:sz="4" w:space="0"/>
              <w:left w:val="single" w:color="000000" w:sz="4" w:space="0"/>
              <w:bottom w:val="single" w:color="000000" w:sz="4" w:space="0"/>
              <w:right w:val="single" w:color="000000" w:sz="8" w:space="0"/>
            </w:tcBorders>
            <w:vAlign w:val="center"/>
          </w:tcPr>
          <w:p w14:paraId="5BAD1BA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最初发起服务的消费系统系统代码，对于使用非tuxedo域集成的系统，本字段标签必须使用【transInst】</w:t>
            </w:r>
          </w:p>
        </w:tc>
      </w:tr>
      <w:tr w14:paraId="5A150BFC">
        <w:tblPrEx>
          <w:tblCellMar>
            <w:top w:w="0" w:type="dxa"/>
            <w:left w:w="108" w:type="dxa"/>
            <w:bottom w:w="0" w:type="dxa"/>
            <w:right w:w="108" w:type="dxa"/>
          </w:tblCellMar>
        </w:tblPrEx>
        <w:trPr>
          <w:trHeight w:val="142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039A244D">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4</w:t>
            </w:r>
          </w:p>
        </w:tc>
        <w:tc>
          <w:tcPr>
            <w:tcW w:w="1624" w:type="dxa"/>
            <w:tcBorders>
              <w:top w:val="single" w:color="000000" w:sz="4" w:space="0"/>
              <w:left w:val="single" w:color="000000" w:sz="4" w:space="0"/>
              <w:bottom w:val="single" w:color="000000" w:sz="4" w:space="0"/>
              <w:right w:val="single" w:color="000000" w:sz="4" w:space="0"/>
            </w:tcBorders>
            <w:vAlign w:val="center"/>
          </w:tcPr>
          <w:p w14:paraId="4B6F43A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sendInst</w:t>
            </w:r>
          </w:p>
        </w:tc>
        <w:tc>
          <w:tcPr>
            <w:tcW w:w="1786" w:type="dxa"/>
            <w:tcBorders>
              <w:top w:val="single" w:color="000000" w:sz="4" w:space="0"/>
              <w:left w:val="single" w:color="000000" w:sz="4" w:space="0"/>
              <w:bottom w:val="single" w:color="000000" w:sz="4" w:space="0"/>
              <w:right w:val="single" w:color="000000" w:sz="4" w:space="0"/>
            </w:tcBorders>
            <w:vAlign w:val="center"/>
          </w:tcPr>
          <w:p w14:paraId="0683924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请求方系统代码</w:t>
            </w:r>
          </w:p>
        </w:tc>
        <w:tc>
          <w:tcPr>
            <w:tcW w:w="886" w:type="dxa"/>
            <w:tcBorders>
              <w:top w:val="single" w:color="000000" w:sz="4" w:space="0"/>
              <w:left w:val="single" w:color="000000" w:sz="4" w:space="0"/>
              <w:bottom w:val="single" w:color="000000" w:sz="4" w:space="0"/>
              <w:right w:val="single" w:color="000000" w:sz="4" w:space="0"/>
            </w:tcBorders>
            <w:vAlign w:val="center"/>
          </w:tcPr>
          <w:p w14:paraId="008E4B4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11</w:t>
            </w:r>
          </w:p>
        </w:tc>
        <w:tc>
          <w:tcPr>
            <w:tcW w:w="966" w:type="dxa"/>
            <w:tcBorders>
              <w:top w:val="single" w:color="000000" w:sz="4" w:space="0"/>
              <w:left w:val="single" w:color="000000" w:sz="4" w:space="0"/>
              <w:bottom w:val="single" w:color="000000" w:sz="4" w:space="0"/>
              <w:right w:val="single" w:color="000000" w:sz="4" w:space="0"/>
            </w:tcBorders>
            <w:vAlign w:val="center"/>
          </w:tcPr>
          <w:p w14:paraId="6DEB058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4" w:space="0"/>
              <w:right w:val="single" w:color="000000" w:sz="4" w:space="0"/>
            </w:tcBorders>
            <w:vAlign w:val="center"/>
          </w:tcPr>
          <w:p w14:paraId="6C4046B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M</w:t>
            </w:r>
          </w:p>
        </w:tc>
        <w:tc>
          <w:tcPr>
            <w:tcW w:w="510" w:type="dxa"/>
            <w:tcBorders>
              <w:top w:val="single" w:color="000000" w:sz="4" w:space="0"/>
              <w:left w:val="single" w:color="000000" w:sz="4" w:space="0"/>
              <w:bottom w:val="single" w:color="000000" w:sz="4" w:space="0"/>
              <w:right w:val="single" w:color="000000" w:sz="4" w:space="0"/>
            </w:tcBorders>
            <w:vAlign w:val="center"/>
          </w:tcPr>
          <w:p w14:paraId="78E4C54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R</w:t>
            </w:r>
          </w:p>
        </w:tc>
        <w:tc>
          <w:tcPr>
            <w:tcW w:w="2182" w:type="dxa"/>
            <w:tcBorders>
              <w:top w:val="single" w:color="000000" w:sz="4" w:space="0"/>
              <w:left w:val="single" w:color="000000" w:sz="4" w:space="0"/>
              <w:bottom w:val="single" w:color="000000" w:sz="4" w:space="0"/>
              <w:right w:val="single" w:color="000000" w:sz="8" w:space="0"/>
            </w:tcBorders>
            <w:vAlign w:val="center"/>
          </w:tcPr>
          <w:p w14:paraId="7B71DC15">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服务请求直接发起方系统的系统代码，本字段标签必须使用【sendInst】</w:t>
            </w:r>
          </w:p>
        </w:tc>
      </w:tr>
      <w:tr w14:paraId="31B05D4E">
        <w:tblPrEx>
          <w:tblCellMar>
            <w:top w:w="0" w:type="dxa"/>
            <w:left w:w="108" w:type="dxa"/>
            <w:bottom w:w="0" w:type="dxa"/>
            <w:right w:w="108" w:type="dxa"/>
          </w:tblCellMar>
        </w:tblPrEx>
        <w:trPr>
          <w:trHeight w:val="199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7479B43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5</w:t>
            </w:r>
          </w:p>
        </w:tc>
        <w:tc>
          <w:tcPr>
            <w:tcW w:w="1624" w:type="dxa"/>
            <w:tcBorders>
              <w:top w:val="single" w:color="000000" w:sz="4" w:space="0"/>
              <w:left w:val="single" w:color="000000" w:sz="4" w:space="0"/>
              <w:bottom w:val="single" w:color="000000" w:sz="4" w:space="0"/>
              <w:right w:val="single" w:color="000000" w:sz="4" w:space="0"/>
            </w:tcBorders>
            <w:vAlign w:val="center"/>
          </w:tcPr>
          <w:p w14:paraId="7C036A8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destInst</w:t>
            </w:r>
          </w:p>
        </w:tc>
        <w:tc>
          <w:tcPr>
            <w:tcW w:w="1786" w:type="dxa"/>
            <w:tcBorders>
              <w:top w:val="single" w:color="000000" w:sz="4" w:space="0"/>
              <w:left w:val="single" w:color="000000" w:sz="4" w:space="0"/>
              <w:bottom w:val="single" w:color="000000" w:sz="4" w:space="0"/>
              <w:right w:val="single" w:color="000000" w:sz="4" w:space="0"/>
            </w:tcBorders>
            <w:vAlign w:val="center"/>
          </w:tcPr>
          <w:p w14:paraId="2A19F6D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提供方系统代码</w:t>
            </w:r>
          </w:p>
        </w:tc>
        <w:tc>
          <w:tcPr>
            <w:tcW w:w="886" w:type="dxa"/>
            <w:tcBorders>
              <w:top w:val="single" w:color="000000" w:sz="4" w:space="0"/>
              <w:left w:val="single" w:color="000000" w:sz="4" w:space="0"/>
              <w:bottom w:val="single" w:color="000000" w:sz="4" w:space="0"/>
              <w:right w:val="single" w:color="000000" w:sz="4" w:space="0"/>
            </w:tcBorders>
            <w:vAlign w:val="center"/>
          </w:tcPr>
          <w:p w14:paraId="411F421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11</w:t>
            </w:r>
          </w:p>
        </w:tc>
        <w:tc>
          <w:tcPr>
            <w:tcW w:w="966" w:type="dxa"/>
            <w:tcBorders>
              <w:top w:val="single" w:color="000000" w:sz="4" w:space="0"/>
              <w:left w:val="single" w:color="000000" w:sz="4" w:space="0"/>
              <w:bottom w:val="single" w:color="000000" w:sz="4" w:space="0"/>
              <w:right w:val="single" w:color="000000" w:sz="4" w:space="0"/>
            </w:tcBorders>
            <w:vAlign w:val="center"/>
          </w:tcPr>
          <w:p w14:paraId="673737B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4" w:space="0"/>
              <w:right w:val="single" w:color="000000" w:sz="4" w:space="0"/>
            </w:tcBorders>
            <w:vAlign w:val="center"/>
          </w:tcPr>
          <w:p w14:paraId="4C61F6C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M</w:t>
            </w:r>
          </w:p>
        </w:tc>
        <w:tc>
          <w:tcPr>
            <w:tcW w:w="510" w:type="dxa"/>
            <w:tcBorders>
              <w:top w:val="single" w:color="000000" w:sz="4" w:space="0"/>
              <w:left w:val="single" w:color="000000" w:sz="4" w:space="0"/>
              <w:bottom w:val="single" w:color="000000" w:sz="4" w:space="0"/>
              <w:right w:val="single" w:color="000000" w:sz="4" w:space="0"/>
            </w:tcBorders>
            <w:vAlign w:val="center"/>
          </w:tcPr>
          <w:p w14:paraId="6545BF3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R</w:t>
            </w:r>
          </w:p>
        </w:tc>
        <w:tc>
          <w:tcPr>
            <w:tcW w:w="2182" w:type="dxa"/>
            <w:tcBorders>
              <w:top w:val="single" w:color="000000" w:sz="4" w:space="0"/>
              <w:left w:val="single" w:color="000000" w:sz="4" w:space="0"/>
              <w:bottom w:val="single" w:color="000000" w:sz="4" w:space="0"/>
              <w:right w:val="single" w:color="000000" w:sz="8" w:space="0"/>
            </w:tcBorders>
            <w:vAlign w:val="center"/>
          </w:tcPr>
          <w:p w14:paraId="3FC63371">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服务提供方系统的系统代码，对于使用非tuxedo域集成的系统，本字段标签必须使用【destInst】</w:t>
            </w:r>
          </w:p>
        </w:tc>
      </w:tr>
      <w:tr w14:paraId="5120B01A">
        <w:tblPrEx>
          <w:tblCellMar>
            <w:top w:w="0" w:type="dxa"/>
            <w:left w:w="108" w:type="dxa"/>
            <w:bottom w:w="0" w:type="dxa"/>
            <w:right w:w="108" w:type="dxa"/>
          </w:tblCellMar>
        </w:tblPrEx>
        <w:trPr>
          <w:trHeight w:val="370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55F8385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8</w:t>
            </w:r>
          </w:p>
        </w:tc>
        <w:tc>
          <w:tcPr>
            <w:tcW w:w="1624" w:type="dxa"/>
            <w:tcBorders>
              <w:top w:val="single" w:color="000000" w:sz="4" w:space="0"/>
              <w:left w:val="single" w:color="000000" w:sz="4" w:space="0"/>
              <w:bottom w:val="single" w:color="000000" w:sz="4" w:space="0"/>
              <w:right w:val="single" w:color="000000" w:sz="4" w:space="0"/>
            </w:tcBorders>
            <w:vAlign w:val="center"/>
          </w:tcPr>
          <w:p w14:paraId="2E96A55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strLinkId</w:t>
            </w:r>
          </w:p>
        </w:tc>
        <w:tc>
          <w:tcPr>
            <w:tcW w:w="1786" w:type="dxa"/>
            <w:tcBorders>
              <w:top w:val="single" w:color="000000" w:sz="4" w:space="0"/>
              <w:left w:val="single" w:color="000000" w:sz="4" w:space="0"/>
              <w:bottom w:val="single" w:color="000000" w:sz="4" w:space="0"/>
              <w:right w:val="single" w:color="000000" w:sz="4" w:space="0"/>
            </w:tcBorders>
            <w:vAlign w:val="center"/>
          </w:tcPr>
          <w:p w14:paraId="6450FF5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业务类型</w:t>
            </w:r>
          </w:p>
        </w:tc>
        <w:tc>
          <w:tcPr>
            <w:tcW w:w="886" w:type="dxa"/>
            <w:tcBorders>
              <w:top w:val="single" w:color="000000" w:sz="4" w:space="0"/>
              <w:left w:val="single" w:color="000000" w:sz="4" w:space="0"/>
              <w:bottom w:val="single" w:color="000000" w:sz="4" w:space="0"/>
              <w:right w:val="single" w:color="000000" w:sz="4" w:space="0"/>
            </w:tcBorders>
            <w:vAlign w:val="center"/>
          </w:tcPr>
          <w:p w14:paraId="1260DAE4">
            <w:pPr>
              <w:autoSpaceDN w:val="0"/>
              <w:snapToGrid w:val="0"/>
              <w:jc w:val="center"/>
              <w:textAlignment w:val="center"/>
              <w:rPr>
                <w:rFonts w:hint="eastAsia" w:ascii="宋体" w:hAnsi="宋体" w:cs="宋体"/>
                <w:color w:val="000000"/>
                <w:sz w:val="18"/>
                <w:szCs w:val="18"/>
              </w:rPr>
            </w:pPr>
          </w:p>
        </w:tc>
        <w:tc>
          <w:tcPr>
            <w:tcW w:w="966" w:type="dxa"/>
            <w:tcBorders>
              <w:top w:val="single" w:color="000000" w:sz="4" w:space="0"/>
              <w:left w:val="single" w:color="000000" w:sz="4" w:space="0"/>
              <w:bottom w:val="single" w:color="000000" w:sz="4" w:space="0"/>
              <w:right w:val="single" w:color="000000" w:sz="4" w:space="0"/>
            </w:tcBorders>
            <w:vAlign w:val="center"/>
          </w:tcPr>
          <w:p w14:paraId="28BA235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4" w:space="0"/>
              <w:right w:val="single" w:color="000000" w:sz="4" w:space="0"/>
            </w:tcBorders>
            <w:vAlign w:val="center"/>
          </w:tcPr>
          <w:p w14:paraId="07EA712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510" w:type="dxa"/>
            <w:tcBorders>
              <w:top w:val="single" w:color="000000" w:sz="4" w:space="0"/>
              <w:left w:val="single" w:color="000000" w:sz="4" w:space="0"/>
              <w:bottom w:val="single" w:color="000000" w:sz="4" w:space="0"/>
              <w:right w:val="single" w:color="000000" w:sz="4" w:space="0"/>
            </w:tcBorders>
            <w:vAlign w:val="center"/>
          </w:tcPr>
          <w:p w14:paraId="4804005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5C8E10A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如果该MT消息是之前某MO消息引起的点播下行消息，那么此处填写之前收到的MO消息的LinkId参数。</w:t>
            </w:r>
            <w:r>
              <w:rPr>
                <w:rFonts w:hint="eastAsia" w:ascii="宋体" w:hAnsi="宋体" w:cs="宋体"/>
                <w:color w:val="000000"/>
                <w:sz w:val="18"/>
                <w:szCs w:val="18"/>
              </w:rPr>
              <w:br w:type="textWrapping"/>
            </w:r>
            <w:r>
              <w:rPr>
                <w:rFonts w:hint="eastAsia" w:ascii="宋体" w:hAnsi="宋体" w:cs="宋体"/>
                <w:color w:val="000000"/>
                <w:sz w:val="18"/>
                <w:szCs w:val="18"/>
              </w:rPr>
              <w:t>请一定填写之前接收到的MO消息的LinkId，否则会产生无法计费的情况。</w:t>
            </w:r>
            <w:r>
              <w:rPr>
                <w:rFonts w:hint="eastAsia" w:ascii="宋体" w:hAnsi="宋体" w:cs="宋体"/>
                <w:color w:val="000000"/>
                <w:sz w:val="18"/>
                <w:szCs w:val="18"/>
              </w:rPr>
              <w:br w:type="textWrapping"/>
            </w:r>
            <w:r>
              <w:rPr>
                <w:rFonts w:hint="eastAsia" w:ascii="宋体" w:hAnsi="宋体" w:cs="宋体"/>
                <w:color w:val="000000"/>
                <w:sz w:val="18"/>
                <w:szCs w:val="18"/>
              </w:rPr>
              <w:t>非必输项</w:t>
            </w:r>
          </w:p>
        </w:tc>
      </w:tr>
      <w:tr w14:paraId="5C723173">
        <w:tblPrEx>
          <w:tblCellMar>
            <w:top w:w="0" w:type="dxa"/>
            <w:left w:w="108" w:type="dxa"/>
            <w:bottom w:w="0" w:type="dxa"/>
            <w:right w:w="108" w:type="dxa"/>
          </w:tblCellMar>
        </w:tblPrEx>
        <w:trPr>
          <w:trHeight w:val="85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6E10B773">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9</w:t>
            </w:r>
          </w:p>
        </w:tc>
        <w:tc>
          <w:tcPr>
            <w:tcW w:w="1624" w:type="dxa"/>
            <w:tcBorders>
              <w:top w:val="single" w:color="000000" w:sz="4" w:space="0"/>
              <w:left w:val="single" w:color="000000" w:sz="4" w:space="0"/>
              <w:bottom w:val="single" w:color="000000" w:sz="4" w:space="0"/>
              <w:right w:val="single" w:color="000000" w:sz="4" w:space="0"/>
            </w:tcBorders>
            <w:vAlign w:val="center"/>
          </w:tcPr>
          <w:p w14:paraId="125AA71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strServiceCode</w:t>
            </w:r>
          </w:p>
        </w:tc>
        <w:tc>
          <w:tcPr>
            <w:tcW w:w="1786" w:type="dxa"/>
            <w:tcBorders>
              <w:top w:val="single" w:color="000000" w:sz="4" w:space="0"/>
              <w:left w:val="single" w:color="000000" w:sz="4" w:space="0"/>
              <w:bottom w:val="single" w:color="000000" w:sz="4" w:space="0"/>
              <w:right w:val="single" w:color="000000" w:sz="4" w:space="0"/>
            </w:tcBorders>
            <w:vAlign w:val="center"/>
          </w:tcPr>
          <w:p w14:paraId="3AC9285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特服号</w:t>
            </w:r>
          </w:p>
        </w:tc>
        <w:tc>
          <w:tcPr>
            <w:tcW w:w="886" w:type="dxa"/>
            <w:tcBorders>
              <w:top w:val="single" w:color="000000" w:sz="4" w:space="0"/>
              <w:left w:val="single" w:color="000000" w:sz="4" w:space="0"/>
              <w:bottom w:val="single" w:color="000000" w:sz="4" w:space="0"/>
              <w:right w:val="single" w:color="000000" w:sz="4" w:space="0"/>
            </w:tcBorders>
            <w:vAlign w:val="center"/>
          </w:tcPr>
          <w:p w14:paraId="521DB5FF">
            <w:pPr>
              <w:autoSpaceDN w:val="0"/>
              <w:snapToGrid w:val="0"/>
              <w:jc w:val="center"/>
              <w:textAlignment w:val="center"/>
              <w:rPr>
                <w:rFonts w:hint="eastAsia" w:ascii="宋体" w:hAnsi="宋体" w:cs="宋体"/>
                <w:color w:val="000000"/>
                <w:sz w:val="18"/>
                <w:szCs w:val="18"/>
              </w:rPr>
            </w:pPr>
          </w:p>
        </w:tc>
        <w:tc>
          <w:tcPr>
            <w:tcW w:w="966" w:type="dxa"/>
            <w:tcBorders>
              <w:top w:val="single" w:color="000000" w:sz="4" w:space="0"/>
              <w:left w:val="single" w:color="000000" w:sz="4" w:space="0"/>
              <w:bottom w:val="single" w:color="000000" w:sz="4" w:space="0"/>
              <w:right w:val="single" w:color="000000" w:sz="4" w:space="0"/>
            </w:tcBorders>
            <w:vAlign w:val="center"/>
          </w:tcPr>
          <w:p w14:paraId="58DBE56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4" w:space="0"/>
              <w:right w:val="single" w:color="000000" w:sz="4" w:space="0"/>
            </w:tcBorders>
            <w:vAlign w:val="center"/>
          </w:tcPr>
          <w:p w14:paraId="06FCA49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510" w:type="dxa"/>
            <w:tcBorders>
              <w:top w:val="single" w:color="000000" w:sz="4" w:space="0"/>
              <w:left w:val="single" w:color="000000" w:sz="4" w:space="0"/>
              <w:bottom w:val="single" w:color="000000" w:sz="4" w:space="0"/>
              <w:right w:val="single" w:color="000000" w:sz="4" w:space="0"/>
            </w:tcBorders>
            <w:vAlign w:val="center"/>
          </w:tcPr>
          <w:p w14:paraId="25431E95">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1AF8F8E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下发号码，非必输项</w:t>
            </w:r>
          </w:p>
        </w:tc>
      </w:tr>
      <w:tr w14:paraId="36986057">
        <w:tblPrEx>
          <w:tblCellMar>
            <w:top w:w="0" w:type="dxa"/>
            <w:left w:w="108" w:type="dxa"/>
            <w:bottom w:w="0" w:type="dxa"/>
            <w:right w:w="108" w:type="dxa"/>
          </w:tblCellMar>
        </w:tblPrEx>
        <w:trPr>
          <w:trHeight w:val="142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23E00011">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10</w:t>
            </w:r>
          </w:p>
        </w:tc>
        <w:tc>
          <w:tcPr>
            <w:tcW w:w="1624" w:type="dxa"/>
            <w:tcBorders>
              <w:top w:val="single" w:color="000000" w:sz="4" w:space="0"/>
              <w:left w:val="single" w:color="000000" w:sz="4" w:space="0"/>
              <w:bottom w:val="single" w:color="000000" w:sz="4" w:space="0"/>
              <w:right w:val="single" w:color="000000" w:sz="4" w:space="0"/>
            </w:tcBorders>
            <w:vAlign w:val="center"/>
          </w:tcPr>
          <w:p w14:paraId="636F463E">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strLongCode</w:t>
            </w:r>
          </w:p>
        </w:tc>
        <w:tc>
          <w:tcPr>
            <w:tcW w:w="1786" w:type="dxa"/>
            <w:tcBorders>
              <w:top w:val="single" w:color="000000" w:sz="4" w:space="0"/>
              <w:left w:val="single" w:color="000000" w:sz="4" w:space="0"/>
              <w:bottom w:val="single" w:color="000000" w:sz="4" w:space="0"/>
              <w:right w:val="single" w:color="000000" w:sz="4" w:space="0"/>
            </w:tcBorders>
            <w:vAlign w:val="center"/>
          </w:tcPr>
          <w:p w14:paraId="3EE6AFF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长号码</w:t>
            </w:r>
          </w:p>
        </w:tc>
        <w:tc>
          <w:tcPr>
            <w:tcW w:w="886" w:type="dxa"/>
            <w:tcBorders>
              <w:top w:val="single" w:color="000000" w:sz="4" w:space="0"/>
              <w:left w:val="single" w:color="000000" w:sz="4" w:space="0"/>
              <w:bottom w:val="single" w:color="000000" w:sz="4" w:space="0"/>
              <w:right w:val="single" w:color="000000" w:sz="4" w:space="0"/>
            </w:tcBorders>
            <w:vAlign w:val="center"/>
          </w:tcPr>
          <w:p w14:paraId="32F93860">
            <w:pPr>
              <w:autoSpaceDN w:val="0"/>
              <w:snapToGrid w:val="0"/>
              <w:jc w:val="center"/>
              <w:textAlignment w:val="center"/>
              <w:rPr>
                <w:rFonts w:hint="eastAsia" w:ascii="宋体" w:hAnsi="宋体" w:cs="宋体"/>
                <w:color w:val="000000"/>
                <w:sz w:val="18"/>
                <w:szCs w:val="18"/>
              </w:rPr>
            </w:pPr>
          </w:p>
        </w:tc>
        <w:tc>
          <w:tcPr>
            <w:tcW w:w="966" w:type="dxa"/>
            <w:tcBorders>
              <w:top w:val="single" w:color="000000" w:sz="4" w:space="0"/>
              <w:left w:val="single" w:color="000000" w:sz="4" w:space="0"/>
              <w:bottom w:val="single" w:color="000000" w:sz="4" w:space="0"/>
              <w:right w:val="single" w:color="000000" w:sz="4" w:space="0"/>
            </w:tcBorders>
            <w:vAlign w:val="center"/>
          </w:tcPr>
          <w:p w14:paraId="1DF483B5">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byte</w:t>
            </w:r>
          </w:p>
        </w:tc>
        <w:tc>
          <w:tcPr>
            <w:tcW w:w="483" w:type="dxa"/>
            <w:tcBorders>
              <w:top w:val="single" w:color="000000" w:sz="4" w:space="0"/>
              <w:left w:val="single" w:color="000000" w:sz="4" w:space="0"/>
              <w:bottom w:val="single" w:color="000000" w:sz="4" w:space="0"/>
              <w:right w:val="single" w:color="000000" w:sz="4" w:space="0"/>
            </w:tcBorders>
            <w:vAlign w:val="center"/>
          </w:tcPr>
          <w:p w14:paraId="486D7F8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510" w:type="dxa"/>
            <w:tcBorders>
              <w:top w:val="single" w:color="000000" w:sz="4" w:space="0"/>
              <w:left w:val="single" w:color="000000" w:sz="4" w:space="0"/>
              <w:bottom w:val="single" w:color="000000" w:sz="4" w:space="0"/>
              <w:right w:val="single" w:color="000000" w:sz="4" w:space="0"/>
            </w:tcBorders>
            <w:vAlign w:val="center"/>
          </w:tcPr>
          <w:p w14:paraId="2BC18661">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3A4CFD2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商户要有使用该长号码的权限，否则，会被消息服务平台拒绝本次发送请求。</w:t>
            </w:r>
          </w:p>
        </w:tc>
      </w:tr>
      <w:tr w14:paraId="21FACC68">
        <w:tblPrEx>
          <w:tblCellMar>
            <w:top w:w="0" w:type="dxa"/>
            <w:left w:w="108" w:type="dxa"/>
            <w:bottom w:w="0" w:type="dxa"/>
            <w:right w:w="108" w:type="dxa"/>
          </w:tblCellMar>
        </w:tblPrEx>
        <w:trPr>
          <w:trHeight w:val="2850"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0EB4B2A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11</w:t>
            </w:r>
          </w:p>
        </w:tc>
        <w:tc>
          <w:tcPr>
            <w:tcW w:w="1624" w:type="dxa"/>
            <w:tcBorders>
              <w:top w:val="single" w:color="000000" w:sz="4" w:space="0"/>
              <w:left w:val="single" w:color="000000" w:sz="4" w:space="0"/>
              <w:bottom w:val="single" w:color="000000" w:sz="4" w:space="0"/>
              <w:right w:val="single" w:color="000000" w:sz="4" w:space="0"/>
            </w:tcBorders>
            <w:vAlign w:val="center"/>
          </w:tcPr>
          <w:p w14:paraId="4536DB0E">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strBusinessKind</w:t>
            </w:r>
          </w:p>
        </w:tc>
        <w:tc>
          <w:tcPr>
            <w:tcW w:w="1786" w:type="dxa"/>
            <w:tcBorders>
              <w:top w:val="single" w:color="000000" w:sz="4" w:space="0"/>
              <w:left w:val="single" w:color="000000" w:sz="4" w:space="0"/>
              <w:bottom w:val="single" w:color="000000" w:sz="4" w:space="0"/>
              <w:right w:val="single" w:color="000000" w:sz="4" w:space="0"/>
            </w:tcBorders>
            <w:vAlign w:val="center"/>
          </w:tcPr>
          <w:p w14:paraId="647E83DF">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短信种类</w:t>
            </w:r>
          </w:p>
        </w:tc>
        <w:tc>
          <w:tcPr>
            <w:tcW w:w="886" w:type="dxa"/>
            <w:tcBorders>
              <w:top w:val="single" w:color="000000" w:sz="4" w:space="0"/>
              <w:left w:val="single" w:color="000000" w:sz="4" w:space="0"/>
              <w:bottom w:val="single" w:color="000000" w:sz="4" w:space="0"/>
              <w:right w:val="single" w:color="000000" w:sz="4" w:space="0"/>
            </w:tcBorders>
            <w:vAlign w:val="center"/>
          </w:tcPr>
          <w:p w14:paraId="6495EF68">
            <w:pPr>
              <w:autoSpaceDN w:val="0"/>
              <w:snapToGrid w:val="0"/>
              <w:jc w:val="center"/>
              <w:textAlignment w:val="center"/>
              <w:rPr>
                <w:rFonts w:hint="eastAsia" w:ascii="宋体" w:hAnsi="宋体" w:cs="宋体"/>
                <w:color w:val="000000"/>
                <w:sz w:val="18"/>
                <w:szCs w:val="18"/>
              </w:rPr>
            </w:pPr>
          </w:p>
        </w:tc>
        <w:tc>
          <w:tcPr>
            <w:tcW w:w="966" w:type="dxa"/>
            <w:tcBorders>
              <w:top w:val="single" w:color="000000" w:sz="4" w:space="0"/>
              <w:left w:val="single" w:color="000000" w:sz="4" w:space="0"/>
              <w:bottom w:val="single" w:color="000000" w:sz="4" w:space="0"/>
              <w:right w:val="single" w:color="000000" w:sz="4" w:space="0"/>
            </w:tcBorders>
            <w:vAlign w:val="center"/>
          </w:tcPr>
          <w:p w14:paraId="670E4A1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byte</w:t>
            </w:r>
          </w:p>
        </w:tc>
        <w:tc>
          <w:tcPr>
            <w:tcW w:w="483" w:type="dxa"/>
            <w:tcBorders>
              <w:top w:val="single" w:color="000000" w:sz="4" w:space="0"/>
              <w:left w:val="single" w:color="000000" w:sz="4" w:space="0"/>
              <w:bottom w:val="single" w:color="000000" w:sz="4" w:space="0"/>
              <w:right w:val="single" w:color="000000" w:sz="4" w:space="0"/>
            </w:tcBorders>
            <w:vAlign w:val="center"/>
          </w:tcPr>
          <w:p w14:paraId="2A3E1281">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510" w:type="dxa"/>
            <w:tcBorders>
              <w:top w:val="single" w:color="000000" w:sz="4" w:space="0"/>
              <w:left w:val="single" w:color="000000" w:sz="4" w:space="0"/>
              <w:bottom w:val="single" w:color="000000" w:sz="4" w:space="0"/>
              <w:right w:val="single" w:color="000000" w:sz="4" w:space="0"/>
            </w:tcBorders>
            <w:vAlign w:val="center"/>
          </w:tcPr>
          <w:p w14:paraId="2A589BC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245D14F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使用的业务种类，由95580短信平台提供，该MT消息归属哪个业务，此业务代码需要向95580短信平台提交接入申请单后，由短信平台业务人员进行分配</w:t>
            </w:r>
          </w:p>
        </w:tc>
      </w:tr>
      <w:tr w14:paraId="478A84E7">
        <w:tblPrEx>
          <w:tblCellMar>
            <w:top w:w="0" w:type="dxa"/>
            <w:left w:w="108" w:type="dxa"/>
            <w:bottom w:w="0" w:type="dxa"/>
            <w:right w:w="108" w:type="dxa"/>
          </w:tblCellMar>
        </w:tblPrEx>
        <w:trPr>
          <w:trHeight w:val="85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2D8088D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12</w:t>
            </w:r>
          </w:p>
        </w:tc>
        <w:tc>
          <w:tcPr>
            <w:tcW w:w="1624" w:type="dxa"/>
            <w:tcBorders>
              <w:top w:val="single" w:color="000000" w:sz="4" w:space="0"/>
              <w:left w:val="single" w:color="000000" w:sz="4" w:space="0"/>
              <w:bottom w:val="single" w:color="000000" w:sz="4" w:space="0"/>
              <w:right w:val="single" w:color="000000" w:sz="4" w:space="0"/>
            </w:tcBorders>
            <w:vAlign w:val="center"/>
          </w:tcPr>
          <w:p w14:paraId="370EC93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strFeeMsisdn</w:t>
            </w:r>
          </w:p>
        </w:tc>
        <w:tc>
          <w:tcPr>
            <w:tcW w:w="1786" w:type="dxa"/>
            <w:tcBorders>
              <w:top w:val="single" w:color="000000" w:sz="4" w:space="0"/>
              <w:left w:val="single" w:color="000000" w:sz="4" w:space="0"/>
              <w:bottom w:val="single" w:color="000000" w:sz="4" w:space="0"/>
              <w:right w:val="single" w:color="000000" w:sz="4" w:space="0"/>
            </w:tcBorders>
            <w:vAlign w:val="center"/>
          </w:tcPr>
          <w:p w14:paraId="4D4A41C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计费手机号码</w:t>
            </w:r>
          </w:p>
        </w:tc>
        <w:tc>
          <w:tcPr>
            <w:tcW w:w="886" w:type="dxa"/>
            <w:tcBorders>
              <w:top w:val="single" w:color="000000" w:sz="4" w:space="0"/>
              <w:left w:val="single" w:color="000000" w:sz="4" w:space="0"/>
              <w:bottom w:val="single" w:color="000000" w:sz="4" w:space="0"/>
              <w:right w:val="single" w:color="000000" w:sz="4" w:space="0"/>
            </w:tcBorders>
            <w:vAlign w:val="center"/>
          </w:tcPr>
          <w:p w14:paraId="34C9963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11</w:t>
            </w:r>
          </w:p>
        </w:tc>
        <w:tc>
          <w:tcPr>
            <w:tcW w:w="966" w:type="dxa"/>
            <w:tcBorders>
              <w:top w:val="single" w:color="000000" w:sz="4" w:space="0"/>
              <w:left w:val="single" w:color="000000" w:sz="4" w:space="0"/>
              <w:bottom w:val="single" w:color="000000" w:sz="4" w:space="0"/>
              <w:right w:val="single" w:color="000000" w:sz="4" w:space="0"/>
            </w:tcBorders>
            <w:vAlign w:val="center"/>
          </w:tcPr>
          <w:p w14:paraId="349423D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4" w:space="0"/>
              <w:right w:val="single" w:color="000000" w:sz="4" w:space="0"/>
            </w:tcBorders>
            <w:vAlign w:val="center"/>
          </w:tcPr>
          <w:p w14:paraId="32304FA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510" w:type="dxa"/>
            <w:tcBorders>
              <w:top w:val="single" w:color="000000" w:sz="4" w:space="0"/>
              <w:left w:val="single" w:color="000000" w:sz="4" w:space="0"/>
              <w:bottom w:val="single" w:color="000000" w:sz="4" w:space="0"/>
              <w:right w:val="single" w:color="000000" w:sz="4" w:space="0"/>
            </w:tcBorders>
            <w:vAlign w:val="center"/>
          </w:tcPr>
          <w:p w14:paraId="026D151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2DCDB44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计费手机号码，目前应和目的手机号码一致</w:t>
            </w:r>
          </w:p>
        </w:tc>
      </w:tr>
      <w:tr w14:paraId="77F13A71">
        <w:tblPrEx>
          <w:tblCellMar>
            <w:top w:w="0" w:type="dxa"/>
            <w:left w:w="108" w:type="dxa"/>
            <w:bottom w:w="0" w:type="dxa"/>
            <w:right w:w="108" w:type="dxa"/>
          </w:tblCellMar>
        </w:tblPrEx>
        <w:trPr>
          <w:trHeight w:val="570"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281972B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13</w:t>
            </w:r>
          </w:p>
        </w:tc>
        <w:tc>
          <w:tcPr>
            <w:tcW w:w="1624" w:type="dxa"/>
            <w:tcBorders>
              <w:top w:val="single" w:color="000000" w:sz="4" w:space="0"/>
              <w:left w:val="single" w:color="000000" w:sz="4" w:space="0"/>
              <w:bottom w:val="single" w:color="000000" w:sz="4" w:space="0"/>
              <w:right w:val="single" w:color="000000" w:sz="4" w:space="0"/>
            </w:tcBorders>
            <w:vAlign w:val="center"/>
          </w:tcPr>
          <w:p w14:paraId="7353171E">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strDesMsisdn</w:t>
            </w:r>
          </w:p>
        </w:tc>
        <w:tc>
          <w:tcPr>
            <w:tcW w:w="1786" w:type="dxa"/>
            <w:tcBorders>
              <w:top w:val="single" w:color="000000" w:sz="4" w:space="0"/>
              <w:left w:val="single" w:color="000000" w:sz="4" w:space="0"/>
              <w:bottom w:val="single" w:color="000000" w:sz="4" w:space="0"/>
              <w:right w:val="single" w:color="000000" w:sz="4" w:space="0"/>
            </w:tcBorders>
            <w:vAlign w:val="center"/>
          </w:tcPr>
          <w:p w14:paraId="55AADA0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目的手机号码</w:t>
            </w:r>
          </w:p>
        </w:tc>
        <w:tc>
          <w:tcPr>
            <w:tcW w:w="886" w:type="dxa"/>
            <w:tcBorders>
              <w:top w:val="single" w:color="000000" w:sz="4" w:space="0"/>
              <w:left w:val="single" w:color="000000" w:sz="4" w:space="0"/>
              <w:bottom w:val="single" w:color="000000" w:sz="4" w:space="0"/>
              <w:right w:val="single" w:color="000000" w:sz="4" w:space="0"/>
            </w:tcBorders>
            <w:vAlign w:val="center"/>
          </w:tcPr>
          <w:p w14:paraId="167B096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11</w:t>
            </w:r>
          </w:p>
        </w:tc>
        <w:tc>
          <w:tcPr>
            <w:tcW w:w="966" w:type="dxa"/>
            <w:tcBorders>
              <w:top w:val="single" w:color="000000" w:sz="4" w:space="0"/>
              <w:left w:val="single" w:color="000000" w:sz="4" w:space="0"/>
              <w:bottom w:val="single" w:color="000000" w:sz="4" w:space="0"/>
              <w:right w:val="single" w:color="000000" w:sz="4" w:space="0"/>
            </w:tcBorders>
            <w:vAlign w:val="center"/>
          </w:tcPr>
          <w:p w14:paraId="0924532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4" w:space="0"/>
              <w:right w:val="single" w:color="000000" w:sz="4" w:space="0"/>
            </w:tcBorders>
            <w:vAlign w:val="center"/>
          </w:tcPr>
          <w:p w14:paraId="519651B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510" w:type="dxa"/>
            <w:tcBorders>
              <w:top w:val="single" w:color="000000" w:sz="4" w:space="0"/>
              <w:left w:val="single" w:color="000000" w:sz="4" w:space="0"/>
              <w:bottom w:val="single" w:color="000000" w:sz="4" w:space="0"/>
              <w:right w:val="single" w:color="000000" w:sz="4" w:space="0"/>
            </w:tcBorders>
            <w:vAlign w:val="center"/>
          </w:tcPr>
          <w:p w14:paraId="0EC89CF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413A62E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目的手机号码</w:t>
            </w:r>
          </w:p>
        </w:tc>
      </w:tr>
      <w:tr w14:paraId="45F69689">
        <w:tblPrEx>
          <w:tblCellMar>
            <w:top w:w="0" w:type="dxa"/>
            <w:left w:w="108" w:type="dxa"/>
            <w:bottom w:w="0" w:type="dxa"/>
            <w:right w:w="108" w:type="dxa"/>
          </w:tblCellMar>
        </w:tblPrEx>
        <w:trPr>
          <w:trHeight w:val="199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7C5BEAE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14</w:t>
            </w:r>
          </w:p>
        </w:tc>
        <w:tc>
          <w:tcPr>
            <w:tcW w:w="1624" w:type="dxa"/>
            <w:tcBorders>
              <w:top w:val="single" w:color="000000" w:sz="4" w:space="0"/>
              <w:left w:val="single" w:color="000000" w:sz="4" w:space="0"/>
              <w:bottom w:val="single" w:color="000000" w:sz="4" w:space="0"/>
              <w:right w:val="single" w:color="000000" w:sz="4" w:space="0"/>
            </w:tcBorders>
            <w:vAlign w:val="center"/>
          </w:tcPr>
          <w:p w14:paraId="6D5052E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strSendTime</w:t>
            </w:r>
          </w:p>
        </w:tc>
        <w:tc>
          <w:tcPr>
            <w:tcW w:w="1786" w:type="dxa"/>
            <w:tcBorders>
              <w:top w:val="single" w:color="000000" w:sz="4" w:space="0"/>
              <w:left w:val="single" w:color="000000" w:sz="4" w:space="0"/>
              <w:bottom w:val="single" w:color="000000" w:sz="4" w:space="0"/>
              <w:right w:val="single" w:color="000000" w:sz="4" w:space="0"/>
            </w:tcBorders>
            <w:vAlign w:val="center"/>
          </w:tcPr>
          <w:p w14:paraId="3D89227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发送时间</w:t>
            </w:r>
          </w:p>
        </w:tc>
        <w:tc>
          <w:tcPr>
            <w:tcW w:w="886" w:type="dxa"/>
            <w:tcBorders>
              <w:top w:val="single" w:color="000000" w:sz="4" w:space="0"/>
              <w:left w:val="single" w:color="000000" w:sz="4" w:space="0"/>
              <w:bottom w:val="single" w:color="000000" w:sz="4" w:space="0"/>
              <w:right w:val="single" w:color="000000" w:sz="4" w:space="0"/>
            </w:tcBorders>
            <w:vAlign w:val="center"/>
          </w:tcPr>
          <w:p w14:paraId="50FAF74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18</w:t>
            </w:r>
          </w:p>
        </w:tc>
        <w:tc>
          <w:tcPr>
            <w:tcW w:w="966" w:type="dxa"/>
            <w:tcBorders>
              <w:top w:val="single" w:color="000000" w:sz="4" w:space="0"/>
              <w:left w:val="single" w:color="000000" w:sz="4" w:space="0"/>
              <w:bottom w:val="single" w:color="000000" w:sz="4" w:space="0"/>
              <w:right w:val="single" w:color="000000" w:sz="4" w:space="0"/>
            </w:tcBorders>
            <w:vAlign w:val="center"/>
          </w:tcPr>
          <w:p w14:paraId="46ED61C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4" w:space="0"/>
              <w:right w:val="single" w:color="000000" w:sz="4" w:space="0"/>
            </w:tcBorders>
            <w:vAlign w:val="center"/>
          </w:tcPr>
          <w:p w14:paraId="1BCC898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510" w:type="dxa"/>
            <w:tcBorders>
              <w:top w:val="single" w:color="000000" w:sz="4" w:space="0"/>
              <w:left w:val="single" w:color="000000" w:sz="4" w:space="0"/>
              <w:bottom w:val="single" w:color="000000" w:sz="4" w:space="0"/>
              <w:right w:val="single" w:color="000000" w:sz="4" w:space="0"/>
            </w:tcBorders>
            <w:vAlign w:val="center"/>
          </w:tcPr>
          <w:p w14:paraId="10C4B40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653BE615">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格式：YYYY-MM-DD HH:MI:SS</w:t>
            </w:r>
            <w:r>
              <w:rPr>
                <w:rFonts w:hint="eastAsia" w:ascii="宋体" w:hAnsi="宋体" w:cs="宋体"/>
                <w:color w:val="000000"/>
                <w:sz w:val="18"/>
                <w:szCs w:val="18"/>
              </w:rPr>
              <w:br w:type="textWrapping"/>
            </w:r>
            <w:r>
              <w:rPr>
                <w:rFonts w:hint="eastAsia" w:ascii="宋体" w:hAnsi="宋体" w:cs="宋体"/>
                <w:color w:val="000000"/>
                <w:sz w:val="18"/>
                <w:szCs w:val="18"/>
              </w:rPr>
              <w:t>如果格式不正确或者为空字符串，那么表示立刻发送</w:t>
            </w:r>
          </w:p>
        </w:tc>
      </w:tr>
      <w:tr w14:paraId="148C4DCC">
        <w:tblPrEx>
          <w:tblCellMar>
            <w:top w:w="0" w:type="dxa"/>
            <w:left w:w="108" w:type="dxa"/>
            <w:bottom w:w="0" w:type="dxa"/>
            <w:right w:w="108" w:type="dxa"/>
          </w:tblCellMar>
        </w:tblPrEx>
        <w:trPr>
          <w:trHeight w:val="570"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1FF9D69F">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15</w:t>
            </w:r>
          </w:p>
        </w:tc>
        <w:tc>
          <w:tcPr>
            <w:tcW w:w="1624" w:type="dxa"/>
            <w:tcBorders>
              <w:top w:val="single" w:color="000000" w:sz="4" w:space="0"/>
              <w:left w:val="single" w:color="000000" w:sz="4" w:space="0"/>
              <w:bottom w:val="single" w:color="000000" w:sz="4" w:space="0"/>
              <w:right w:val="single" w:color="000000" w:sz="4" w:space="0"/>
            </w:tcBorders>
            <w:vAlign w:val="center"/>
          </w:tcPr>
          <w:p w14:paraId="4EAB44DD">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bMediaType</w:t>
            </w:r>
          </w:p>
        </w:tc>
        <w:tc>
          <w:tcPr>
            <w:tcW w:w="1786" w:type="dxa"/>
            <w:tcBorders>
              <w:top w:val="single" w:color="000000" w:sz="4" w:space="0"/>
              <w:left w:val="single" w:color="000000" w:sz="4" w:space="0"/>
              <w:bottom w:val="single" w:color="000000" w:sz="4" w:space="0"/>
              <w:right w:val="single" w:color="000000" w:sz="4" w:space="0"/>
            </w:tcBorders>
            <w:vAlign w:val="center"/>
          </w:tcPr>
          <w:p w14:paraId="1B7DA77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媒体类型</w:t>
            </w:r>
          </w:p>
        </w:tc>
        <w:tc>
          <w:tcPr>
            <w:tcW w:w="886" w:type="dxa"/>
            <w:tcBorders>
              <w:top w:val="single" w:color="000000" w:sz="4" w:space="0"/>
              <w:left w:val="single" w:color="000000" w:sz="4" w:space="0"/>
              <w:bottom w:val="single" w:color="000000" w:sz="4" w:space="0"/>
              <w:right w:val="single" w:color="000000" w:sz="4" w:space="0"/>
            </w:tcBorders>
            <w:vAlign w:val="center"/>
          </w:tcPr>
          <w:p w14:paraId="3E8EE151">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w:t>
            </w:r>
          </w:p>
        </w:tc>
        <w:tc>
          <w:tcPr>
            <w:tcW w:w="966" w:type="dxa"/>
            <w:tcBorders>
              <w:top w:val="single" w:color="000000" w:sz="4" w:space="0"/>
              <w:left w:val="single" w:color="000000" w:sz="4" w:space="0"/>
              <w:bottom w:val="single" w:color="000000" w:sz="4" w:space="0"/>
              <w:right w:val="single" w:color="000000" w:sz="4" w:space="0"/>
            </w:tcBorders>
            <w:vAlign w:val="center"/>
          </w:tcPr>
          <w:p w14:paraId="0A66ACC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byte</w:t>
            </w:r>
          </w:p>
        </w:tc>
        <w:tc>
          <w:tcPr>
            <w:tcW w:w="483" w:type="dxa"/>
            <w:tcBorders>
              <w:top w:val="single" w:color="000000" w:sz="4" w:space="0"/>
              <w:left w:val="single" w:color="000000" w:sz="4" w:space="0"/>
              <w:bottom w:val="single" w:color="000000" w:sz="4" w:space="0"/>
              <w:right w:val="single" w:color="000000" w:sz="4" w:space="0"/>
            </w:tcBorders>
            <w:vAlign w:val="center"/>
          </w:tcPr>
          <w:p w14:paraId="1FFF2BA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510" w:type="dxa"/>
            <w:tcBorders>
              <w:top w:val="single" w:color="000000" w:sz="4" w:space="0"/>
              <w:left w:val="single" w:color="000000" w:sz="4" w:space="0"/>
              <w:bottom w:val="single" w:color="000000" w:sz="4" w:space="0"/>
              <w:right w:val="single" w:color="000000" w:sz="4" w:space="0"/>
            </w:tcBorders>
            <w:vAlign w:val="center"/>
          </w:tcPr>
          <w:p w14:paraId="1B3A8BF3">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30179A6E">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1-短信</w:t>
            </w:r>
          </w:p>
        </w:tc>
      </w:tr>
      <w:tr w14:paraId="08EEFE3E">
        <w:tblPrEx>
          <w:tblCellMar>
            <w:top w:w="0" w:type="dxa"/>
            <w:left w:w="108" w:type="dxa"/>
            <w:bottom w:w="0" w:type="dxa"/>
            <w:right w:w="108" w:type="dxa"/>
          </w:tblCellMar>
        </w:tblPrEx>
        <w:trPr>
          <w:trHeight w:val="2280"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65914AC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16</w:t>
            </w:r>
          </w:p>
        </w:tc>
        <w:tc>
          <w:tcPr>
            <w:tcW w:w="1624" w:type="dxa"/>
            <w:tcBorders>
              <w:top w:val="single" w:color="000000" w:sz="4" w:space="0"/>
              <w:left w:val="single" w:color="000000" w:sz="4" w:space="0"/>
              <w:bottom w:val="single" w:color="000000" w:sz="4" w:space="0"/>
              <w:right w:val="single" w:color="000000" w:sz="4" w:space="0"/>
            </w:tcBorders>
            <w:vAlign w:val="center"/>
          </w:tcPr>
          <w:p w14:paraId="11EF5D1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bPKTotal</w:t>
            </w:r>
          </w:p>
        </w:tc>
        <w:tc>
          <w:tcPr>
            <w:tcW w:w="1786" w:type="dxa"/>
            <w:tcBorders>
              <w:top w:val="single" w:color="000000" w:sz="4" w:space="0"/>
              <w:left w:val="single" w:color="000000" w:sz="4" w:space="0"/>
              <w:bottom w:val="single" w:color="000000" w:sz="4" w:space="0"/>
              <w:right w:val="single" w:color="000000" w:sz="4" w:space="0"/>
            </w:tcBorders>
            <w:vAlign w:val="center"/>
          </w:tcPr>
          <w:p w14:paraId="26D2DAD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消息总条数</w:t>
            </w:r>
          </w:p>
        </w:tc>
        <w:tc>
          <w:tcPr>
            <w:tcW w:w="886" w:type="dxa"/>
            <w:tcBorders>
              <w:top w:val="single" w:color="000000" w:sz="4" w:space="0"/>
              <w:left w:val="single" w:color="000000" w:sz="4" w:space="0"/>
              <w:bottom w:val="single" w:color="000000" w:sz="4" w:space="0"/>
              <w:right w:val="single" w:color="000000" w:sz="4" w:space="0"/>
            </w:tcBorders>
            <w:vAlign w:val="center"/>
          </w:tcPr>
          <w:p w14:paraId="0221B59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w:t>
            </w:r>
          </w:p>
        </w:tc>
        <w:tc>
          <w:tcPr>
            <w:tcW w:w="966" w:type="dxa"/>
            <w:tcBorders>
              <w:top w:val="single" w:color="000000" w:sz="4" w:space="0"/>
              <w:left w:val="single" w:color="000000" w:sz="4" w:space="0"/>
              <w:bottom w:val="single" w:color="000000" w:sz="4" w:space="0"/>
              <w:right w:val="single" w:color="000000" w:sz="4" w:space="0"/>
            </w:tcBorders>
            <w:vAlign w:val="center"/>
          </w:tcPr>
          <w:p w14:paraId="623FE24E">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byte</w:t>
            </w:r>
          </w:p>
        </w:tc>
        <w:tc>
          <w:tcPr>
            <w:tcW w:w="483" w:type="dxa"/>
            <w:tcBorders>
              <w:top w:val="single" w:color="000000" w:sz="4" w:space="0"/>
              <w:left w:val="single" w:color="000000" w:sz="4" w:space="0"/>
              <w:bottom w:val="single" w:color="000000" w:sz="4" w:space="0"/>
              <w:right w:val="single" w:color="000000" w:sz="4" w:space="0"/>
            </w:tcBorders>
            <w:vAlign w:val="center"/>
          </w:tcPr>
          <w:p w14:paraId="47D9A7A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510" w:type="dxa"/>
            <w:tcBorders>
              <w:top w:val="single" w:color="000000" w:sz="4" w:space="0"/>
              <w:left w:val="single" w:color="000000" w:sz="4" w:space="0"/>
              <w:bottom w:val="single" w:color="000000" w:sz="4" w:space="0"/>
              <w:right w:val="single" w:color="000000" w:sz="4" w:space="0"/>
            </w:tcBorders>
            <w:vAlign w:val="center"/>
          </w:tcPr>
          <w:p w14:paraId="0400751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20982C7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一个完整的消息总共有多少条，从1开始，该属性仅在描述MT短信时有效，对于MO短信，该属性无意义。</w:t>
            </w:r>
            <w:r>
              <w:rPr>
                <w:rFonts w:hint="eastAsia" w:ascii="宋体" w:hAnsi="宋体" w:cs="宋体"/>
                <w:color w:val="000000"/>
                <w:sz w:val="18"/>
                <w:szCs w:val="18"/>
              </w:rPr>
              <w:br w:type="textWrapping"/>
            </w:r>
            <w:r>
              <w:rPr>
                <w:rFonts w:hint="eastAsia" w:ascii="宋体" w:hAnsi="宋体" w:cs="宋体"/>
                <w:color w:val="000000"/>
                <w:sz w:val="18"/>
                <w:szCs w:val="18"/>
              </w:rPr>
              <w:t>默认上送1</w:t>
            </w:r>
          </w:p>
        </w:tc>
      </w:tr>
      <w:tr w14:paraId="6489242B">
        <w:tblPrEx>
          <w:tblCellMar>
            <w:top w:w="0" w:type="dxa"/>
            <w:left w:w="108" w:type="dxa"/>
            <w:bottom w:w="0" w:type="dxa"/>
            <w:right w:w="108" w:type="dxa"/>
          </w:tblCellMar>
        </w:tblPrEx>
        <w:trPr>
          <w:trHeight w:val="199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539C53A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17</w:t>
            </w:r>
          </w:p>
        </w:tc>
        <w:tc>
          <w:tcPr>
            <w:tcW w:w="1624" w:type="dxa"/>
            <w:tcBorders>
              <w:top w:val="single" w:color="000000" w:sz="4" w:space="0"/>
              <w:left w:val="single" w:color="000000" w:sz="4" w:space="0"/>
              <w:bottom w:val="single" w:color="000000" w:sz="4" w:space="0"/>
              <w:right w:val="single" w:color="000000" w:sz="4" w:space="0"/>
            </w:tcBorders>
            <w:vAlign w:val="center"/>
          </w:tcPr>
          <w:p w14:paraId="2F424AA5">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bPKNumber</w:t>
            </w:r>
          </w:p>
        </w:tc>
        <w:tc>
          <w:tcPr>
            <w:tcW w:w="1786" w:type="dxa"/>
            <w:tcBorders>
              <w:top w:val="single" w:color="000000" w:sz="4" w:space="0"/>
              <w:left w:val="single" w:color="000000" w:sz="4" w:space="0"/>
              <w:bottom w:val="single" w:color="000000" w:sz="4" w:space="0"/>
              <w:right w:val="single" w:color="000000" w:sz="4" w:space="0"/>
            </w:tcBorders>
            <w:vAlign w:val="center"/>
          </w:tcPr>
          <w:p w14:paraId="1D36640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当前消息是第几条</w:t>
            </w:r>
          </w:p>
        </w:tc>
        <w:tc>
          <w:tcPr>
            <w:tcW w:w="886" w:type="dxa"/>
            <w:tcBorders>
              <w:top w:val="single" w:color="000000" w:sz="4" w:space="0"/>
              <w:left w:val="single" w:color="000000" w:sz="4" w:space="0"/>
              <w:bottom w:val="single" w:color="000000" w:sz="4" w:space="0"/>
              <w:right w:val="single" w:color="000000" w:sz="4" w:space="0"/>
            </w:tcBorders>
            <w:vAlign w:val="center"/>
          </w:tcPr>
          <w:p w14:paraId="4AA809F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w:t>
            </w:r>
          </w:p>
        </w:tc>
        <w:tc>
          <w:tcPr>
            <w:tcW w:w="966" w:type="dxa"/>
            <w:tcBorders>
              <w:top w:val="single" w:color="000000" w:sz="4" w:space="0"/>
              <w:left w:val="single" w:color="000000" w:sz="4" w:space="0"/>
              <w:bottom w:val="single" w:color="000000" w:sz="4" w:space="0"/>
              <w:right w:val="single" w:color="000000" w:sz="4" w:space="0"/>
            </w:tcBorders>
            <w:vAlign w:val="center"/>
          </w:tcPr>
          <w:p w14:paraId="2B93A6D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byte</w:t>
            </w:r>
          </w:p>
        </w:tc>
        <w:tc>
          <w:tcPr>
            <w:tcW w:w="483" w:type="dxa"/>
            <w:tcBorders>
              <w:top w:val="single" w:color="000000" w:sz="4" w:space="0"/>
              <w:left w:val="single" w:color="000000" w:sz="4" w:space="0"/>
              <w:bottom w:val="single" w:color="000000" w:sz="4" w:space="0"/>
              <w:right w:val="single" w:color="000000" w:sz="4" w:space="0"/>
            </w:tcBorders>
            <w:vAlign w:val="center"/>
          </w:tcPr>
          <w:p w14:paraId="5A738873">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510" w:type="dxa"/>
            <w:tcBorders>
              <w:top w:val="single" w:color="000000" w:sz="4" w:space="0"/>
              <w:left w:val="single" w:color="000000" w:sz="4" w:space="0"/>
              <w:bottom w:val="single" w:color="000000" w:sz="4" w:space="0"/>
              <w:right w:val="single" w:color="000000" w:sz="4" w:space="0"/>
            </w:tcBorders>
            <w:vAlign w:val="center"/>
          </w:tcPr>
          <w:p w14:paraId="1D468C8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3689EE5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本消息属于第几条，从1开始，该属性仅在描述MT短信时有效，对于MO短信，该属性无意义。</w:t>
            </w:r>
            <w:r>
              <w:rPr>
                <w:rFonts w:hint="eastAsia" w:ascii="宋体" w:hAnsi="宋体" w:cs="宋体"/>
                <w:color w:val="000000"/>
                <w:sz w:val="18"/>
                <w:szCs w:val="18"/>
              </w:rPr>
              <w:br w:type="textWrapping"/>
            </w:r>
            <w:r>
              <w:rPr>
                <w:rFonts w:hint="eastAsia" w:ascii="宋体" w:hAnsi="宋体" w:cs="宋体"/>
                <w:color w:val="000000"/>
                <w:sz w:val="18"/>
                <w:szCs w:val="18"/>
              </w:rPr>
              <w:t>默认上送1</w:t>
            </w:r>
          </w:p>
        </w:tc>
      </w:tr>
      <w:tr w14:paraId="74E979E1">
        <w:tblPrEx>
          <w:tblCellMar>
            <w:top w:w="0" w:type="dxa"/>
            <w:left w:w="108" w:type="dxa"/>
            <w:bottom w:w="0" w:type="dxa"/>
            <w:right w:w="108" w:type="dxa"/>
          </w:tblCellMar>
        </w:tblPrEx>
        <w:trPr>
          <w:trHeight w:val="85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7C3D780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18</w:t>
            </w:r>
          </w:p>
        </w:tc>
        <w:tc>
          <w:tcPr>
            <w:tcW w:w="1624" w:type="dxa"/>
            <w:tcBorders>
              <w:top w:val="single" w:color="000000" w:sz="4" w:space="0"/>
              <w:left w:val="single" w:color="000000" w:sz="4" w:space="0"/>
              <w:bottom w:val="single" w:color="000000" w:sz="4" w:space="0"/>
              <w:right w:val="single" w:color="000000" w:sz="4" w:space="0"/>
            </w:tcBorders>
            <w:vAlign w:val="center"/>
          </w:tcPr>
          <w:p w14:paraId="5D32D91E">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bTpPid</w:t>
            </w:r>
          </w:p>
        </w:tc>
        <w:tc>
          <w:tcPr>
            <w:tcW w:w="1786" w:type="dxa"/>
            <w:tcBorders>
              <w:top w:val="single" w:color="000000" w:sz="4" w:space="0"/>
              <w:left w:val="single" w:color="000000" w:sz="4" w:space="0"/>
              <w:bottom w:val="single" w:color="000000" w:sz="4" w:space="0"/>
              <w:right w:val="single" w:color="000000" w:sz="4" w:space="0"/>
            </w:tcBorders>
            <w:vAlign w:val="center"/>
          </w:tcPr>
          <w:p w14:paraId="02C04AD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GMS协议</w:t>
            </w:r>
          </w:p>
        </w:tc>
        <w:tc>
          <w:tcPr>
            <w:tcW w:w="886" w:type="dxa"/>
            <w:tcBorders>
              <w:top w:val="single" w:color="000000" w:sz="4" w:space="0"/>
              <w:left w:val="single" w:color="000000" w:sz="4" w:space="0"/>
              <w:bottom w:val="single" w:color="000000" w:sz="4" w:space="0"/>
              <w:right w:val="single" w:color="000000" w:sz="4" w:space="0"/>
            </w:tcBorders>
            <w:vAlign w:val="center"/>
          </w:tcPr>
          <w:p w14:paraId="2602CB2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w:t>
            </w:r>
          </w:p>
        </w:tc>
        <w:tc>
          <w:tcPr>
            <w:tcW w:w="966" w:type="dxa"/>
            <w:tcBorders>
              <w:top w:val="single" w:color="000000" w:sz="4" w:space="0"/>
              <w:left w:val="single" w:color="000000" w:sz="4" w:space="0"/>
              <w:bottom w:val="single" w:color="000000" w:sz="4" w:space="0"/>
              <w:right w:val="single" w:color="000000" w:sz="4" w:space="0"/>
            </w:tcBorders>
            <w:vAlign w:val="center"/>
          </w:tcPr>
          <w:p w14:paraId="54387CD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byte</w:t>
            </w:r>
          </w:p>
        </w:tc>
        <w:tc>
          <w:tcPr>
            <w:tcW w:w="483" w:type="dxa"/>
            <w:tcBorders>
              <w:top w:val="single" w:color="000000" w:sz="4" w:space="0"/>
              <w:left w:val="single" w:color="000000" w:sz="4" w:space="0"/>
              <w:bottom w:val="single" w:color="000000" w:sz="4" w:space="0"/>
              <w:right w:val="single" w:color="000000" w:sz="4" w:space="0"/>
            </w:tcBorders>
            <w:vAlign w:val="center"/>
          </w:tcPr>
          <w:p w14:paraId="161A6DF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510" w:type="dxa"/>
            <w:tcBorders>
              <w:top w:val="single" w:color="000000" w:sz="4" w:space="0"/>
              <w:left w:val="single" w:color="000000" w:sz="4" w:space="0"/>
              <w:bottom w:val="single" w:color="000000" w:sz="4" w:space="0"/>
              <w:right w:val="single" w:color="000000" w:sz="4" w:space="0"/>
            </w:tcBorders>
            <w:vAlign w:val="center"/>
          </w:tcPr>
          <w:p w14:paraId="0EF9947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17C17D1D">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GMS协议，默认上送0</w:t>
            </w:r>
          </w:p>
        </w:tc>
      </w:tr>
      <w:tr w14:paraId="4276AE56">
        <w:tblPrEx>
          <w:tblCellMar>
            <w:top w:w="0" w:type="dxa"/>
            <w:left w:w="108" w:type="dxa"/>
            <w:bottom w:w="0" w:type="dxa"/>
            <w:right w:w="108" w:type="dxa"/>
          </w:tblCellMar>
        </w:tblPrEx>
        <w:trPr>
          <w:trHeight w:val="85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3BF59D5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19</w:t>
            </w:r>
          </w:p>
        </w:tc>
        <w:tc>
          <w:tcPr>
            <w:tcW w:w="1624" w:type="dxa"/>
            <w:tcBorders>
              <w:top w:val="single" w:color="000000" w:sz="4" w:space="0"/>
              <w:left w:val="single" w:color="000000" w:sz="4" w:space="0"/>
              <w:bottom w:val="single" w:color="000000" w:sz="4" w:space="0"/>
              <w:right w:val="single" w:color="000000" w:sz="4" w:space="0"/>
            </w:tcBorders>
            <w:vAlign w:val="center"/>
          </w:tcPr>
          <w:p w14:paraId="58A2863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bTpUdhi</w:t>
            </w:r>
          </w:p>
        </w:tc>
        <w:tc>
          <w:tcPr>
            <w:tcW w:w="1786" w:type="dxa"/>
            <w:tcBorders>
              <w:top w:val="single" w:color="000000" w:sz="4" w:space="0"/>
              <w:left w:val="single" w:color="000000" w:sz="4" w:space="0"/>
              <w:bottom w:val="single" w:color="000000" w:sz="4" w:space="0"/>
              <w:right w:val="single" w:color="000000" w:sz="4" w:space="0"/>
            </w:tcBorders>
            <w:vAlign w:val="center"/>
          </w:tcPr>
          <w:p w14:paraId="6E0319B5">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GMS协议</w:t>
            </w:r>
          </w:p>
        </w:tc>
        <w:tc>
          <w:tcPr>
            <w:tcW w:w="886" w:type="dxa"/>
            <w:tcBorders>
              <w:top w:val="single" w:color="000000" w:sz="4" w:space="0"/>
              <w:left w:val="single" w:color="000000" w:sz="4" w:space="0"/>
              <w:bottom w:val="single" w:color="000000" w:sz="4" w:space="0"/>
              <w:right w:val="single" w:color="000000" w:sz="4" w:space="0"/>
            </w:tcBorders>
            <w:vAlign w:val="center"/>
          </w:tcPr>
          <w:p w14:paraId="07FE240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w:t>
            </w:r>
          </w:p>
        </w:tc>
        <w:tc>
          <w:tcPr>
            <w:tcW w:w="966" w:type="dxa"/>
            <w:tcBorders>
              <w:top w:val="single" w:color="000000" w:sz="4" w:space="0"/>
              <w:left w:val="single" w:color="000000" w:sz="4" w:space="0"/>
              <w:bottom w:val="single" w:color="000000" w:sz="4" w:space="0"/>
              <w:right w:val="single" w:color="000000" w:sz="4" w:space="0"/>
            </w:tcBorders>
            <w:vAlign w:val="center"/>
          </w:tcPr>
          <w:p w14:paraId="3BB8C9F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byte</w:t>
            </w:r>
          </w:p>
        </w:tc>
        <w:tc>
          <w:tcPr>
            <w:tcW w:w="483" w:type="dxa"/>
            <w:tcBorders>
              <w:top w:val="single" w:color="000000" w:sz="4" w:space="0"/>
              <w:left w:val="single" w:color="000000" w:sz="4" w:space="0"/>
              <w:bottom w:val="single" w:color="000000" w:sz="4" w:space="0"/>
              <w:right w:val="single" w:color="000000" w:sz="4" w:space="0"/>
            </w:tcBorders>
            <w:vAlign w:val="center"/>
          </w:tcPr>
          <w:p w14:paraId="3B2966D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510" w:type="dxa"/>
            <w:tcBorders>
              <w:top w:val="single" w:color="000000" w:sz="4" w:space="0"/>
              <w:left w:val="single" w:color="000000" w:sz="4" w:space="0"/>
              <w:bottom w:val="single" w:color="000000" w:sz="4" w:space="0"/>
              <w:right w:val="single" w:color="000000" w:sz="4" w:space="0"/>
            </w:tcBorders>
            <w:vAlign w:val="center"/>
          </w:tcPr>
          <w:p w14:paraId="3E5A487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289A4C8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GMS协议，默认上送0</w:t>
            </w:r>
          </w:p>
        </w:tc>
      </w:tr>
      <w:tr w14:paraId="142344B0">
        <w:tblPrEx>
          <w:tblCellMar>
            <w:top w:w="0" w:type="dxa"/>
            <w:left w:w="108" w:type="dxa"/>
            <w:bottom w:w="0" w:type="dxa"/>
            <w:right w:w="108" w:type="dxa"/>
          </w:tblCellMar>
        </w:tblPrEx>
        <w:trPr>
          <w:trHeight w:val="3990"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5E0AE42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20</w:t>
            </w:r>
          </w:p>
        </w:tc>
        <w:tc>
          <w:tcPr>
            <w:tcW w:w="1624" w:type="dxa"/>
            <w:tcBorders>
              <w:top w:val="single" w:color="000000" w:sz="4" w:space="0"/>
              <w:left w:val="single" w:color="000000" w:sz="4" w:space="0"/>
              <w:bottom w:val="single" w:color="000000" w:sz="4" w:space="0"/>
              <w:right w:val="single" w:color="000000" w:sz="4" w:space="0"/>
            </w:tcBorders>
            <w:vAlign w:val="center"/>
          </w:tcPr>
          <w:p w14:paraId="62E0380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bContentType</w:t>
            </w:r>
          </w:p>
        </w:tc>
        <w:tc>
          <w:tcPr>
            <w:tcW w:w="1786" w:type="dxa"/>
            <w:tcBorders>
              <w:top w:val="single" w:color="000000" w:sz="4" w:space="0"/>
              <w:left w:val="single" w:color="000000" w:sz="4" w:space="0"/>
              <w:bottom w:val="single" w:color="000000" w:sz="4" w:space="0"/>
              <w:right w:val="single" w:color="000000" w:sz="4" w:space="0"/>
            </w:tcBorders>
            <w:vAlign w:val="center"/>
          </w:tcPr>
          <w:p w14:paraId="4ED2991F">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短消息内容类型</w:t>
            </w:r>
          </w:p>
        </w:tc>
        <w:tc>
          <w:tcPr>
            <w:tcW w:w="886" w:type="dxa"/>
            <w:tcBorders>
              <w:top w:val="single" w:color="000000" w:sz="4" w:space="0"/>
              <w:left w:val="single" w:color="000000" w:sz="4" w:space="0"/>
              <w:bottom w:val="single" w:color="000000" w:sz="4" w:space="0"/>
              <w:right w:val="single" w:color="000000" w:sz="4" w:space="0"/>
            </w:tcBorders>
            <w:vAlign w:val="center"/>
          </w:tcPr>
          <w:p w14:paraId="00490AA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w:t>
            </w:r>
          </w:p>
        </w:tc>
        <w:tc>
          <w:tcPr>
            <w:tcW w:w="966" w:type="dxa"/>
            <w:tcBorders>
              <w:top w:val="single" w:color="000000" w:sz="4" w:space="0"/>
              <w:left w:val="single" w:color="000000" w:sz="4" w:space="0"/>
              <w:bottom w:val="single" w:color="000000" w:sz="4" w:space="0"/>
              <w:right w:val="single" w:color="000000" w:sz="4" w:space="0"/>
            </w:tcBorders>
            <w:vAlign w:val="center"/>
          </w:tcPr>
          <w:p w14:paraId="0D2ACB6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byte</w:t>
            </w:r>
          </w:p>
        </w:tc>
        <w:tc>
          <w:tcPr>
            <w:tcW w:w="483" w:type="dxa"/>
            <w:tcBorders>
              <w:top w:val="single" w:color="000000" w:sz="4" w:space="0"/>
              <w:left w:val="single" w:color="000000" w:sz="4" w:space="0"/>
              <w:bottom w:val="single" w:color="000000" w:sz="4" w:space="0"/>
              <w:right w:val="single" w:color="000000" w:sz="4" w:space="0"/>
            </w:tcBorders>
            <w:vAlign w:val="center"/>
          </w:tcPr>
          <w:p w14:paraId="3DCA6911">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510" w:type="dxa"/>
            <w:tcBorders>
              <w:top w:val="single" w:color="000000" w:sz="4" w:space="0"/>
              <w:left w:val="single" w:color="000000" w:sz="4" w:space="0"/>
              <w:bottom w:val="single" w:color="000000" w:sz="4" w:space="0"/>
              <w:right w:val="single" w:color="000000" w:sz="4" w:space="0"/>
            </w:tcBorders>
            <w:vAlign w:val="center"/>
          </w:tcPr>
          <w:p w14:paraId="192D84F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0251B898">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0：ASCII英文字符串，单条内容最长160个字母。</w:t>
            </w:r>
            <w:r>
              <w:rPr>
                <w:rFonts w:hint="eastAsia" w:ascii="宋体" w:hAnsi="宋体" w:cs="宋体"/>
                <w:color w:val="000000"/>
                <w:sz w:val="18"/>
                <w:szCs w:val="18"/>
              </w:rPr>
              <w:br w:type="textWrapping"/>
            </w:r>
            <w:r>
              <w:rPr>
                <w:rFonts w:hint="eastAsia" w:ascii="宋体" w:hAnsi="宋体" w:cs="宋体"/>
                <w:color w:val="000000"/>
                <w:sz w:val="18"/>
                <w:szCs w:val="18"/>
              </w:rPr>
              <w:t>8：UCS2字符串，单条内容最长70个字符（一个汉字算一个字符，一个英文字母也算一个字符）。</w:t>
            </w:r>
            <w:r>
              <w:rPr>
                <w:rFonts w:hint="eastAsia" w:ascii="宋体" w:hAnsi="宋体" w:cs="宋体"/>
                <w:color w:val="000000"/>
                <w:sz w:val="18"/>
                <w:szCs w:val="18"/>
              </w:rPr>
              <w:br w:type="textWrapping"/>
            </w:r>
            <w:r>
              <w:rPr>
                <w:rFonts w:hint="eastAsia" w:ascii="宋体" w:hAnsi="宋体" w:cs="宋体"/>
                <w:color w:val="000000"/>
                <w:sz w:val="18"/>
                <w:szCs w:val="18"/>
              </w:rPr>
              <w:t>15：含GB汉字，单条内容最长140个字节。</w:t>
            </w:r>
          </w:p>
        </w:tc>
      </w:tr>
      <w:tr w14:paraId="6709133B">
        <w:tblPrEx>
          <w:tblCellMar>
            <w:top w:w="0" w:type="dxa"/>
            <w:left w:w="108" w:type="dxa"/>
            <w:bottom w:w="0" w:type="dxa"/>
            <w:right w:w="108" w:type="dxa"/>
          </w:tblCellMar>
        </w:tblPrEx>
        <w:trPr>
          <w:trHeight w:val="199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280EC08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21</w:t>
            </w:r>
          </w:p>
        </w:tc>
        <w:tc>
          <w:tcPr>
            <w:tcW w:w="1624" w:type="dxa"/>
            <w:tcBorders>
              <w:top w:val="single" w:color="000000" w:sz="4" w:space="0"/>
              <w:left w:val="single" w:color="000000" w:sz="4" w:space="0"/>
              <w:bottom w:val="single" w:color="000000" w:sz="4" w:space="0"/>
              <w:right w:val="single" w:color="000000" w:sz="4" w:space="0"/>
            </w:tcBorders>
            <w:vAlign w:val="center"/>
          </w:tcPr>
          <w:p w14:paraId="58FCA21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strContent</w:t>
            </w:r>
          </w:p>
        </w:tc>
        <w:tc>
          <w:tcPr>
            <w:tcW w:w="1786" w:type="dxa"/>
            <w:tcBorders>
              <w:top w:val="single" w:color="000000" w:sz="4" w:space="0"/>
              <w:left w:val="single" w:color="000000" w:sz="4" w:space="0"/>
              <w:bottom w:val="single" w:color="000000" w:sz="4" w:space="0"/>
              <w:right w:val="single" w:color="000000" w:sz="4" w:space="0"/>
            </w:tcBorders>
            <w:vAlign w:val="center"/>
          </w:tcPr>
          <w:p w14:paraId="6EE2CB7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短信内容</w:t>
            </w:r>
          </w:p>
        </w:tc>
        <w:tc>
          <w:tcPr>
            <w:tcW w:w="886" w:type="dxa"/>
            <w:tcBorders>
              <w:top w:val="single" w:color="000000" w:sz="4" w:space="0"/>
              <w:left w:val="single" w:color="000000" w:sz="4" w:space="0"/>
              <w:bottom w:val="single" w:color="000000" w:sz="4" w:space="0"/>
              <w:right w:val="single" w:color="000000" w:sz="4" w:space="0"/>
            </w:tcBorders>
            <w:vAlign w:val="center"/>
          </w:tcPr>
          <w:p w14:paraId="0DA41A74">
            <w:pPr>
              <w:autoSpaceDN w:val="0"/>
              <w:snapToGrid w:val="0"/>
              <w:jc w:val="center"/>
              <w:textAlignment w:val="center"/>
              <w:rPr>
                <w:rFonts w:hint="eastAsia" w:ascii="宋体" w:hAnsi="宋体" w:cs="宋体"/>
                <w:color w:val="000000"/>
                <w:sz w:val="18"/>
                <w:szCs w:val="18"/>
              </w:rPr>
            </w:pPr>
          </w:p>
        </w:tc>
        <w:tc>
          <w:tcPr>
            <w:tcW w:w="966" w:type="dxa"/>
            <w:tcBorders>
              <w:top w:val="single" w:color="000000" w:sz="4" w:space="0"/>
              <w:left w:val="single" w:color="000000" w:sz="4" w:space="0"/>
              <w:bottom w:val="single" w:color="000000" w:sz="4" w:space="0"/>
              <w:right w:val="single" w:color="000000" w:sz="4" w:space="0"/>
            </w:tcBorders>
            <w:vAlign w:val="center"/>
          </w:tcPr>
          <w:p w14:paraId="6B978A9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4" w:space="0"/>
              <w:right w:val="single" w:color="000000" w:sz="4" w:space="0"/>
            </w:tcBorders>
            <w:vAlign w:val="center"/>
          </w:tcPr>
          <w:p w14:paraId="2FAD84E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510" w:type="dxa"/>
            <w:tcBorders>
              <w:top w:val="single" w:color="000000" w:sz="4" w:space="0"/>
              <w:left w:val="single" w:color="000000" w:sz="4" w:space="0"/>
              <w:bottom w:val="single" w:color="000000" w:sz="4" w:space="0"/>
              <w:right w:val="single" w:color="000000" w:sz="4" w:space="0"/>
            </w:tcBorders>
            <w:vAlign w:val="center"/>
          </w:tcPr>
          <w:p w14:paraId="2ED039B5">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4" w:space="0"/>
              <w:right w:val="single" w:color="000000" w:sz="8" w:space="0"/>
            </w:tcBorders>
            <w:vAlign w:val="center"/>
          </w:tcPr>
          <w:p w14:paraId="0542998B">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bContentType 值为0、8、15时并且bsContent为null，本字段起作用，短信内容为字符串的明文。</w:t>
            </w:r>
          </w:p>
        </w:tc>
      </w:tr>
      <w:tr w14:paraId="3305626A">
        <w:tblPrEx>
          <w:tblCellMar>
            <w:top w:w="0" w:type="dxa"/>
            <w:left w:w="108" w:type="dxa"/>
            <w:bottom w:w="0" w:type="dxa"/>
            <w:right w:w="108" w:type="dxa"/>
          </w:tblCellMar>
        </w:tblPrEx>
        <w:trPr>
          <w:trHeight w:val="142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62339EF1">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22</w:t>
            </w:r>
          </w:p>
        </w:tc>
        <w:tc>
          <w:tcPr>
            <w:tcW w:w="1624" w:type="dxa"/>
            <w:tcBorders>
              <w:top w:val="single" w:color="000000" w:sz="4" w:space="0"/>
              <w:left w:val="single" w:color="000000" w:sz="4" w:space="0"/>
              <w:bottom w:val="single" w:color="000000" w:sz="8" w:space="0"/>
              <w:right w:val="single" w:color="000000" w:sz="4" w:space="0"/>
            </w:tcBorders>
            <w:vAlign w:val="center"/>
          </w:tcPr>
          <w:p w14:paraId="71655B9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bLongSMS</w:t>
            </w:r>
          </w:p>
        </w:tc>
        <w:tc>
          <w:tcPr>
            <w:tcW w:w="1786" w:type="dxa"/>
            <w:tcBorders>
              <w:top w:val="single" w:color="000000" w:sz="4" w:space="0"/>
              <w:left w:val="single" w:color="000000" w:sz="4" w:space="0"/>
              <w:bottom w:val="single" w:color="000000" w:sz="8" w:space="0"/>
              <w:right w:val="single" w:color="000000" w:sz="4" w:space="0"/>
            </w:tcBorders>
            <w:vAlign w:val="center"/>
          </w:tcPr>
          <w:p w14:paraId="58779A1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是否是长短信</w:t>
            </w:r>
          </w:p>
        </w:tc>
        <w:tc>
          <w:tcPr>
            <w:tcW w:w="886" w:type="dxa"/>
            <w:tcBorders>
              <w:top w:val="single" w:color="000000" w:sz="4" w:space="0"/>
              <w:left w:val="single" w:color="000000" w:sz="4" w:space="0"/>
              <w:bottom w:val="single" w:color="000000" w:sz="8" w:space="0"/>
              <w:right w:val="single" w:color="000000" w:sz="4" w:space="0"/>
            </w:tcBorders>
            <w:vAlign w:val="center"/>
          </w:tcPr>
          <w:p w14:paraId="7F5FC729">
            <w:pPr>
              <w:autoSpaceDN w:val="0"/>
              <w:snapToGrid w:val="0"/>
              <w:jc w:val="center"/>
              <w:textAlignment w:val="center"/>
              <w:rPr>
                <w:rFonts w:hint="eastAsia" w:ascii="宋体" w:hAnsi="宋体" w:cs="宋体"/>
                <w:color w:val="000000"/>
                <w:sz w:val="18"/>
                <w:szCs w:val="18"/>
              </w:rPr>
            </w:pPr>
          </w:p>
        </w:tc>
        <w:tc>
          <w:tcPr>
            <w:tcW w:w="966" w:type="dxa"/>
            <w:tcBorders>
              <w:top w:val="single" w:color="000000" w:sz="4" w:space="0"/>
              <w:left w:val="single" w:color="000000" w:sz="4" w:space="0"/>
              <w:bottom w:val="single" w:color="000000" w:sz="8" w:space="0"/>
              <w:right w:val="single" w:color="000000" w:sz="4" w:space="0"/>
            </w:tcBorders>
            <w:vAlign w:val="center"/>
          </w:tcPr>
          <w:p w14:paraId="1868696E">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byte</w:t>
            </w:r>
          </w:p>
        </w:tc>
        <w:tc>
          <w:tcPr>
            <w:tcW w:w="483" w:type="dxa"/>
            <w:tcBorders>
              <w:top w:val="single" w:color="000000" w:sz="4" w:space="0"/>
              <w:left w:val="single" w:color="000000" w:sz="4" w:space="0"/>
              <w:bottom w:val="single" w:color="000000" w:sz="8" w:space="0"/>
              <w:right w:val="single" w:color="000000" w:sz="4" w:space="0"/>
            </w:tcBorders>
            <w:vAlign w:val="center"/>
          </w:tcPr>
          <w:p w14:paraId="78A16C6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510" w:type="dxa"/>
            <w:tcBorders>
              <w:top w:val="single" w:color="000000" w:sz="4" w:space="0"/>
              <w:left w:val="single" w:color="000000" w:sz="4" w:space="0"/>
              <w:bottom w:val="single" w:color="000000" w:sz="8" w:space="0"/>
              <w:right w:val="single" w:color="000000" w:sz="4" w:space="0"/>
            </w:tcBorders>
            <w:vAlign w:val="center"/>
          </w:tcPr>
          <w:p w14:paraId="63C8F4F9">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2182" w:type="dxa"/>
            <w:tcBorders>
              <w:top w:val="single" w:color="000000" w:sz="4" w:space="0"/>
              <w:left w:val="single" w:color="000000" w:sz="4" w:space="0"/>
              <w:bottom w:val="single" w:color="000000" w:sz="8" w:space="0"/>
              <w:right w:val="single" w:color="000000" w:sz="8" w:space="0"/>
            </w:tcBorders>
            <w:vAlign w:val="center"/>
          </w:tcPr>
          <w:p w14:paraId="2F6AE5F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是否按照长短信格式发送</w:t>
            </w:r>
            <w:r>
              <w:rPr>
                <w:rFonts w:hint="eastAsia" w:ascii="宋体" w:hAnsi="宋体" w:cs="宋体"/>
                <w:color w:val="000000"/>
                <w:sz w:val="18"/>
                <w:szCs w:val="18"/>
              </w:rPr>
              <w:br w:type="textWrapping"/>
            </w:r>
            <w:r>
              <w:rPr>
                <w:rFonts w:hint="eastAsia" w:ascii="宋体" w:hAnsi="宋体" w:cs="宋体"/>
                <w:color w:val="000000"/>
                <w:sz w:val="18"/>
                <w:szCs w:val="18"/>
              </w:rPr>
              <w:t>0：否</w:t>
            </w:r>
            <w:r>
              <w:rPr>
                <w:rFonts w:hint="eastAsia" w:ascii="宋体" w:hAnsi="宋体" w:cs="宋体"/>
                <w:color w:val="000000"/>
                <w:sz w:val="18"/>
                <w:szCs w:val="18"/>
              </w:rPr>
              <w:br w:type="textWrapping"/>
            </w:r>
            <w:r>
              <w:rPr>
                <w:rFonts w:hint="eastAsia" w:ascii="宋体" w:hAnsi="宋体" w:cs="宋体"/>
                <w:color w:val="000000"/>
                <w:sz w:val="18"/>
                <w:szCs w:val="18"/>
              </w:rPr>
              <w:t>1：是</w:t>
            </w:r>
          </w:p>
        </w:tc>
      </w:tr>
      <w:tr w14:paraId="5F45A328">
        <w:tblPrEx>
          <w:tblCellMar>
            <w:top w:w="0" w:type="dxa"/>
            <w:left w:w="108" w:type="dxa"/>
            <w:bottom w:w="0" w:type="dxa"/>
            <w:right w:w="108" w:type="dxa"/>
          </w:tblCellMar>
        </w:tblPrEx>
        <w:trPr>
          <w:trHeight w:val="285" w:hRule="atLeast"/>
          <w:jc w:val="center"/>
        </w:trPr>
        <w:tc>
          <w:tcPr>
            <w:tcW w:w="9175" w:type="dxa"/>
            <w:gridSpan w:val="8"/>
            <w:tcBorders>
              <w:top w:val="single" w:color="000000" w:sz="4" w:space="0"/>
              <w:left w:val="single" w:color="000000" w:sz="8" w:space="0"/>
              <w:bottom w:val="single" w:color="000000" w:sz="4" w:space="0"/>
              <w:right w:val="single" w:color="auto" w:sz="4" w:space="0"/>
            </w:tcBorders>
            <w:vAlign w:val="center"/>
          </w:tcPr>
          <w:p w14:paraId="709D57FE">
            <w:pPr>
              <w:autoSpaceDN w:val="0"/>
              <w:snapToGrid w:val="0"/>
              <w:jc w:val="center"/>
              <w:textAlignment w:val="center"/>
              <w:rPr>
                <w:rFonts w:hint="eastAsia" w:ascii="宋体" w:hAnsi="宋体" w:cs="宋体"/>
                <w:color w:val="000000"/>
                <w:sz w:val="21"/>
                <w:szCs w:val="21"/>
              </w:rPr>
            </w:pPr>
            <w:r>
              <w:rPr>
                <w:rFonts w:hint="eastAsia" w:ascii="宋体" w:hAnsi="宋体" w:cs="宋体"/>
                <w:b/>
                <w:bCs/>
                <w:color w:val="000000"/>
                <w:sz w:val="21"/>
                <w:szCs w:val="21"/>
              </w:rPr>
              <w:t>响应报文</w:t>
            </w:r>
          </w:p>
        </w:tc>
      </w:tr>
      <w:tr w14:paraId="2863D67A">
        <w:tblPrEx>
          <w:tblCellMar>
            <w:top w:w="0" w:type="dxa"/>
            <w:left w:w="108" w:type="dxa"/>
            <w:bottom w:w="0" w:type="dxa"/>
            <w:right w:w="108" w:type="dxa"/>
          </w:tblCellMar>
        </w:tblPrEx>
        <w:trPr>
          <w:trHeight w:val="855" w:hRule="atLeast"/>
          <w:jc w:val="center"/>
        </w:trPr>
        <w:tc>
          <w:tcPr>
            <w:tcW w:w="738" w:type="dxa"/>
            <w:tcBorders>
              <w:top w:val="single" w:color="000000" w:sz="4" w:space="0"/>
              <w:left w:val="single" w:color="000000" w:sz="8" w:space="0"/>
              <w:bottom w:val="single" w:color="000000" w:sz="4" w:space="0"/>
              <w:right w:val="single" w:color="000000" w:sz="4" w:space="0"/>
            </w:tcBorders>
            <w:vAlign w:val="center"/>
          </w:tcPr>
          <w:p w14:paraId="0D91275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1</w:t>
            </w:r>
          </w:p>
        </w:tc>
        <w:tc>
          <w:tcPr>
            <w:tcW w:w="1624" w:type="dxa"/>
            <w:tcBorders>
              <w:top w:val="single" w:color="000000" w:sz="4" w:space="0"/>
              <w:left w:val="single" w:color="000000" w:sz="4" w:space="0"/>
              <w:bottom w:val="single" w:color="000000" w:sz="4" w:space="0"/>
              <w:right w:val="single" w:color="000000" w:sz="4" w:space="0"/>
            </w:tcBorders>
            <w:vAlign w:val="center"/>
          </w:tcPr>
          <w:p w14:paraId="149F57CD">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iResult</w:t>
            </w:r>
          </w:p>
        </w:tc>
        <w:tc>
          <w:tcPr>
            <w:tcW w:w="1786" w:type="dxa"/>
            <w:tcBorders>
              <w:top w:val="single" w:color="000000" w:sz="4" w:space="0"/>
              <w:left w:val="single" w:color="000000" w:sz="4" w:space="0"/>
              <w:bottom w:val="single" w:color="000000" w:sz="4" w:space="0"/>
              <w:right w:val="single" w:color="000000" w:sz="4" w:space="0"/>
            </w:tcBorders>
            <w:vAlign w:val="center"/>
          </w:tcPr>
          <w:p w14:paraId="3FF81E7A">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处理结果</w:t>
            </w:r>
          </w:p>
        </w:tc>
        <w:tc>
          <w:tcPr>
            <w:tcW w:w="886" w:type="dxa"/>
            <w:tcBorders>
              <w:top w:val="single" w:color="000000" w:sz="4" w:space="0"/>
              <w:left w:val="single" w:color="000000" w:sz="4" w:space="0"/>
              <w:bottom w:val="single" w:color="000000" w:sz="4" w:space="0"/>
              <w:right w:val="single" w:color="000000" w:sz="4" w:space="0"/>
            </w:tcBorders>
            <w:vAlign w:val="center"/>
          </w:tcPr>
          <w:p w14:paraId="2CB60158">
            <w:pPr>
              <w:autoSpaceDN w:val="0"/>
              <w:snapToGrid w:val="0"/>
              <w:jc w:val="center"/>
              <w:textAlignment w:val="center"/>
              <w:rPr>
                <w:rFonts w:hint="eastAsia" w:ascii="宋体" w:hAnsi="宋体" w:cs="宋体"/>
                <w:color w:val="000000"/>
                <w:sz w:val="18"/>
                <w:szCs w:val="18"/>
              </w:rPr>
            </w:pPr>
          </w:p>
        </w:tc>
        <w:tc>
          <w:tcPr>
            <w:tcW w:w="966" w:type="dxa"/>
            <w:tcBorders>
              <w:top w:val="single" w:color="000000" w:sz="4" w:space="0"/>
              <w:left w:val="single" w:color="000000" w:sz="4" w:space="0"/>
              <w:bottom w:val="single" w:color="000000" w:sz="4" w:space="0"/>
              <w:right w:val="single" w:color="000000" w:sz="4" w:space="0"/>
            </w:tcBorders>
            <w:vAlign w:val="center"/>
          </w:tcPr>
          <w:p w14:paraId="5D5E4A55">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byte</w:t>
            </w:r>
          </w:p>
        </w:tc>
        <w:tc>
          <w:tcPr>
            <w:tcW w:w="483" w:type="dxa"/>
            <w:tcBorders>
              <w:top w:val="single" w:color="000000" w:sz="4" w:space="0"/>
              <w:left w:val="single" w:color="000000" w:sz="4" w:space="0"/>
              <w:bottom w:val="single" w:color="000000" w:sz="4" w:space="0"/>
              <w:right w:val="single" w:color="000000" w:sz="4" w:space="0"/>
            </w:tcBorders>
            <w:vAlign w:val="center"/>
          </w:tcPr>
          <w:p w14:paraId="05569605">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510" w:type="dxa"/>
            <w:tcBorders>
              <w:top w:val="single" w:color="000000" w:sz="4" w:space="0"/>
              <w:left w:val="single" w:color="000000" w:sz="4" w:space="0"/>
              <w:bottom w:val="single" w:color="000000" w:sz="4" w:space="0"/>
              <w:right w:val="single" w:color="000000" w:sz="4" w:space="0"/>
            </w:tcBorders>
            <w:vAlign w:val="center"/>
          </w:tcPr>
          <w:p w14:paraId="65C5E9F2">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2182" w:type="dxa"/>
            <w:tcBorders>
              <w:top w:val="single" w:color="000000" w:sz="4" w:space="0"/>
              <w:left w:val="single" w:color="000000" w:sz="4" w:space="0"/>
              <w:bottom w:val="single" w:color="000000" w:sz="4" w:space="0"/>
              <w:right w:val="single" w:color="000000" w:sz="8" w:space="0"/>
            </w:tcBorders>
            <w:vAlign w:val="center"/>
          </w:tcPr>
          <w:p w14:paraId="74ACE89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0：处理成功</w:t>
            </w:r>
            <w:r>
              <w:rPr>
                <w:rFonts w:hint="eastAsia" w:ascii="宋体" w:hAnsi="宋体" w:cs="宋体"/>
                <w:color w:val="000000"/>
                <w:sz w:val="18"/>
                <w:szCs w:val="18"/>
              </w:rPr>
              <w:br w:type="textWrapping"/>
            </w:r>
            <w:r>
              <w:rPr>
                <w:rFonts w:hint="eastAsia" w:ascii="宋体" w:hAnsi="宋体" w:cs="宋体"/>
                <w:color w:val="000000"/>
                <w:sz w:val="18"/>
                <w:szCs w:val="18"/>
              </w:rPr>
              <w:t>其他：处理失败，为错误代码</w:t>
            </w:r>
          </w:p>
        </w:tc>
      </w:tr>
      <w:tr w14:paraId="3DE82919">
        <w:tblPrEx>
          <w:tblCellMar>
            <w:top w:w="0" w:type="dxa"/>
            <w:left w:w="108" w:type="dxa"/>
            <w:bottom w:w="0" w:type="dxa"/>
            <w:right w:w="108" w:type="dxa"/>
          </w:tblCellMar>
        </w:tblPrEx>
        <w:trPr>
          <w:trHeight w:val="1140" w:hRule="atLeast"/>
          <w:jc w:val="center"/>
        </w:trPr>
        <w:tc>
          <w:tcPr>
            <w:tcW w:w="738" w:type="dxa"/>
            <w:tcBorders>
              <w:top w:val="single" w:color="000000" w:sz="4" w:space="0"/>
              <w:left w:val="single" w:color="000000" w:sz="8" w:space="0"/>
              <w:bottom w:val="single" w:color="000000" w:sz="8" w:space="0"/>
              <w:right w:val="single" w:color="000000" w:sz="4" w:space="0"/>
            </w:tcBorders>
            <w:vAlign w:val="center"/>
          </w:tcPr>
          <w:p w14:paraId="1927D646">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2</w:t>
            </w:r>
          </w:p>
        </w:tc>
        <w:tc>
          <w:tcPr>
            <w:tcW w:w="1624" w:type="dxa"/>
            <w:tcBorders>
              <w:top w:val="single" w:color="000000" w:sz="4" w:space="0"/>
              <w:left w:val="single" w:color="000000" w:sz="4" w:space="0"/>
              <w:bottom w:val="single" w:color="000000" w:sz="8" w:space="0"/>
              <w:right w:val="single" w:color="000000" w:sz="4" w:space="0"/>
            </w:tcBorders>
            <w:vAlign w:val="center"/>
          </w:tcPr>
          <w:p w14:paraId="2853E7A4">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bLongSMS</w:t>
            </w:r>
          </w:p>
        </w:tc>
        <w:tc>
          <w:tcPr>
            <w:tcW w:w="1786" w:type="dxa"/>
            <w:tcBorders>
              <w:top w:val="single" w:color="000000" w:sz="4" w:space="0"/>
              <w:left w:val="single" w:color="000000" w:sz="4" w:space="0"/>
              <w:bottom w:val="single" w:color="000000" w:sz="8" w:space="0"/>
              <w:right w:val="single" w:color="000000" w:sz="4" w:space="0"/>
            </w:tcBorders>
            <w:vAlign w:val="center"/>
          </w:tcPr>
          <w:p w14:paraId="35EA388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错误描述</w:t>
            </w:r>
          </w:p>
        </w:tc>
        <w:tc>
          <w:tcPr>
            <w:tcW w:w="886" w:type="dxa"/>
            <w:tcBorders>
              <w:top w:val="single" w:color="000000" w:sz="4" w:space="0"/>
              <w:left w:val="single" w:color="000000" w:sz="4" w:space="0"/>
              <w:bottom w:val="single" w:color="000000" w:sz="8" w:space="0"/>
              <w:right w:val="single" w:color="000000" w:sz="4" w:space="0"/>
            </w:tcBorders>
            <w:vAlign w:val="center"/>
          </w:tcPr>
          <w:p w14:paraId="758649A2">
            <w:pPr>
              <w:autoSpaceDN w:val="0"/>
              <w:snapToGrid w:val="0"/>
              <w:jc w:val="center"/>
              <w:textAlignment w:val="center"/>
              <w:rPr>
                <w:rFonts w:hint="eastAsia" w:ascii="宋体" w:hAnsi="宋体" w:cs="宋体"/>
                <w:color w:val="000000"/>
                <w:sz w:val="18"/>
                <w:szCs w:val="18"/>
              </w:rPr>
            </w:pPr>
          </w:p>
        </w:tc>
        <w:tc>
          <w:tcPr>
            <w:tcW w:w="966" w:type="dxa"/>
            <w:tcBorders>
              <w:top w:val="single" w:color="000000" w:sz="4" w:space="0"/>
              <w:left w:val="single" w:color="000000" w:sz="4" w:space="0"/>
              <w:bottom w:val="single" w:color="000000" w:sz="8" w:space="0"/>
              <w:right w:val="single" w:color="000000" w:sz="4" w:space="0"/>
            </w:tcBorders>
            <w:vAlign w:val="center"/>
          </w:tcPr>
          <w:p w14:paraId="3BC3C277">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String</w:t>
            </w:r>
          </w:p>
        </w:tc>
        <w:tc>
          <w:tcPr>
            <w:tcW w:w="483" w:type="dxa"/>
            <w:tcBorders>
              <w:top w:val="single" w:color="000000" w:sz="4" w:space="0"/>
              <w:left w:val="single" w:color="000000" w:sz="4" w:space="0"/>
              <w:bottom w:val="single" w:color="000000" w:sz="8" w:space="0"/>
              <w:right w:val="single" w:color="000000" w:sz="4" w:space="0"/>
            </w:tcBorders>
            <w:vAlign w:val="center"/>
          </w:tcPr>
          <w:p w14:paraId="60081763">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N</w:t>
            </w:r>
          </w:p>
        </w:tc>
        <w:tc>
          <w:tcPr>
            <w:tcW w:w="510" w:type="dxa"/>
            <w:tcBorders>
              <w:top w:val="single" w:color="000000" w:sz="4" w:space="0"/>
              <w:left w:val="single" w:color="000000" w:sz="4" w:space="0"/>
              <w:bottom w:val="single" w:color="000000" w:sz="8" w:space="0"/>
              <w:right w:val="single" w:color="000000" w:sz="4" w:space="0"/>
            </w:tcBorders>
            <w:vAlign w:val="center"/>
          </w:tcPr>
          <w:p w14:paraId="317607BC">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Y</w:t>
            </w:r>
          </w:p>
        </w:tc>
        <w:tc>
          <w:tcPr>
            <w:tcW w:w="2182" w:type="dxa"/>
            <w:tcBorders>
              <w:top w:val="single" w:color="000000" w:sz="4" w:space="0"/>
              <w:left w:val="single" w:color="000000" w:sz="4" w:space="0"/>
              <w:bottom w:val="single" w:color="000000" w:sz="8" w:space="0"/>
              <w:right w:val="single" w:color="000000" w:sz="8" w:space="0"/>
            </w:tcBorders>
            <w:vAlign w:val="center"/>
          </w:tcPr>
          <w:p w14:paraId="181377D0">
            <w:pPr>
              <w:autoSpaceDN w:val="0"/>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该属性仅在Result不为0时有效</w:t>
            </w:r>
          </w:p>
        </w:tc>
      </w:tr>
    </w:tbl>
    <w:p w14:paraId="0E7D8950">
      <w:pPr>
        <w:pStyle w:val="86"/>
        <w:snapToGrid w:val="0"/>
        <w:rPr>
          <w:rFonts w:hint="eastAsia"/>
          <w:color w:val="000000"/>
        </w:rPr>
      </w:pPr>
      <w:r>
        <w:rPr>
          <w:rFonts w:hint="eastAsia"/>
          <w:color w:val="000000"/>
        </w:rPr>
        <w:t xml:space="preserve">应用接口(新增) </w:t>
      </w:r>
    </w:p>
    <w:p w14:paraId="010984C1">
      <w:pPr>
        <w:pStyle w:val="7"/>
        <w:snapToGrid w:val="0"/>
        <w:spacing w:line="240" w:lineRule="auto"/>
        <w:rPr>
          <w:color w:val="000000"/>
        </w:rPr>
      </w:pPr>
      <w:r>
        <w:rPr>
          <w:rFonts w:hint="eastAsia"/>
          <w:color w:val="000000"/>
        </w:rPr>
        <w:t>无</w:t>
      </w:r>
    </w:p>
    <w:p w14:paraId="6536868D">
      <w:pPr>
        <w:pStyle w:val="86"/>
        <w:snapToGrid w:val="0"/>
        <w:rPr>
          <w:rFonts w:hint="eastAsia"/>
          <w:color w:val="000000"/>
        </w:rPr>
      </w:pPr>
      <w:r>
        <w:rPr>
          <w:rFonts w:hint="eastAsia"/>
          <w:color w:val="000000"/>
        </w:rPr>
        <w:t>文件传输方式</w:t>
      </w:r>
    </w:p>
    <w:p w14:paraId="77D4B007">
      <w:pPr>
        <w:snapToGrid w:val="0"/>
        <w:ind w:firstLine="480" w:firstLineChars="200"/>
        <w:rPr>
          <w:rFonts w:hint="eastAsia" w:ascii="宋体" w:hAnsi="宋体" w:cs="宋体"/>
          <w:color w:val="000000"/>
        </w:rPr>
      </w:pPr>
      <w:r>
        <w:rPr>
          <w:rFonts w:hint="eastAsia" w:ascii="宋体" w:hAnsi="宋体" w:cs="宋体"/>
          <w:color w:val="000000"/>
        </w:rPr>
        <w:t>无</w:t>
      </w:r>
    </w:p>
    <w:p w14:paraId="3571FBEC">
      <w:pPr>
        <w:pStyle w:val="5"/>
        <w:snapToGrid w:val="0"/>
        <w:rPr>
          <w:rFonts w:hint="eastAsia"/>
          <w:color w:val="000000"/>
        </w:rPr>
      </w:pPr>
      <w:bookmarkStart w:id="397" w:name="_Toc31536"/>
      <w:bookmarkStart w:id="398" w:name="_Toc19288339"/>
      <w:bookmarkStart w:id="399" w:name="_Toc99106550"/>
      <w:bookmarkStart w:id="400" w:name="_Toc9223"/>
      <w:bookmarkStart w:id="401" w:name="_Toc85805920"/>
      <w:bookmarkStart w:id="402" w:name="_Toc7321"/>
      <w:r>
        <w:rPr>
          <w:rFonts w:hint="eastAsia"/>
          <w:color w:val="000000"/>
        </w:rPr>
        <w:t>大数据平台</w:t>
      </w:r>
      <w:bookmarkEnd w:id="397"/>
      <w:bookmarkEnd w:id="398"/>
      <w:bookmarkEnd w:id="399"/>
      <w:bookmarkEnd w:id="400"/>
      <w:bookmarkEnd w:id="401"/>
      <w:bookmarkEnd w:id="402"/>
    </w:p>
    <w:p w14:paraId="70DA5E7A">
      <w:pPr>
        <w:pStyle w:val="86"/>
        <w:snapToGrid w:val="0"/>
        <w:rPr>
          <w:rFonts w:hint="eastAsia"/>
          <w:color w:val="000000"/>
        </w:rPr>
      </w:pPr>
      <w:r>
        <w:rPr>
          <w:rFonts w:hint="eastAsia"/>
          <w:color w:val="000000"/>
        </w:rPr>
        <w:t>连接方式</w:t>
      </w:r>
    </w:p>
    <w:p w14:paraId="0467750C">
      <w:pPr>
        <w:autoSpaceDE w:val="0"/>
        <w:autoSpaceDN w:val="0"/>
        <w:adjustRightInd w:val="0"/>
        <w:snapToGrid w:val="0"/>
        <w:ind w:firstLine="520" w:firstLineChars="200"/>
        <w:rPr>
          <w:color w:val="000000"/>
          <w:spacing w:val="10"/>
          <w:szCs w:val="20"/>
        </w:rPr>
      </w:pPr>
      <w:r>
        <w:rPr>
          <w:rFonts w:hint="eastAsia"/>
          <w:color w:val="000000"/>
          <w:spacing w:val="10"/>
          <w:szCs w:val="20"/>
        </w:rPr>
        <w:t>通过大数据平台数据交换模块连接。</w:t>
      </w:r>
    </w:p>
    <w:p w14:paraId="1001F141">
      <w:pPr>
        <w:pStyle w:val="86"/>
        <w:snapToGrid w:val="0"/>
        <w:rPr>
          <w:rFonts w:hint="eastAsia"/>
          <w:color w:val="000000"/>
        </w:rPr>
      </w:pPr>
      <w:r>
        <w:rPr>
          <w:rFonts w:hint="eastAsia"/>
          <w:color w:val="000000"/>
        </w:rPr>
        <w:t>报文格式</w:t>
      </w:r>
    </w:p>
    <w:p w14:paraId="3590FE51">
      <w:pPr>
        <w:autoSpaceDE w:val="0"/>
        <w:autoSpaceDN w:val="0"/>
        <w:adjustRightInd w:val="0"/>
        <w:snapToGrid w:val="0"/>
        <w:ind w:firstLine="520" w:firstLineChars="200"/>
        <w:rPr>
          <w:color w:val="000000"/>
          <w:spacing w:val="10"/>
          <w:szCs w:val="20"/>
        </w:rPr>
      </w:pPr>
      <w:r>
        <w:rPr>
          <w:rFonts w:hint="eastAsia"/>
          <w:color w:val="000000"/>
          <w:spacing w:val="10"/>
          <w:szCs w:val="20"/>
        </w:rPr>
        <w:t>使用ORC文件格式。</w:t>
      </w:r>
    </w:p>
    <w:p w14:paraId="167929A4">
      <w:pPr>
        <w:pStyle w:val="86"/>
        <w:snapToGrid w:val="0"/>
        <w:rPr>
          <w:rFonts w:hint="eastAsia"/>
          <w:color w:val="000000"/>
        </w:rPr>
      </w:pPr>
      <w:r>
        <w:rPr>
          <w:rFonts w:hint="eastAsia"/>
          <w:color w:val="000000"/>
        </w:rPr>
        <w:t>加解密方式</w:t>
      </w:r>
    </w:p>
    <w:p w14:paraId="413F459B">
      <w:pPr>
        <w:pStyle w:val="7"/>
        <w:snapToGrid w:val="0"/>
        <w:spacing w:line="240" w:lineRule="auto"/>
        <w:rPr>
          <w:color w:val="000000"/>
        </w:rPr>
      </w:pPr>
      <w:r>
        <w:rPr>
          <w:rFonts w:hint="eastAsia"/>
          <w:color w:val="000000"/>
        </w:rPr>
        <w:t>BBB平台提供数据加密服务</w:t>
      </w:r>
    </w:p>
    <w:p w14:paraId="335E1AA9">
      <w:pPr>
        <w:pStyle w:val="86"/>
        <w:snapToGrid w:val="0"/>
        <w:rPr>
          <w:rFonts w:hint="eastAsia"/>
          <w:color w:val="000000"/>
        </w:rPr>
      </w:pPr>
      <w:r>
        <w:rPr>
          <w:rFonts w:hint="eastAsia"/>
          <w:color w:val="000000"/>
        </w:rPr>
        <w:t>应用接口</w:t>
      </w:r>
    </w:p>
    <w:tbl>
      <w:tblPr>
        <w:tblStyle w:val="42"/>
        <w:tblW w:w="8504"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1905"/>
        <w:gridCol w:w="5025"/>
        <w:gridCol w:w="1574"/>
      </w:tblGrid>
      <w:tr w14:paraId="18ED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46" w:hRule="atLeast"/>
        </w:trPr>
        <w:tc>
          <w:tcPr>
            <w:tcW w:w="1905" w:type="dxa"/>
            <w:vAlign w:val="center"/>
          </w:tcPr>
          <w:p w14:paraId="3C318695">
            <w:pPr>
              <w:widowControl/>
              <w:snapToGrid w:val="0"/>
              <w:jc w:val="center"/>
              <w:textAlignment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核心系统名称</w:t>
            </w:r>
          </w:p>
        </w:tc>
        <w:tc>
          <w:tcPr>
            <w:tcW w:w="5025" w:type="dxa"/>
            <w:vAlign w:val="bottom"/>
          </w:tcPr>
          <w:p w14:paraId="5304DD04">
            <w:pPr>
              <w:widowControl/>
              <w:snapToGrid w:val="0"/>
              <w:jc w:val="center"/>
              <w:textAlignment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接口编号</w:t>
            </w:r>
          </w:p>
        </w:tc>
        <w:tc>
          <w:tcPr>
            <w:tcW w:w="1574" w:type="dxa"/>
            <w:vAlign w:val="bottom"/>
          </w:tcPr>
          <w:p w14:paraId="7C9FC8F4">
            <w:pPr>
              <w:widowControl/>
              <w:snapToGrid w:val="0"/>
              <w:jc w:val="center"/>
              <w:textAlignment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接口名称</w:t>
            </w:r>
          </w:p>
        </w:tc>
      </w:tr>
      <w:tr w14:paraId="604CD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trPr>
        <w:tc>
          <w:tcPr>
            <w:tcW w:w="1905" w:type="dxa"/>
            <w:vAlign w:val="center"/>
          </w:tcPr>
          <w:p w14:paraId="5CB3AA5B">
            <w:pPr>
              <w:widowControl/>
              <w:snapToGrid w:val="0"/>
              <w:jc w:val="center"/>
              <w:textAlignment w:val="center"/>
              <w:rPr>
                <w:rFonts w:hint="eastAsia" w:ascii="宋体" w:hAnsi="宋体" w:cs="宋体"/>
                <w:color w:val="000000"/>
                <w:kern w:val="0"/>
                <w:sz w:val="18"/>
                <w:szCs w:val="18"/>
              </w:rPr>
            </w:pPr>
            <w:r>
              <w:rPr>
                <w:rFonts w:hint="eastAsia" w:ascii="宋体" w:hAnsi="宋体" w:cs="宋体"/>
                <w:color w:val="000000"/>
                <w:kern w:val="0"/>
                <w:sz w:val="18"/>
                <w:szCs w:val="18"/>
              </w:rPr>
              <w:t>ODS</w:t>
            </w:r>
          </w:p>
        </w:tc>
        <w:tc>
          <w:tcPr>
            <w:tcW w:w="5025" w:type="dxa"/>
            <w:tcBorders>
              <w:top w:val="single" w:color="auto" w:sz="4" w:space="0"/>
              <w:left w:val="single" w:color="auto" w:sz="4" w:space="0"/>
              <w:right w:val="single" w:color="auto" w:sz="4" w:space="0"/>
            </w:tcBorders>
            <w:vAlign w:val="center"/>
          </w:tcPr>
          <w:p w14:paraId="739B5333">
            <w:pPr>
              <w:widowControl/>
              <w:snapToGrid w:val="0"/>
              <w:jc w:val="center"/>
              <w:textAlignment w:val="center"/>
              <w:rPr>
                <w:rFonts w:hint="eastAsia" w:ascii="宋体" w:hAnsi="宋体" w:cs="宋体"/>
                <w:color w:val="000000"/>
                <w:kern w:val="0"/>
                <w:sz w:val="18"/>
                <w:szCs w:val="18"/>
              </w:rPr>
            </w:pPr>
            <w:r>
              <w:rPr>
                <w:rFonts w:hint="eastAsia" w:ascii="宋体" w:hAnsi="宋体" w:cs="宋体"/>
                <w:color w:val="000000"/>
                <w:sz w:val="18"/>
                <w:szCs w:val="18"/>
              </w:rPr>
              <w:t>I_CUST_INFO_C_SJZL</w:t>
            </w:r>
          </w:p>
        </w:tc>
        <w:tc>
          <w:tcPr>
            <w:tcW w:w="1574" w:type="dxa"/>
            <w:tcBorders>
              <w:left w:val="single" w:color="auto" w:sz="4" w:space="0"/>
            </w:tcBorders>
            <w:vAlign w:val="center"/>
          </w:tcPr>
          <w:p w14:paraId="28D3CC2E">
            <w:pPr>
              <w:widowControl/>
              <w:snapToGrid w:val="0"/>
              <w:jc w:val="center"/>
              <w:textAlignment w:val="center"/>
              <w:rPr>
                <w:rFonts w:hint="eastAsia" w:ascii="宋体" w:hAnsi="宋体" w:cs="宋体"/>
                <w:color w:val="000000"/>
                <w:kern w:val="0"/>
                <w:sz w:val="18"/>
                <w:szCs w:val="18"/>
              </w:rPr>
            </w:pPr>
            <w:r>
              <w:rPr>
                <w:rFonts w:hint="eastAsia" w:ascii="宋体" w:hAnsi="宋体" w:cs="宋体"/>
                <w:color w:val="000000"/>
                <w:kern w:val="0"/>
                <w:sz w:val="18"/>
                <w:szCs w:val="18"/>
              </w:rPr>
              <w:t>质量检核</w:t>
            </w:r>
          </w:p>
        </w:tc>
      </w:tr>
    </w:tbl>
    <w:p w14:paraId="7EB6ECE9">
      <w:pPr>
        <w:pStyle w:val="86"/>
        <w:snapToGrid w:val="0"/>
        <w:rPr>
          <w:rFonts w:hint="eastAsia"/>
          <w:color w:val="000000"/>
        </w:rPr>
      </w:pPr>
      <w:r>
        <w:rPr>
          <w:rFonts w:hint="eastAsia"/>
          <w:color w:val="000000"/>
        </w:rPr>
        <w:t xml:space="preserve">应用接口(新增) </w:t>
      </w:r>
    </w:p>
    <w:p w14:paraId="4AAB995C">
      <w:pPr>
        <w:pStyle w:val="7"/>
        <w:snapToGrid w:val="0"/>
        <w:spacing w:line="240" w:lineRule="auto"/>
        <w:rPr>
          <w:color w:val="000000"/>
        </w:rPr>
      </w:pPr>
      <w:r>
        <w:rPr>
          <w:rFonts w:hint="eastAsia"/>
          <w:color w:val="000000"/>
        </w:rPr>
        <w:t>无</w:t>
      </w:r>
    </w:p>
    <w:p w14:paraId="34273BDC">
      <w:pPr>
        <w:pStyle w:val="86"/>
        <w:snapToGrid w:val="0"/>
        <w:rPr>
          <w:rFonts w:hint="eastAsia"/>
          <w:color w:val="000000"/>
        </w:rPr>
      </w:pPr>
      <w:r>
        <w:rPr>
          <w:rFonts w:hint="eastAsia"/>
          <w:color w:val="000000"/>
        </w:rPr>
        <w:t>文件传输方式</w:t>
      </w:r>
    </w:p>
    <w:p w14:paraId="60302DCD">
      <w:pPr>
        <w:pStyle w:val="7"/>
        <w:snapToGrid w:val="0"/>
        <w:spacing w:line="240" w:lineRule="auto"/>
        <w:rPr>
          <w:color w:val="000000"/>
        </w:rPr>
      </w:pPr>
      <w:r>
        <w:rPr>
          <w:rFonts w:hint="eastAsia"/>
          <w:color w:val="000000"/>
        </w:rPr>
        <w:t>大数据门户系统通过数据交换向BBB平台发送用户信息接口</w:t>
      </w:r>
    </w:p>
    <w:p w14:paraId="335A0B3B">
      <w:pPr>
        <w:pStyle w:val="5"/>
        <w:snapToGrid w:val="0"/>
        <w:rPr>
          <w:rFonts w:hint="eastAsia"/>
          <w:color w:val="000000"/>
        </w:rPr>
      </w:pPr>
      <w:bookmarkStart w:id="403" w:name="_Toc6276"/>
      <w:bookmarkStart w:id="404" w:name="_Toc99106551"/>
      <w:bookmarkStart w:id="405" w:name="_Toc5287"/>
      <w:bookmarkStart w:id="406" w:name="_Toc19288340"/>
      <w:bookmarkStart w:id="407" w:name="_Toc85805921"/>
      <w:bookmarkStart w:id="408" w:name="_Toc14557"/>
      <w:r>
        <w:rPr>
          <w:rFonts w:hint="eastAsia"/>
          <w:color w:val="000000"/>
        </w:rPr>
        <w:t>统一监控平台</w:t>
      </w:r>
      <w:bookmarkEnd w:id="403"/>
      <w:bookmarkEnd w:id="404"/>
      <w:bookmarkEnd w:id="405"/>
      <w:bookmarkEnd w:id="406"/>
      <w:bookmarkEnd w:id="407"/>
      <w:bookmarkEnd w:id="408"/>
    </w:p>
    <w:p w14:paraId="206DB6A5">
      <w:pPr>
        <w:pStyle w:val="86"/>
        <w:snapToGrid w:val="0"/>
        <w:rPr>
          <w:rFonts w:hint="eastAsia"/>
          <w:color w:val="000000"/>
        </w:rPr>
      </w:pPr>
      <w:r>
        <w:rPr>
          <w:rFonts w:hint="eastAsia"/>
          <w:color w:val="000000"/>
        </w:rPr>
        <w:t>连接方式</w:t>
      </w:r>
    </w:p>
    <w:p w14:paraId="2C04941C">
      <w:pPr>
        <w:autoSpaceDE w:val="0"/>
        <w:autoSpaceDN w:val="0"/>
        <w:adjustRightInd w:val="0"/>
        <w:snapToGrid w:val="0"/>
        <w:ind w:firstLine="480" w:firstLineChars="200"/>
        <w:rPr>
          <w:color w:val="000000"/>
        </w:rPr>
      </w:pPr>
      <w:r>
        <w:rPr>
          <w:rFonts w:hint="eastAsia" w:ascii="宋体" w:hAnsi="宋体" w:cs="宋体"/>
          <w:color w:val="000000"/>
        </w:rPr>
        <w:t>在指定服务器上生成告警信息文件，统一监控平台客户端获取告警信息文件，在统一监控平台展示。</w:t>
      </w:r>
    </w:p>
    <w:p w14:paraId="46B2CA8B">
      <w:pPr>
        <w:pStyle w:val="86"/>
        <w:snapToGrid w:val="0"/>
        <w:rPr>
          <w:rFonts w:hint="eastAsia"/>
          <w:color w:val="000000"/>
        </w:rPr>
      </w:pPr>
      <w:r>
        <w:rPr>
          <w:rFonts w:hint="eastAsia"/>
          <w:color w:val="000000"/>
        </w:rPr>
        <w:t>报文格式</w:t>
      </w:r>
    </w:p>
    <w:p w14:paraId="5410FE34">
      <w:pPr>
        <w:autoSpaceDE w:val="0"/>
        <w:autoSpaceDN w:val="0"/>
        <w:adjustRightInd w:val="0"/>
        <w:snapToGrid w:val="0"/>
        <w:ind w:firstLine="520" w:firstLineChars="200"/>
        <w:rPr>
          <w:color w:val="000000"/>
          <w:spacing w:val="10"/>
          <w:szCs w:val="20"/>
        </w:rPr>
      </w:pPr>
      <w:r>
        <w:rPr>
          <w:rFonts w:hint="eastAsia"/>
          <w:color w:val="000000"/>
          <w:spacing w:val="10"/>
          <w:szCs w:val="20"/>
        </w:rPr>
        <w:t>使用ORC文件格式。</w:t>
      </w:r>
    </w:p>
    <w:p w14:paraId="2AF4E436">
      <w:pPr>
        <w:pStyle w:val="86"/>
        <w:snapToGrid w:val="0"/>
        <w:rPr>
          <w:rFonts w:hint="eastAsia"/>
          <w:color w:val="000000"/>
        </w:rPr>
      </w:pPr>
      <w:r>
        <w:rPr>
          <w:rFonts w:hint="eastAsia"/>
          <w:color w:val="000000"/>
        </w:rPr>
        <w:t>加解密方式</w:t>
      </w:r>
    </w:p>
    <w:p w14:paraId="0FE3C4DC">
      <w:pPr>
        <w:pStyle w:val="7"/>
        <w:snapToGrid w:val="0"/>
        <w:spacing w:line="240" w:lineRule="auto"/>
        <w:rPr>
          <w:color w:val="000000"/>
        </w:rPr>
      </w:pPr>
      <w:r>
        <w:rPr>
          <w:rFonts w:hint="eastAsia"/>
          <w:color w:val="000000"/>
        </w:rPr>
        <w:t>无</w:t>
      </w:r>
    </w:p>
    <w:p w14:paraId="3003EC36">
      <w:pPr>
        <w:pStyle w:val="86"/>
        <w:snapToGrid w:val="0"/>
        <w:rPr>
          <w:rFonts w:hint="eastAsia"/>
          <w:color w:val="000000"/>
          <w:sz w:val="21"/>
          <w:szCs w:val="21"/>
        </w:rPr>
      </w:pPr>
      <w:r>
        <w:rPr>
          <w:rFonts w:hint="eastAsia"/>
          <w:color w:val="000000"/>
        </w:rPr>
        <w:t>应用接口</w:t>
      </w:r>
    </w:p>
    <w:tbl>
      <w:tblPr>
        <w:tblStyle w:val="42"/>
        <w:tblW w:w="8504" w:type="dxa"/>
        <w:tblInd w:w="-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5" w:type="dxa"/>
          <w:bottom w:w="0" w:type="dxa"/>
          <w:right w:w="15" w:type="dxa"/>
        </w:tblCellMar>
      </w:tblPr>
      <w:tblGrid>
        <w:gridCol w:w="1905"/>
        <w:gridCol w:w="5025"/>
        <w:gridCol w:w="1574"/>
      </w:tblGrid>
      <w:tr w14:paraId="7F8F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3" w:hRule="atLeast"/>
          <w:tblHeader/>
        </w:trPr>
        <w:tc>
          <w:tcPr>
            <w:tcW w:w="1905" w:type="dxa"/>
            <w:vAlign w:val="center"/>
          </w:tcPr>
          <w:p w14:paraId="2189A79D">
            <w:pPr>
              <w:widowControl/>
              <w:snapToGrid w:val="0"/>
              <w:jc w:val="center"/>
              <w:textAlignment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核心系统名称</w:t>
            </w:r>
          </w:p>
        </w:tc>
        <w:tc>
          <w:tcPr>
            <w:tcW w:w="5025" w:type="dxa"/>
            <w:vAlign w:val="bottom"/>
          </w:tcPr>
          <w:p w14:paraId="38EFFD44">
            <w:pPr>
              <w:widowControl/>
              <w:snapToGrid w:val="0"/>
              <w:jc w:val="center"/>
              <w:textAlignment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接口编号</w:t>
            </w:r>
          </w:p>
        </w:tc>
        <w:tc>
          <w:tcPr>
            <w:tcW w:w="1574" w:type="dxa"/>
            <w:vAlign w:val="bottom"/>
          </w:tcPr>
          <w:p w14:paraId="69D3DB43">
            <w:pPr>
              <w:widowControl/>
              <w:snapToGrid w:val="0"/>
              <w:jc w:val="center"/>
              <w:textAlignment w:val="center"/>
              <w:rPr>
                <w:rFonts w:hint="eastAsia" w:ascii="宋体" w:hAnsi="宋体" w:cs="宋体"/>
                <w:b/>
                <w:bCs/>
                <w:color w:val="000000"/>
                <w:kern w:val="0"/>
                <w:sz w:val="21"/>
                <w:szCs w:val="21"/>
              </w:rPr>
            </w:pPr>
            <w:r>
              <w:rPr>
                <w:rFonts w:hint="eastAsia" w:ascii="宋体" w:hAnsi="宋体" w:cs="宋体"/>
                <w:b/>
                <w:bCs/>
                <w:color w:val="000000"/>
                <w:kern w:val="0"/>
                <w:sz w:val="21"/>
                <w:szCs w:val="21"/>
              </w:rPr>
              <w:t>接口名称</w:t>
            </w:r>
          </w:p>
        </w:tc>
      </w:tr>
      <w:tr w14:paraId="1DC2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trPr>
        <w:tc>
          <w:tcPr>
            <w:tcW w:w="1905" w:type="dxa"/>
            <w:vAlign w:val="center"/>
          </w:tcPr>
          <w:p w14:paraId="42A35F70">
            <w:pPr>
              <w:widowControl/>
              <w:snapToGrid w:val="0"/>
              <w:jc w:val="center"/>
              <w:textAlignment w:val="center"/>
              <w:rPr>
                <w:rFonts w:hint="eastAsia" w:ascii="宋体" w:hAnsi="宋体" w:cs="宋体"/>
                <w:color w:val="000000"/>
                <w:kern w:val="0"/>
                <w:sz w:val="18"/>
                <w:szCs w:val="18"/>
              </w:rPr>
            </w:pPr>
            <w:r>
              <w:rPr>
                <w:rFonts w:hint="eastAsia" w:ascii="宋体" w:hAnsi="宋体" w:cs="宋体"/>
                <w:color w:val="000000"/>
                <w:kern w:val="0"/>
                <w:sz w:val="18"/>
                <w:szCs w:val="18"/>
              </w:rPr>
              <w:t>BBB平台</w:t>
            </w:r>
          </w:p>
        </w:tc>
        <w:tc>
          <w:tcPr>
            <w:tcW w:w="5025" w:type="dxa"/>
            <w:tcBorders>
              <w:top w:val="single" w:color="auto" w:sz="4" w:space="0"/>
              <w:left w:val="single" w:color="auto" w:sz="4" w:space="0"/>
              <w:right w:val="single" w:color="auto" w:sz="4" w:space="0"/>
            </w:tcBorders>
            <w:vAlign w:val="center"/>
          </w:tcPr>
          <w:p w14:paraId="109113B2">
            <w:pPr>
              <w:widowControl/>
              <w:snapToGrid w:val="0"/>
              <w:jc w:val="center"/>
              <w:textAlignment w:val="center"/>
              <w:rPr>
                <w:rFonts w:hint="eastAsia" w:ascii="宋体" w:hAnsi="宋体" w:cs="宋体"/>
                <w:color w:val="000000"/>
                <w:kern w:val="0"/>
                <w:sz w:val="18"/>
                <w:szCs w:val="18"/>
              </w:rPr>
            </w:pPr>
            <w:r>
              <w:rPr>
                <w:rFonts w:hint="eastAsia" w:ascii="宋体" w:hAnsi="宋体" w:cs="宋体"/>
                <w:color w:val="000000"/>
                <w:sz w:val="18"/>
                <w:szCs w:val="18"/>
              </w:rPr>
              <w:t>I_SYSTEM_INFO</w:t>
            </w:r>
          </w:p>
        </w:tc>
        <w:tc>
          <w:tcPr>
            <w:tcW w:w="1574" w:type="dxa"/>
            <w:tcBorders>
              <w:left w:val="single" w:color="auto" w:sz="4" w:space="0"/>
            </w:tcBorders>
            <w:vAlign w:val="center"/>
          </w:tcPr>
          <w:p w14:paraId="28AD5C7F">
            <w:pPr>
              <w:widowControl/>
              <w:snapToGrid w:val="0"/>
              <w:textAlignment w:val="center"/>
              <w:rPr>
                <w:rFonts w:hint="eastAsia" w:ascii="宋体" w:hAnsi="宋体" w:cs="宋体"/>
                <w:color w:val="000000"/>
                <w:kern w:val="0"/>
                <w:sz w:val="18"/>
                <w:szCs w:val="18"/>
              </w:rPr>
            </w:pPr>
            <w:r>
              <w:rPr>
                <w:rFonts w:hint="eastAsia" w:ascii="宋体" w:hAnsi="宋体" w:cs="宋体"/>
                <w:color w:val="000000"/>
                <w:kern w:val="0"/>
                <w:sz w:val="18"/>
                <w:szCs w:val="18"/>
              </w:rPr>
              <w:t>硬件监控</w:t>
            </w:r>
          </w:p>
        </w:tc>
      </w:tr>
      <w:tr w14:paraId="5E55B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5" w:type="dxa"/>
            <w:bottom w:w="0" w:type="dxa"/>
            <w:right w:w="15" w:type="dxa"/>
          </w:tblCellMar>
        </w:tblPrEx>
        <w:trPr>
          <w:trHeight w:val="285" w:hRule="atLeast"/>
        </w:trPr>
        <w:tc>
          <w:tcPr>
            <w:tcW w:w="1905" w:type="dxa"/>
            <w:vAlign w:val="center"/>
          </w:tcPr>
          <w:p w14:paraId="3FA6DEFB">
            <w:pPr>
              <w:widowControl/>
              <w:snapToGrid w:val="0"/>
              <w:jc w:val="center"/>
              <w:textAlignment w:val="center"/>
              <w:rPr>
                <w:rFonts w:hint="eastAsia" w:ascii="宋体" w:hAnsi="宋体" w:cs="宋体"/>
                <w:color w:val="000000"/>
                <w:kern w:val="0"/>
                <w:sz w:val="18"/>
                <w:szCs w:val="18"/>
              </w:rPr>
            </w:pPr>
            <w:r>
              <w:rPr>
                <w:rFonts w:hint="eastAsia" w:ascii="宋体" w:hAnsi="宋体" w:cs="宋体"/>
                <w:color w:val="000000"/>
                <w:kern w:val="0"/>
                <w:sz w:val="18"/>
                <w:szCs w:val="18"/>
              </w:rPr>
              <w:t>BBB平台</w:t>
            </w:r>
          </w:p>
        </w:tc>
        <w:tc>
          <w:tcPr>
            <w:tcW w:w="5025" w:type="dxa"/>
            <w:tcBorders>
              <w:top w:val="single" w:color="auto" w:sz="4" w:space="0"/>
              <w:left w:val="single" w:color="auto" w:sz="4" w:space="0"/>
              <w:right w:val="single" w:color="auto" w:sz="4" w:space="0"/>
            </w:tcBorders>
            <w:vAlign w:val="center"/>
          </w:tcPr>
          <w:p w14:paraId="7FC50917">
            <w:pPr>
              <w:widowControl/>
              <w:snapToGrid w:val="0"/>
              <w:jc w:val="center"/>
              <w:textAlignment w:val="center"/>
              <w:rPr>
                <w:rFonts w:hint="eastAsia" w:ascii="宋体" w:hAnsi="宋体" w:cs="宋体"/>
                <w:color w:val="000000"/>
                <w:sz w:val="18"/>
                <w:szCs w:val="18"/>
              </w:rPr>
            </w:pPr>
            <w:r>
              <w:rPr>
                <w:rFonts w:hint="eastAsia" w:ascii="宋体" w:hAnsi="宋体" w:cs="宋体"/>
                <w:color w:val="000000"/>
                <w:sz w:val="18"/>
                <w:szCs w:val="18"/>
              </w:rPr>
              <w:t>I_DAMS_HEALTHY_INFO</w:t>
            </w:r>
          </w:p>
        </w:tc>
        <w:tc>
          <w:tcPr>
            <w:tcW w:w="1574" w:type="dxa"/>
            <w:tcBorders>
              <w:left w:val="single" w:color="auto" w:sz="4" w:space="0"/>
            </w:tcBorders>
            <w:vAlign w:val="center"/>
          </w:tcPr>
          <w:p w14:paraId="44FAA341">
            <w:pPr>
              <w:widowControl/>
              <w:snapToGrid w:val="0"/>
              <w:textAlignment w:val="center"/>
              <w:rPr>
                <w:rFonts w:hint="eastAsia" w:ascii="宋体" w:hAnsi="宋体" w:cs="宋体"/>
                <w:color w:val="000000"/>
                <w:kern w:val="0"/>
                <w:sz w:val="18"/>
                <w:szCs w:val="18"/>
              </w:rPr>
            </w:pPr>
            <w:r>
              <w:rPr>
                <w:rFonts w:hint="eastAsia" w:ascii="宋体" w:hAnsi="宋体" w:cs="宋体"/>
                <w:color w:val="000000"/>
                <w:kern w:val="0"/>
                <w:sz w:val="18"/>
                <w:szCs w:val="18"/>
              </w:rPr>
              <w:t>应用监控</w:t>
            </w:r>
          </w:p>
        </w:tc>
      </w:tr>
    </w:tbl>
    <w:p w14:paraId="1A5A26C9">
      <w:pPr>
        <w:pStyle w:val="86"/>
        <w:snapToGrid w:val="0"/>
        <w:rPr>
          <w:rFonts w:hint="eastAsia"/>
          <w:color w:val="000000"/>
        </w:rPr>
      </w:pPr>
      <w:r>
        <w:rPr>
          <w:rFonts w:hint="eastAsia"/>
          <w:color w:val="000000"/>
        </w:rPr>
        <w:t xml:space="preserve">应用接口(新增) </w:t>
      </w:r>
    </w:p>
    <w:p w14:paraId="0F8EA272">
      <w:pPr>
        <w:pStyle w:val="7"/>
        <w:snapToGrid w:val="0"/>
        <w:spacing w:line="240" w:lineRule="auto"/>
        <w:rPr>
          <w:color w:val="000000"/>
        </w:rPr>
      </w:pPr>
      <w:r>
        <w:rPr>
          <w:rFonts w:hint="eastAsia"/>
          <w:color w:val="000000"/>
        </w:rPr>
        <w:t>无</w:t>
      </w:r>
    </w:p>
    <w:p w14:paraId="6DFAB672">
      <w:pPr>
        <w:pStyle w:val="86"/>
        <w:snapToGrid w:val="0"/>
        <w:rPr>
          <w:rFonts w:hint="eastAsia"/>
          <w:color w:val="000000"/>
        </w:rPr>
      </w:pPr>
      <w:r>
        <w:rPr>
          <w:rFonts w:hint="eastAsia"/>
          <w:color w:val="000000"/>
        </w:rPr>
        <w:t>文件传输方式</w:t>
      </w:r>
    </w:p>
    <w:p w14:paraId="463614BF">
      <w:pPr>
        <w:pStyle w:val="41"/>
        <w:snapToGrid w:val="0"/>
        <w:ind w:left="0" w:leftChars="0" w:firstLine="420"/>
        <w:rPr>
          <w:rFonts w:hint="eastAsia"/>
          <w:color w:val="000000"/>
        </w:rPr>
      </w:pPr>
      <w:r>
        <w:rPr>
          <w:rFonts w:hint="eastAsia"/>
          <w:color w:val="000000"/>
        </w:rPr>
        <w:t>统一监控平台提供路径，由BBB平台上送该路径。</w:t>
      </w:r>
    </w:p>
    <w:p w14:paraId="23C6BB6E">
      <w:pPr>
        <w:pStyle w:val="5"/>
        <w:snapToGrid w:val="0"/>
        <w:rPr>
          <w:rFonts w:hint="eastAsia"/>
          <w:color w:val="000000"/>
        </w:rPr>
      </w:pPr>
      <w:bookmarkStart w:id="409" w:name="_Toc15476"/>
      <w:bookmarkStart w:id="410" w:name="_Toc16281"/>
      <w:bookmarkStart w:id="411" w:name="_Toc27472"/>
      <w:bookmarkStart w:id="412" w:name="_Toc99106552"/>
      <w:bookmarkStart w:id="413" w:name="_Toc19288341"/>
      <w:bookmarkStart w:id="414" w:name="_Toc85805922"/>
      <w:r>
        <w:rPr>
          <w:rFonts w:hint="eastAsia"/>
          <w:color w:val="000000"/>
        </w:rPr>
        <w:t>企业数据总线</w:t>
      </w:r>
      <w:bookmarkEnd w:id="409"/>
      <w:bookmarkEnd w:id="410"/>
      <w:bookmarkEnd w:id="411"/>
      <w:bookmarkEnd w:id="412"/>
      <w:bookmarkEnd w:id="413"/>
      <w:bookmarkEnd w:id="414"/>
    </w:p>
    <w:p w14:paraId="1A112ED9">
      <w:pPr>
        <w:pStyle w:val="86"/>
        <w:snapToGrid w:val="0"/>
        <w:rPr>
          <w:rFonts w:hint="eastAsia"/>
          <w:color w:val="000000"/>
        </w:rPr>
      </w:pPr>
      <w:r>
        <w:rPr>
          <w:rFonts w:hint="eastAsia"/>
          <w:color w:val="000000"/>
        </w:rPr>
        <w:t>连接方式</w:t>
      </w:r>
    </w:p>
    <w:p w14:paraId="203F040A">
      <w:pPr>
        <w:autoSpaceDE w:val="0"/>
        <w:autoSpaceDN w:val="0"/>
        <w:adjustRightInd w:val="0"/>
        <w:snapToGrid w:val="0"/>
        <w:ind w:firstLine="480" w:firstLineChars="200"/>
        <w:rPr>
          <w:color w:val="000000"/>
        </w:rPr>
      </w:pPr>
      <w:r>
        <w:rPr>
          <w:rFonts w:hint="eastAsia" w:cs="宋体"/>
          <w:color w:val="000000"/>
        </w:rPr>
        <w:t>通过rabbitMQ客户端访问企业数据总线的消息服务，获取数据更新信息后访问EFTP获取数据文件</w:t>
      </w:r>
      <w:r>
        <w:rPr>
          <w:rFonts w:hint="eastAsia" w:ascii="宋体" w:hAnsi="宋体" w:cs="宋体"/>
          <w:color w:val="000000"/>
        </w:rPr>
        <w:t>。</w:t>
      </w:r>
    </w:p>
    <w:p w14:paraId="2C8AB8DE">
      <w:pPr>
        <w:pStyle w:val="86"/>
        <w:snapToGrid w:val="0"/>
        <w:rPr>
          <w:rFonts w:hint="eastAsia"/>
          <w:color w:val="000000"/>
        </w:rPr>
      </w:pPr>
      <w:r>
        <w:rPr>
          <w:rFonts w:hint="eastAsia"/>
          <w:color w:val="000000"/>
        </w:rPr>
        <w:t>报文格式</w:t>
      </w:r>
    </w:p>
    <w:p w14:paraId="60E2F031">
      <w:pPr>
        <w:autoSpaceDE w:val="0"/>
        <w:autoSpaceDN w:val="0"/>
        <w:adjustRightInd w:val="0"/>
        <w:snapToGrid w:val="0"/>
        <w:ind w:firstLine="520" w:firstLineChars="200"/>
        <w:rPr>
          <w:color w:val="000000"/>
          <w:spacing w:val="10"/>
          <w:szCs w:val="20"/>
        </w:rPr>
      </w:pPr>
      <w:r>
        <w:rPr>
          <w:rFonts w:hint="eastAsia"/>
          <w:color w:val="000000"/>
          <w:spacing w:val="10"/>
          <w:szCs w:val="20"/>
        </w:rPr>
        <w:t>使用AMQP协议标准报文结构。</w:t>
      </w:r>
    </w:p>
    <w:p w14:paraId="7D2575F1">
      <w:pPr>
        <w:pStyle w:val="86"/>
        <w:snapToGrid w:val="0"/>
        <w:rPr>
          <w:rFonts w:hint="eastAsia"/>
          <w:color w:val="000000"/>
        </w:rPr>
      </w:pPr>
      <w:r>
        <w:rPr>
          <w:rFonts w:hint="eastAsia"/>
          <w:color w:val="000000"/>
        </w:rPr>
        <w:t>加解密方式</w:t>
      </w:r>
    </w:p>
    <w:p w14:paraId="212A9F34">
      <w:pPr>
        <w:pStyle w:val="7"/>
        <w:snapToGrid w:val="0"/>
        <w:spacing w:line="240" w:lineRule="auto"/>
        <w:rPr>
          <w:color w:val="000000"/>
        </w:rPr>
      </w:pPr>
      <w:r>
        <w:rPr>
          <w:rFonts w:hint="eastAsia"/>
          <w:color w:val="000000"/>
        </w:rPr>
        <w:t>无</w:t>
      </w:r>
    </w:p>
    <w:p w14:paraId="7B2A6315">
      <w:pPr>
        <w:pStyle w:val="86"/>
        <w:snapToGrid w:val="0"/>
        <w:rPr>
          <w:rFonts w:hint="eastAsia"/>
          <w:color w:val="000000"/>
        </w:rPr>
      </w:pPr>
      <w:r>
        <w:rPr>
          <w:rFonts w:hint="eastAsia"/>
          <w:color w:val="000000"/>
        </w:rPr>
        <w:t>应用接口</w:t>
      </w:r>
    </w:p>
    <w:tbl>
      <w:tblPr>
        <w:tblStyle w:val="42"/>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86"/>
        <w:gridCol w:w="2414"/>
        <w:gridCol w:w="1963"/>
        <w:gridCol w:w="1705"/>
        <w:gridCol w:w="1145"/>
        <w:gridCol w:w="1451"/>
      </w:tblGrid>
      <w:tr w14:paraId="7B21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9464" w:type="dxa"/>
            <w:gridSpan w:val="6"/>
          </w:tcPr>
          <w:p w14:paraId="24280AA0">
            <w:pPr>
              <w:snapToGrid w:val="0"/>
              <w:rPr>
                <w:rFonts w:hint="eastAsia" w:ascii="宋体" w:hAnsi="宋体" w:cs="宋体"/>
                <w:color w:val="000000"/>
                <w:sz w:val="18"/>
                <w:szCs w:val="18"/>
              </w:rPr>
            </w:pPr>
            <w:r>
              <w:rPr>
                <w:rFonts w:hint="eastAsia" w:ascii="宋体" w:hAnsi="宋体" w:cs="宋体"/>
                <w:color w:val="000000"/>
                <w:sz w:val="18"/>
                <w:szCs w:val="18"/>
              </w:rPr>
              <w:t>单元名称：获取DDL</w:t>
            </w:r>
          </w:p>
          <w:p w14:paraId="2F2C687A">
            <w:pPr>
              <w:snapToGrid w:val="0"/>
              <w:rPr>
                <w:rFonts w:hint="eastAsia" w:ascii="宋体" w:hAnsi="宋体" w:cs="宋体"/>
                <w:color w:val="000000"/>
                <w:sz w:val="18"/>
                <w:szCs w:val="18"/>
              </w:rPr>
            </w:pPr>
            <w:r>
              <w:rPr>
                <w:rFonts w:hint="eastAsia" w:ascii="宋体" w:hAnsi="宋体" w:cs="宋体"/>
                <w:color w:val="000000"/>
                <w:sz w:val="18"/>
                <w:szCs w:val="18"/>
              </w:rPr>
              <w:t>发送系统：BBB平台</w:t>
            </w:r>
          </w:p>
          <w:p w14:paraId="55B0EDAE">
            <w:pPr>
              <w:snapToGrid w:val="0"/>
              <w:rPr>
                <w:rFonts w:hint="eastAsia" w:ascii="宋体" w:hAnsi="宋体" w:cs="宋体"/>
                <w:color w:val="000000"/>
                <w:sz w:val="18"/>
                <w:szCs w:val="18"/>
              </w:rPr>
            </w:pPr>
            <w:r>
              <w:rPr>
                <w:rFonts w:hint="eastAsia" w:ascii="宋体" w:hAnsi="宋体" w:cs="宋体"/>
                <w:color w:val="000000"/>
                <w:sz w:val="18"/>
                <w:szCs w:val="18"/>
              </w:rPr>
              <w:t>发送数据：系统DDL</w:t>
            </w:r>
          </w:p>
          <w:p w14:paraId="7F9B127C">
            <w:pPr>
              <w:snapToGrid w:val="0"/>
              <w:rPr>
                <w:rFonts w:hint="eastAsia" w:ascii="宋体" w:hAnsi="宋体" w:cs="宋体"/>
                <w:color w:val="000000"/>
              </w:rPr>
            </w:pPr>
            <w:r>
              <w:rPr>
                <w:rFonts w:hint="eastAsia" w:ascii="宋体" w:hAnsi="宋体" w:cs="宋体"/>
                <w:color w:val="000000"/>
                <w:sz w:val="18"/>
                <w:szCs w:val="18"/>
              </w:rPr>
              <w:t>日常抽取方式：被动</w:t>
            </w:r>
          </w:p>
        </w:tc>
      </w:tr>
      <w:tr w14:paraId="2C13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786" w:type="dxa"/>
            <w:vAlign w:val="center"/>
          </w:tcPr>
          <w:p w14:paraId="405F8FEE">
            <w:pPr>
              <w:widowControl/>
              <w:snapToGrid w:val="0"/>
              <w:jc w:val="center"/>
              <w:textAlignment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序号</w:t>
            </w:r>
          </w:p>
        </w:tc>
        <w:tc>
          <w:tcPr>
            <w:tcW w:w="2414" w:type="dxa"/>
            <w:tcBorders>
              <w:top w:val="single" w:color="auto" w:sz="4" w:space="0"/>
              <w:left w:val="single" w:color="auto" w:sz="4" w:space="0"/>
              <w:right w:val="single" w:color="auto" w:sz="4" w:space="0"/>
            </w:tcBorders>
            <w:vAlign w:val="center"/>
          </w:tcPr>
          <w:p w14:paraId="2D218397">
            <w:pPr>
              <w:widowControl/>
              <w:snapToGrid w:val="0"/>
              <w:jc w:val="center"/>
              <w:textAlignment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英文名</w:t>
            </w:r>
          </w:p>
        </w:tc>
        <w:tc>
          <w:tcPr>
            <w:tcW w:w="1963" w:type="dxa"/>
            <w:tcBorders>
              <w:top w:val="single" w:color="auto" w:sz="4" w:space="0"/>
              <w:left w:val="single" w:color="auto" w:sz="4" w:space="0"/>
              <w:right w:val="single" w:color="auto" w:sz="4" w:space="0"/>
            </w:tcBorders>
            <w:vAlign w:val="center"/>
          </w:tcPr>
          <w:p w14:paraId="79C2016F">
            <w:pPr>
              <w:widowControl/>
              <w:snapToGrid w:val="0"/>
              <w:jc w:val="center"/>
              <w:textAlignment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中文名</w:t>
            </w:r>
          </w:p>
        </w:tc>
        <w:tc>
          <w:tcPr>
            <w:tcW w:w="1705" w:type="dxa"/>
            <w:tcBorders>
              <w:top w:val="single" w:color="auto" w:sz="4" w:space="0"/>
              <w:left w:val="single" w:color="auto" w:sz="4" w:space="0"/>
              <w:right w:val="single" w:color="auto" w:sz="4" w:space="0"/>
            </w:tcBorders>
            <w:vAlign w:val="center"/>
          </w:tcPr>
          <w:p w14:paraId="22BDE767">
            <w:pPr>
              <w:widowControl/>
              <w:snapToGrid w:val="0"/>
              <w:jc w:val="center"/>
              <w:textAlignment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类型</w:t>
            </w:r>
          </w:p>
        </w:tc>
        <w:tc>
          <w:tcPr>
            <w:tcW w:w="1145" w:type="dxa"/>
            <w:tcBorders>
              <w:top w:val="single" w:color="auto" w:sz="4" w:space="0"/>
              <w:left w:val="single" w:color="auto" w:sz="4" w:space="0"/>
              <w:right w:val="single" w:color="auto" w:sz="4" w:space="0"/>
            </w:tcBorders>
            <w:vAlign w:val="center"/>
          </w:tcPr>
          <w:p w14:paraId="6A63196E">
            <w:pPr>
              <w:widowControl/>
              <w:snapToGrid w:val="0"/>
              <w:jc w:val="center"/>
              <w:textAlignment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长度</w:t>
            </w:r>
          </w:p>
        </w:tc>
        <w:tc>
          <w:tcPr>
            <w:tcW w:w="1451" w:type="dxa"/>
            <w:tcBorders>
              <w:left w:val="single" w:color="auto" w:sz="4" w:space="0"/>
            </w:tcBorders>
            <w:vAlign w:val="center"/>
          </w:tcPr>
          <w:p w14:paraId="76D387F2">
            <w:pPr>
              <w:widowControl/>
              <w:snapToGrid w:val="0"/>
              <w:jc w:val="center"/>
              <w:textAlignment w:val="center"/>
              <w:rPr>
                <w:rFonts w:hint="eastAsia" w:ascii="宋体" w:hAnsi="宋体" w:cs="宋体"/>
                <w:b/>
                <w:bCs/>
                <w:color w:val="000000"/>
                <w:kern w:val="0"/>
                <w:sz w:val="18"/>
                <w:szCs w:val="18"/>
              </w:rPr>
            </w:pPr>
            <w:r>
              <w:rPr>
                <w:rFonts w:hint="eastAsia" w:ascii="宋体" w:hAnsi="宋体" w:cs="宋体"/>
                <w:b/>
                <w:bCs/>
                <w:color w:val="000000"/>
                <w:kern w:val="0"/>
                <w:sz w:val="18"/>
                <w:szCs w:val="18"/>
              </w:rPr>
              <w:t>简要说明(含默认值)</w:t>
            </w:r>
          </w:p>
        </w:tc>
      </w:tr>
      <w:tr w14:paraId="102ED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86" w:type="dxa"/>
            <w:vAlign w:val="center"/>
          </w:tcPr>
          <w:p w14:paraId="789EA85F">
            <w:pPr>
              <w:snapToGrid w:val="0"/>
              <w:jc w:val="center"/>
              <w:rPr>
                <w:rFonts w:hint="eastAsia" w:ascii="宋体" w:hAnsi="宋体" w:cs="宋体"/>
                <w:color w:val="000000"/>
                <w:sz w:val="18"/>
                <w:szCs w:val="18"/>
              </w:rPr>
            </w:pPr>
            <w:r>
              <w:rPr>
                <w:rFonts w:hint="eastAsia" w:ascii="宋体" w:hAnsi="宋体" w:cs="宋体"/>
                <w:color w:val="000000"/>
                <w:sz w:val="18"/>
                <w:szCs w:val="18"/>
              </w:rPr>
              <w:t>1</w:t>
            </w:r>
          </w:p>
        </w:tc>
        <w:tc>
          <w:tcPr>
            <w:tcW w:w="2414" w:type="dxa"/>
            <w:tcBorders>
              <w:top w:val="single" w:color="auto" w:sz="4" w:space="0"/>
              <w:left w:val="single" w:color="auto" w:sz="4" w:space="0"/>
              <w:right w:val="single" w:color="auto" w:sz="4" w:space="0"/>
            </w:tcBorders>
            <w:vAlign w:val="center"/>
          </w:tcPr>
          <w:p w14:paraId="79AE3859">
            <w:pPr>
              <w:snapToGrid w:val="0"/>
              <w:jc w:val="center"/>
              <w:rPr>
                <w:rFonts w:hint="eastAsia" w:ascii="宋体" w:hAnsi="宋体" w:cs="宋体"/>
                <w:color w:val="000000"/>
                <w:sz w:val="18"/>
                <w:szCs w:val="18"/>
              </w:rPr>
            </w:pPr>
            <w:r>
              <w:rPr>
                <w:rFonts w:hint="eastAsia" w:ascii="宋体" w:hAnsi="宋体" w:cs="宋体"/>
                <w:color w:val="000000"/>
                <w:sz w:val="18"/>
                <w:szCs w:val="18"/>
              </w:rPr>
              <w:t>Recv_sys_code</w:t>
            </w:r>
          </w:p>
        </w:tc>
        <w:tc>
          <w:tcPr>
            <w:tcW w:w="1963" w:type="dxa"/>
            <w:tcBorders>
              <w:top w:val="single" w:color="auto" w:sz="4" w:space="0"/>
              <w:left w:val="single" w:color="auto" w:sz="4" w:space="0"/>
              <w:right w:val="single" w:color="auto" w:sz="4" w:space="0"/>
            </w:tcBorders>
            <w:vAlign w:val="center"/>
          </w:tcPr>
          <w:p w14:paraId="2BB4A7A4">
            <w:pPr>
              <w:snapToGrid w:val="0"/>
              <w:jc w:val="center"/>
              <w:rPr>
                <w:rFonts w:hint="eastAsia" w:ascii="宋体" w:hAnsi="宋体" w:cs="宋体"/>
                <w:color w:val="000000"/>
                <w:sz w:val="18"/>
                <w:szCs w:val="18"/>
              </w:rPr>
            </w:pPr>
            <w:r>
              <w:rPr>
                <w:rFonts w:hint="eastAsia" w:cs="宋体"/>
                <w:color w:val="000000"/>
                <w:sz w:val="18"/>
                <w:szCs w:val="18"/>
              </w:rPr>
              <w:t>接收系统编码</w:t>
            </w:r>
          </w:p>
        </w:tc>
        <w:tc>
          <w:tcPr>
            <w:tcW w:w="1705" w:type="dxa"/>
            <w:tcBorders>
              <w:top w:val="single" w:color="auto" w:sz="4" w:space="0"/>
              <w:left w:val="single" w:color="auto" w:sz="4" w:space="0"/>
              <w:right w:val="single" w:color="auto" w:sz="4" w:space="0"/>
            </w:tcBorders>
            <w:vAlign w:val="center"/>
          </w:tcPr>
          <w:p w14:paraId="4C901B6A">
            <w:pPr>
              <w:snapToGrid w:val="0"/>
              <w:jc w:val="center"/>
              <w:rPr>
                <w:rFonts w:hint="eastAsia" w:ascii="宋体" w:hAnsi="宋体" w:cs="宋体"/>
                <w:color w:val="000000"/>
                <w:sz w:val="18"/>
                <w:szCs w:val="18"/>
              </w:rPr>
            </w:pPr>
            <w:r>
              <w:rPr>
                <w:rFonts w:hint="eastAsia" w:cs="宋体"/>
                <w:color w:val="000000"/>
                <w:sz w:val="18"/>
                <w:szCs w:val="18"/>
              </w:rPr>
              <w:t>varchar</w:t>
            </w:r>
          </w:p>
        </w:tc>
        <w:tc>
          <w:tcPr>
            <w:tcW w:w="1145" w:type="dxa"/>
            <w:tcBorders>
              <w:top w:val="single" w:color="auto" w:sz="4" w:space="0"/>
              <w:left w:val="single" w:color="auto" w:sz="4" w:space="0"/>
              <w:right w:val="single" w:color="auto" w:sz="4" w:space="0"/>
            </w:tcBorders>
            <w:vAlign w:val="center"/>
          </w:tcPr>
          <w:p w14:paraId="4F788D5F">
            <w:pPr>
              <w:snapToGrid w:val="0"/>
              <w:jc w:val="center"/>
              <w:rPr>
                <w:rFonts w:hint="eastAsia" w:ascii="宋体" w:hAnsi="宋体" w:cs="宋体"/>
                <w:color w:val="000000"/>
                <w:sz w:val="18"/>
                <w:szCs w:val="18"/>
              </w:rPr>
            </w:pPr>
            <w:r>
              <w:rPr>
                <w:rFonts w:hint="eastAsia" w:cs="宋体"/>
                <w:color w:val="000000"/>
                <w:sz w:val="18"/>
                <w:szCs w:val="18"/>
              </w:rPr>
              <w:t>11</w:t>
            </w:r>
          </w:p>
        </w:tc>
        <w:tc>
          <w:tcPr>
            <w:tcW w:w="1451" w:type="dxa"/>
            <w:tcBorders>
              <w:left w:val="single" w:color="auto" w:sz="4" w:space="0"/>
            </w:tcBorders>
            <w:vAlign w:val="center"/>
          </w:tcPr>
          <w:p w14:paraId="5ED44383">
            <w:pPr>
              <w:snapToGrid w:val="0"/>
              <w:jc w:val="center"/>
              <w:rPr>
                <w:rFonts w:hint="eastAsia" w:ascii="宋体" w:hAnsi="宋体" w:cs="宋体"/>
                <w:color w:val="000000"/>
                <w:sz w:val="18"/>
                <w:szCs w:val="18"/>
              </w:rPr>
            </w:pPr>
            <w:r>
              <w:rPr>
                <w:rFonts w:ascii="宋体" w:hAnsi="宋体" w:cs="宋体"/>
                <w:color w:val="000000"/>
                <w:sz w:val="18"/>
                <w:szCs w:val="18"/>
              </w:rPr>
              <w:t>/</w:t>
            </w:r>
          </w:p>
        </w:tc>
      </w:tr>
      <w:tr w14:paraId="34BA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86" w:type="dxa"/>
            <w:vAlign w:val="center"/>
          </w:tcPr>
          <w:p w14:paraId="6FCCF1CF">
            <w:pPr>
              <w:snapToGrid w:val="0"/>
              <w:jc w:val="center"/>
              <w:rPr>
                <w:rFonts w:hint="eastAsia" w:ascii="宋体" w:hAnsi="宋体" w:cs="宋体"/>
                <w:color w:val="000000"/>
                <w:sz w:val="21"/>
                <w:szCs w:val="21"/>
              </w:rPr>
            </w:pPr>
            <w:r>
              <w:rPr>
                <w:rFonts w:hint="eastAsia" w:ascii="宋体" w:hAnsi="宋体" w:cs="宋体"/>
                <w:color w:val="000000"/>
                <w:sz w:val="21"/>
                <w:szCs w:val="21"/>
              </w:rPr>
              <w:t>2</w:t>
            </w:r>
          </w:p>
        </w:tc>
        <w:tc>
          <w:tcPr>
            <w:tcW w:w="2414" w:type="dxa"/>
            <w:tcBorders>
              <w:top w:val="single" w:color="auto" w:sz="4" w:space="0"/>
              <w:left w:val="single" w:color="auto" w:sz="4" w:space="0"/>
              <w:right w:val="single" w:color="auto" w:sz="4" w:space="0"/>
            </w:tcBorders>
            <w:vAlign w:val="center"/>
          </w:tcPr>
          <w:p w14:paraId="24659853">
            <w:pPr>
              <w:snapToGrid w:val="0"/>
              <w:jc w:val="center"/>
              <w:rPr>
                <w:rFonts w:hint="eastAsia" w:ascii="宋体" w:hAnsi="宋体" w:cs="宋体"/>
                <w:color w:val="000000"/>
                <w:sz w:val="21"/>
                <w:szCs w:val="21"/>
              </w:rPr>
            </w:pPr>
            <w:r>
              <w:rPr>
                <w:rFonts w:hint="eastAsia" w:ascii="宋体" w:hAnsi="宋体" w:cs="宋体"/>
                <w:color w:val="000000"/>
                <w:sz w:val="21"/>
                <w:szCs w:val="21"/>
              </w:rPr>
              <w:t>Send_sys_code_info</w:t>
            </w:r>
          </w:p>
        </w:tc>
        <w:tc>
          <w:tcPr>
            <w:tcW w:w="1963" w:type="dxa"/>
            <w:tcBorders>
              <w:top w:val="single" w:color="auto" w:sz="4" w:space="0"/>
              <w:left w:val="single" w:color="auto" w:sz="4" w:space="0"/>
              <w:right w:val="single" w:color="auto" w:sz="4" w:space="0"/>
            </w:tcBorders>
            <w:vAlign w:val="center"/>
          </w:tcPr>
          <w:p w14:paraId="68916105">
            <w:pPr>
              <w:snapToGrid w:val="0"/>
              <w:jc w:val="center"/>
              <w:rPr>
                <w:rFonts w:cs="宋体"/>
                <w:color w:val="000000"/>
                <w:sz w:val="21"/>
                <w:szCs w:val="21"/>
              </w:rPr>
            </w:pPr>
            <w:r>
              <w:rPr>
                <w:rFonts w:hint="eastAsia" w:cs="宋体"/>
                <w:color w:val="000000"/>
                <w:sz w:val="21"/>
                <w:szCs w:val="21"/>
              </w:rPr>
              <w:t>发送系统编码</w:t>
            </w:r>
          </w:p>
        </w:tc>
        <w:tc>
          <w:tcPr>
            <w:tcW w:w="1705" w:type="dxa"/>
            <w:tcBorders>
              <w:top w:val="single" w:color="auto" w:sz="4" w:space="0"/>
              <w:left w:val="single" w:color="auto" w:sz="4" w:space="0"/>
              <w:right w:val="single" w:color="auto" w:sz="4" w:space="0"/>
            </w:tcBorders>
            <w:vAlign w:val="center"/>
          </w:tcPr>
          <w:p w14:paraId="2C43F7DA">
            <w:pPr>
              <w:snapToGrid w:val="0"/>
              <w:jc w:val="center"/>
              <w:rPr>
                <w:rFonts w:cs="宋体"/>
                <w:color w:val="000000"/>
                <w:sz w:val="21"/>
                <w:szCs w:val="21"/>
              </w:rPr>
            </w:pPr>
            <w:r>
              <w:rPr>
                <w:rFonts w:hint="eastAsia" w:cs="宋体"/>
                <w:color w:val="000000"/>
                <w:sz w:val="21"/>
                <w:szCs w:val="21"/>
              </w:rPr>
              <w:t>varchar</w:t>
            </w:r>
          </w:p>
        </w:tc>
        <w:tc>
          <w:tcPr>
            <w:tcW w:w="1145" w:type="dxa"/>
            <w:tcBorders>
              <w:top w:val="single" w:color="auto" w:sz="4" w:space="0"/>
              <w:left w:val="single" w:color="auto" w:sz="4" w:space="0"/>
              <w:right w:val="single" w:color="auto" w:sz="4" w:space="0"/>
            </w:tcBorders>
            <w:vAlign w:val="center"/>
          </w:tcPr>
          <w:p w14:paraId="46882369">
            <w:pPr>
              <w:snapToGrid w:val="0"/>
              <w:jc w:val="center"/>
              <w:rPr>
                <w:rFonts w:cs="宋体"/>
                <w:color w:val="000000"/>
                <w:sz w:val="21"/>
                <w:szCs w:val="21"/>
              </w:rPr>
            </w:pPr>
            <w:r>
              <w:rPr>
                <w:rFonts w:hint="eastAsia" w:cs="宋体"/>
                <w:color w:val="000000"/>
                <w:sz w:val="21"/>
                <w:szCs w:val="21"/>
              </w:rPr>
              <w:t>11</w:t>
            </w:r>
          </w:p>
        </w:tc>
        <w:tc>
          <w:tcPr>
            <w:tcW w:w="1451" w:type="dxa"/>
            <w:tcBorders>
              <w:left w:val="single" w:color="auto" w:sz="4" w:space="0"/>
            </w:tcBorders>
            <w:vAlign w:val="center"/>
          </w:tcPr>
          <w:p w14:paraId="6FC35C57">
            <w:pPr>
              <w:snapToGrid w:val="0"/>
              <w:jc w:val="center"/>
              <w:rPr>
                <w:rFonts w:hint="eastAsia" w:ascii="宋体" w:hAnsi="宋体" w:cs="宋体"/>
                <w:color w:val="000000"/>
                <w:sz w:val="21"/>
                <w:szCs w:val="21"/>
              </w:rPr>
            </w:pPr>
            <w:r>
              <w:rPr>
                <w:rFonts w:ascii="宋体" w:hAnsi="宋体" w:cs="宋体"/>
                <w:color w:val="000000"/>
                <w:sz w:val="21"/>
                <w:szCs w:val="21"/>
              </w:rPr>
              <w:t>/</w:t>
            </w:r>
          </w:p>
        </w:tc>
      </w:tr>
      <w:tr w14:paraId="2984F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86" w:type="dxa"/>
            <w:vAlign w:val="center"/>
          </w:tcPr>
          <w:p w14:paraId="7068D664">
            <w:pPr>
              <w:snapToGrid w:val="0"/>
              <w:jc w:val="center"/>
              <w:rPr>
                <w:rFonts w:hint="eastAsia" w:ascii="宋体" w:hAnsi="宋体" w:cs="宋体"/>
                <w:color w:val="000000"/>
                <w:sz w:val="21"/>
                <w:szCs w:val="21"/>
              </w:rPr>
            </w:pPr>
            <w:r>
              <w:rPr>
                <w:rFonts w:hint="eastAsia" w:ascii="宋体" w:hAnsi="宋体" w:cs="宋体"/>
                <w:color w:val="000000"/>
                <w:sz w:val="21"/>
                <w:szCs w:val="21"/>
              </w:rPr>
              <w:t>3</w:t>
            </w:r>
          </w:p>
        </w:tc>
        <w:tc>
          <w:tcPr>
            <w:tcW w:w="2414" w:type="dxa"/>
            <w:tcBorders>
              <w:top w:val="single" w:color="auto" w:sz="4" w:space="0"/>
              <w:left w:val="single" w:color="auto" w:sz="4" w:space="0"/>
              <w:right w:val="single" w:color="auto" w:sz="4" w:space="0"/>
            </w:tcBorders>
            <w:vAlign w:val="center"/>
          </w:tcPr>
          <w:p w14:paraId="00F5B5F7">
            <w:pPr>
              <w:snapToGrid w:val="0"/>
              <w:jc w:val="center"/>
              <w:rPr>
                <w:rFonts w:hint="eastAsia" w:ascii="宋体" w:hAnsi="宋体" w:cs="宋体"/>
                <w:color w:val="000000"/>
                <w:sz w:val="21"/>
                <w:szCs w:val="21"/>
              </w:rPr>
            </w:pPr>
            <w:r>
              <w:rPr>
                <w:rFonts w:hint="eastAsia" w:ascii="宋体" w:hAnsi="宋体" w:cs="宋体"/>
                <w:color w:val="000000"/>
                <w:sz w:val="21"/>
                <w:szCs w:val="21"/>
              </w:rPr>
              <w:t>File_name</w:t>
            </w:r>
          </w:p>
        </w:tc>
        <w:tc>
          <w:tcPr>
            <w:tcW w:w="1963" w:type="dxa"/>
            <w:tcBorders>
              <w:top w:val="single" w:color="auto" w:sz="4" w:space="0"/>
              <w:left w:val="single" w:color="auto" w:sz="4" w:space="0"/>
              <w:right w:val="single" w:color="auto" w:sz="4" w:space="0"/>
            </w:tcBorders>
            <w:vAlign w:val="center"/>
          </w:tcPr>
          <w:p w14:paraId="6D526D1D">
            <w:pPr>
              <w:snapToGrid w:val="0"/>
              <w:jc w:val="center"/>
              <w:rPr>
                <w:rFonts w:cs="宋体"/>
                <w:color w:val="000000"/>
                <w:sz w:val="21"/>
                <w:szCs w:val="21"/>
              </w:rPr>
            </w:pPr>
            <w:r>
              <w:rPr>
                <w:rFonts w:hint="eastAsia" w:cs="宋体"/>
                <w:color w:val="000000"/>
                <w:sz w:val="21"/>
                <w:szCs w:val="21"/>
              </w:rPr>
              <w:t>文件名称</w:t>
            </w:r>
          </w:p>
        </w:tc>
        <w:tc>
          <w:tcPr>
            <w:tcW w:w="1705" w:type="dxa"/>
            <w:tcBorders>
              <w:top w:val="single" w:color="auto" w:sz="4" w:space="0"/>
              <w:left w:val="single" w:color="auto" w:sz="4" w:space="0"/>
              <w:right w:val="single" w:color="auto" w:sz="4" w:space="0"/>
            </w:tcBorders>
            <w:vAlign w:val="center"/>
          </w:tcPr>
          <w:p w14:paraId="0E30EE12">
            <w:pPr>
              <w:snapToGrid w:val="0"/>
              <w:jc w:val="center"/>
              <w:rPr>
                <w:rFonts w:cs="宋体"/>
                <w:color w:val="000000"/>
                <w:sz w:val="21"/>
                <w:szCs w:val="21"/>
              </w:rPr>
            </w:pPr>
            <w:r>
              <w:rPr>
                <w:rFonts w:hint="eastAsia" w:cs="宋体"/>
                <w:color w:val="000000"/>
                <w:sz w:val="21"/>
                <w:szCs w:val="21"/>
              </w:rPr>
              <w:t>varchar</w:t>
            </w:r>
          </w:p>
        </w:tc>
        <w:tc>
          <w:tcPr>
            <w:tcW w:w="1145" w:type="dxa"/>
            <w:tcBorders>
              <w:top w:val="single" w:color="auto" w:sz="4" w:space="0"/>
              <w:left w:val="single" w:color="auto" w:sz="4" w:space="0"/>
              <w:right w:val="single" w:color="auto" w:sz="4" w:space="0"/>
            </w:tcBorders>
            <w:vAlign w:val="center"/>
          </w:tcPr>
          <w:p w14:paraId="0629E336">
            <w:pPr>
              <w:snapToGrid w:val="0"/>
              <w:jc w:val="center"/>
              <w:rPr>
                <w:rFonts w:cs="宋体"/>
                <w:color w:val="000000"/>
                <w:sz w:val="21"/>
                <w:szCs w:val="21"/>
              </w:rPr>
            </w:pPr>
            <w:r>
              <w:rPr>
                <w:rFonts w:hint="eastAsia" w:cs="宋体"/>
                <w:color w:val="000000"/>
                <w:sz w:val="21"/>
                <w:szCs w:val="21"/>
              </w:rPr>
              <w:t>100</w:t>
            </w:r>
          </w:p>
        </w:tc>
        <w:tc>
          <w:tcPr>
            <w:tcW w:w="1451" w:type="dxa"/>
            <w:tcBorders>
              <w:left w:val="single" w:color="auto" w:sz="4" w:space="0"/>
            </w:tcBorders>
            <w:vAlign w:val="center"/>
          </w:tcPr>
          <w:p w14:paraId="0FFE4AB7">
            <w:pPr>
              <w:snapToGrid w:val="0"/>
              <w:jc w:val="center"/>
              <w:rPr>
                <w:rFonts w:hint="eastAsia" w:ascii="宋体" w:hAnsi="宋体" w:cs="宋体"/>
                <w:color w:val="000000"/>
                <w:sz w:val="21"/>
                <w:szCs w:val="21"/>
              </w:rPr>
            </w:pPr>
            <w:r>
              <w:rPr>
                <w:rFonts w:ascii="宋体" w:hAnsi="宋体" w:cs="宋体"/>
                <w:color w:val="000000"/>
                <w:sz w:val="21"/>
                <w:szCs w:val="21"/>
              </w:rPr>
              <w:t>/</w:t>
            </w:r>
          </w:p>
        </w:tc>
      </w:tr>
    </w:tbl>
    <w:p w14:paraId="6CCBBB24">
      <w:pPr>
        <w:pStyle w:val="86"/>
        <w:snapToGrid w:val="0"/>
        <w:rPr>
          <w:rFonts w:hint="eastAsia"/>
          <w:color w:val="000000"/>
        </w:rPr>
      </w:pPr>
      <w:r>
        <w:rPr>
          <w:rFonts w:hint="eastAsia"/>
          <w:color w:val="000000"/>
        </w:rPr>
        <w:t xml:space="preserve">应用接口(新增) </w:t>
      </w:r>
    </w:p>
    <w:p w14:paraId="5ED74D63">
      <w:pPr>
        <w:pStyle w:val="7"/>
        <w:snapToGrid w:val="0"/>
        <w:spacing w:line="240" w:lineRule="auto"/>
        <w:rPr>
          <w:color w:val="000000"/>
        </w:rPr>
      </w:pPr>
      <w:r>
        <w:rPr>
          <w:rFonts w:hint="eastAsia"/>
          <w:color w:val="000000"/>
        </w:rPr>
        <w:t>无</w:t>
      </w:r>
    </w:p>
    <w:p w14:paraId="04C0ABCE">
      <w:pPr>
        <w:pStyle w:val="86"/>
        <w:snapToGrid w:val="0"/>
        <w:rPr>
          <w:rFonts w:hint="eastAsia"/>
          <w:color w:val="000000"/>
        </w:rPr>
      </w:pPr>
      <w:r>
        <w:rPr>
          <w:rFonts w:hint="eastAsia"/>
          <w:color w:val="000000"/>
        </w:rPr>
        <w:t>文件传输方式</w:t>
      </w:r>
    </w:p>
    <w:p w14:paraId="6E8BB355">
      <w:pPr>
        <w:autoSpaceDE w:val="0"/>
        <w:autoSpaceDN w:val="0"/>
        <w:adjustRightInd w:val="0"/>
        <w:snapToGrid w:val="0"/>
        <w:ind w:firstLine="520" w:firstLineChars="200"/>
        <w:rPr>
          <w:color w:val="000000"/>
          <w:spacing w:val="10"/>
          <w:szCs w:val="20"/>
        </w:rPr>
      </w:pPr>
      <w:r>
        <w:rPr>
          <w:rFonts w:hint="eastAsia"/>
          <w:color w:val="000000"/>
          <w:spacing w:val="10"/>
          <w:szCs w:val="20"/>
        </w:rPr>
        <w:t>统一监控平台提供路径，由BBB平台上送该路径。</w:t>
      </w:r>
    </w:p>
    <w:p w14:paraId="006BB83F">
      <w:pPr>
        <w:pStyle w:val="5"/>
        <w:snapToGrid w:val="0"/>
        <w:rPr>
          <w:rFonts w:hint="eastAsia"/>
          <w:color w:val="000000"/>
        </w:rPr>
      </w:pPr>
      <w:bookmarkStart w:id="415" w:name="_Toc19288342"/>
      <w:bookmarkStart w:id="416" w:name="_Toc30749"/>
      <w:bookmarkStart w:id="417" w:name="_Toc15826"/>
      <w:bookmarkStart w:id="418" w:name="_Toc2244"/>
      <w:bookmarkStart w:id="419" w:name="_Toc99106553"/>
      <w:bookmarkStart w:id="420" w:name="_Toc85805923"/>
      <w:r>
        <w:rPr>
          <w:rFonts w:hint="eastAsia"/>
          <w:color w:val="000000"/>
        </w:rPr>
        <w:t>风险模型实验室</w:t>
      </w:r>
      <w:bookmarkEnd w:id="415"/>
      <w:bookmarkEnd w:id="416"/>
      <w:bookmarkEnd w:id="417"/>
      <w:bookmarkEnd w:id="418"/>
      <w:bookmarkEnd w:id="419"/>
      <w:bookmarkEnd w:id="420"/>
    </w:p>
    <w:p w14:paraId="3F87FFCF">
      <w:pPr>
        <w:pStyle w:val="86"/>
        <w:snapToGrid w:val="0"/>
        <w:rPr>
          <w:rFonts w:hint="eastAsia"/>
          <w:color w:val="000000"/>
        </w:rPr>
      </w:pPr>
      <w:r>
        <w:rPr>
          <w:rFonts w:hint="eastAsia"/>
          <w:color w:val="000000"/>
        </w:rPr>
        <w:t>连接方式</w:t>
      </w:r>
    </w:p>
    <w:p w14:paraId="5F6D8782">
      <w:pPr>
        <w:pStyle w:val="7"/>
        <w:snapToGrid w:val="0"/>
        <w:spacing w:line="240" w:lineRule="auto"/>
        <w:rPr>
          <w:color w:val="000000"/>
        </w:rPr>
      </w:pPr>
      <w:r>
        <w:rPr>
          <w:rFonts w:hint="eastAsia"/>
          <w:color w:val="000000"/>
        </w:rPr>
        <w:t>将文件以xml的形式，经过EDB将文件传输给风险模型实验室</w:t>
      </w:r>
    </w:p>
    <w:p w14:paraId="07F46D55">
      <w:pPr>
        <w:pStyle w:val="86"/>
        <w:snapToGrid w:val="0"/>
        <w:rPr>
          <w:rFonts w:hint="eastAsia"/>
          <w:color w:val="000000"/>
        </w:rPr>
      </w:pPr>
      <w:r>
        <w:rPr>
          <w:rFonts w:hint="eastAsia"/>
          <w:color w:val="000000"/>
        </w:rPr>
        <w:t>报文格式</w:t>
      </w:r>
    </w:p>
    <w:p w14:paraId="471306F5">
      <w:pPr>
        <w:autoSpaceDE w:val="0"/>
        <w:autoSpaceDN w:val="0"/>
        <w:adjustRightInd w:val="0"/>
        <w:snapToGrid w:val="0"/>
        <w:ind w:firstLine="480" w:firstLineChars="200"/>
        <w:rPr>
          <w:color w:val="000000"/>
          <w:spacing w:val="10"/>
          <w:szCs w:val="20"/>
        </w:rPr>
      </w:pPr>
      <w:r>
        <w:rPr>
          <w:rFonts w:hint="eastAsia"/>
          <w:color w:val="000000"/>
        </w:rPr>
        <w:t>文件以xml的形式</w:t>
      </w:r>
    </w:p>
    <w:p w14:paraId="3FFEBDDF">
      <w:pPr>
        <w:pStyle w:val="86"/>
        <w:snapToGrid w:val="0"/>
        <w:rPr>
          <w:rFonts w:hint="eastAsia"/>
          <w:color w:val="000000"/>
        </w:rPr>
      </w:pPr>
      <w:r>
        <w:rPr>
          <w:rFonts w:hint="eastAsia"/>
          <w:color w:val="000000"/>
        </w:rPr>
        <w:t>加解密方式</w:t>
      </w:r>
    </w:p>
    <w:p w14:paraId="2AC6D7D3">
      <w:pPr>
        <w:pStyle w:val="7"/>
        <w:snapToGrid w:val="0"/>
        <w:spacing w:line="240" w:lineRule="auto"/>
        <w:rPr>
          <w:color w:val="000000"/>
        </w:rPr>
      </w:pPr>
      <w:r>
        <w:rPr>
          <w:rFonts w:hint="eastAsia"/>
          <w:color w:val="000000"/>
        </w:rPr>
        <w:t>无</w:t>
      </w:r>
    </w:p>
    <w:p w14:paraId="29527BE4">
      <w:pPr>
        <w:pStyle w:val="86"/>
        <w:snapToGrid w:val="0"/>
        <w:rPr>
          <w:rFonts w:hint="eastAsia"/>
          <w:color w:val="000000"/>
        </w:rPr>
      </w:pPr>
      <w:r>
        <w:rPr>
          <w:rFonts w:hint="eastAsia"/>
          <w:color w:val="000000"/>
        </w:rPr>
        <w:t>应用接口</w:t>
      </w:r>
    </w:p>
    <w:p w14:paraId="5C67A32E">
      <w:pPr>
        <w:pStyle w:val="7"/>
        <w:snapToGrid w:val="0"/>
        <w:spacing w:line="240" w:lineRule="auto"/>
        <w:rPr>
          <w:color w:val="000000"/>
        </w:rPr>
      </w:pPr>
      <w:r>
        <w:rPr>
          <w:rFonts w:hint="eastAsia"/>
          <w:color w:val="000000"/>
        </w:rPr>
        <w:t>无</w:t>
      </w:r>
    </w:p>
    <w:p w14:paraId="0EEC153F">
      <w:pPr>
        <w:pStyle w:val="86"/>
        <w:snapToGrid w:val="0"/>
        <w:rPr>
          <w:rFonts w:hint="eastAsia"/>
          <w:color w:val="000000"/>
        </w:rPr>
      </w:pPr>
      <w:r>
        <w:rPr>
          <w:rFonts w:hint="eastAsia"/>
          <w:color w:val="000000"/>
        </w:rPr>
        <w:t xml:space="preserve">应用接口(新增) </w:t>
      </w:r>
    </w:p>
    <w:p w14:paraId="11F7DD31">
      <w:pPr>
        <w:pStyle w:val="7"/>
        <w:snapToGrid w:val="0"/>
        <w:spacing w:line="240" w:lineRule="auto"/>
        <w:rPr>
          <w:color w:val="000000"/>
        </w:rPr>
      </w:pPr>
      <w:r>
        <w:rPr>
          <w:rFonts w:hint="eastAsia"/>
          <w:color w:val="000000"/>
        </w:rPr>
        <w:t>无</w:t>
      </w:r>
    </w:p>
    <w:p w14:paraId="6CED6954">
      <w:pPr>
        <w:pStyle w:val="86"/>
        <w:snapToGrid w:val="0"/>
        <w:rPr>
          <w:rFonts w:hint="eastAsia"/>
          <w:color w:val="000000"/>
        </w:rPr>
      </w:pPr>
      <w:r>
        <w:rPr>
          <w:rFonts w:hint="eastAsia"/>
          <w:color w:val="000000"/>
        </w:rPr>
        <w:t>文件传输方式</w:t>
      </w:r>
    </w:p>
    <w:p w14:paraId="6AEEB51F">
      <w:pPr>
        <w:snapToGrid w:val="0"/>
        <w:rPr>
          <w:rFonts w:hint="eastAsia" w:ascii="宋体" w:hAnsi="宋体"/>
          <w:color w:val="000000"/>
          <w:szCs w:val="21"/>
        </w:rPr>
      </w:pPr>
      <w:r>
        <w:rPr>
          <w:rFonts w:hint="eastAsia"/>
          <w:color w:val="000000"/>
        </w:rPr>
        <w:t>EDB传输</w:t>
      </w:r>
    </w:p>
    <w:p w14:paraId="62A75EF8">
      <w:pPr>
        <w:pStyle w:val="5"/>
        <w:snapToGrid w:val="0"/>
        <w:rPr>
          <w:rFonts w:hint="eastAsia"/>
          <w:color w:val="000000"/>
        </w:rPr>
      </w:pPr>
      <w:bookmarkStart w:id="421" w:name="_Toc99106554"/>
      <w:bookmarkStart w:id="422" w:name="_Toc26847"/>
      <w:bookmarkStart w:id="423" w:name="_Toc11304"/>
      <w:bookmarkStart w:id="424" w:name="_Toc85805924"/>
      <w:bookmarkStart w:id="425" w:name="_Toc10225"/>
      <w:bookmarkStart w:id="426" w:name="_Toc19288343"/>
      <w:r>
        <w:rPr>
          <w:rFonts w:hint="eastAsia"/>
          <w:color w:val="000000"/>
        </w:rPr>
        <w:t>一体化运维平台</w:t>
      </w:r>
      <w:bookmarkEnd w:id="421"/>
      <w:bookmarkEnd w:id="422"/>
      <w:bookmarkEnd w:id="423"/>
      <w:bookmarkEnd w:id="424"/>
      <w:bookmarkEnd w:id="425"/>
      <w:bookmarkEnd w:id="426"/>
    </w:p>
    <w:p w14:paraId="49F341E9">
      <w:pPr>
        <w:pStyle w:val="86"/>
        <w:snapToGrid w:val="0"/>
        <w:rPr>
          <w:rFonts w:hint="eastAsia"/>
          <w:color w:val="000000"/>
        </w:rPr>
      </w:pPr>
      <w:r>
        <w:rPr>
          <w:rFonts w:hint="eastAsia"/>
          <w:color w:val="000000"/>
        </w:rPr>
        <w:t>连接方式</w:t>
      </w:r>
    </w:p>
    <w:p w14:paraId="14345E1D">
      <w:pPr>
        <w:adjustRightInd w:val="0"/>
        <w:snapToGrid w:val="0"/>
        <w:ind w:firstLine="480" w:firstLineChars="200"/>
        <w:rPr>
          <w:color w:val="000000"/>
        </w:rPr>
      </w:pPr>
      <w:r>
        <w:rPr>
          <w:rFonts w:hint="eastAsia"/>
          <w:color w:val="000000"/>
        </w:rPr>
        <w:t>在一体化运维平台开发运维脚本调用BBB平台的运维程序，自动化实现程序启停等操作。</w:t>
      </w:r>
    </w:p>
    <w:p w14:paraId="380B498A">
      <w:pPr>
        <w:pStyle w:val="86"/>
        <w:snapToGrid w:val="0"/>
        <w:rPr>
          <w:rFonts w:hint="eastAsia"/>
          <w:color w:val="000000"/>
        </w:rPr>
      </w:pPr>
      <w:r>
        <w:rPr>
          <w:rFonts w:hint="eastAsia"/>
          <w:color w:val="000000"/>
        </w:rPr>
        <w:t>报文格式</w:t>
      </w:r>
    </w:p>
    <w:p w14:paraId="24110628">
      <w:pPr>
        <w:snapToGrid w:val="0"/>
        <w:ind w:firstLine="480" w:firstLineChars="200"/>
        <w:rPr>
          <w:color w:val="000000"/>
        </w:rPr>
      </w:pPr>
      <w:r>
        <w:rPr>
          <w:rFonts w:hint="eastAsia"/>
          <w:color w:val="000000"/>
        </w:rPr>
        <w:t>无</w:t>
      </w:r>
    </w:p>
    <w:p w14:paraId="3C25E9E6">
      <w:pPr>
        <w:pStyle w:val="86"/>
        <w:snapToGrid w:val="0"/>
        <w:rPr>
          <w:rFonts w:hint="eastAsia"/>
          <w:color w:val="000000"/>
        </w:rPr>
      </w:pPr>
      <w:r>
        <w:rPr>
          <w:rFonts w:hint="eastAsia"/>
          <w:color w:val="000000"/>
        </w:rPr>
        <w:t>加解密方式</w:t>
      </w:r>
    </w:p>
    <w:p w14:paraId="158AED55">
      <w:pPr>
        <w:snapToGrid w:val="0"/>
        <w:ind w:firstLine="480" w:firstLineChars="200"/>
        <w:rPr>
          <w:color w:val="000000"/>
        </w:rPr>
      </w:pPr>
      <w:r>
        <w:rPr>
          <w:rFonts w:hint="eastAsia"/>
          <w:color w:val="000000"/>
        </w:rPr>
        <w:t>无</w:t>
      </w:r>
    </w:p>
    <w:p w14:paraId="0DBF8204">
      <w:pPr>
        <w:pStyle w:val="86"/>
        <w:snapToGrid w:val="0"/>
        <w:rPr>
          <w:rFonts w:hint="eastAsia"/>
          <w:color w:val="000000"/>
        </w:rPr>
      </w:pPr>
      <w:r>
        <w:rPr>
          <w:rFonts w:hint="eastAsia"/>
          <w:color w:val="000000"/>
        </w:rPr>
        <w:t>应用接口</w:t>
      </w:r>
    </w:p>
    <w:p w14:paraId="06EB8668">
      <w:pPr>
        <w:snapToGrid w:val="0"/>
        <w:ind w:firstLine="480" w:firstLineChars="200"/>
        <w:rPr>
          <w:color w:val="000000"/>
        </w:rPr>
      </w:pPr>
      <w:r>
        <w:rPr>
          <w:rFonts w:hint="eastAsia"/>
          <w:color w:val="000000"/>
        </w:rPr>
        <w:t>无</w:t>
      </w:r>
    </w:p>
    <w:p w14:paraId="14900B0B">
      <w:pPr>
        <w:pStyle w:val="86"/>
        <w:snapToGrid w:val="0"/>
        <w:rPr>
          <w:rFonts w:hint="eastAsia"/>
          <w:color w:val="000000"/>
        </w:rPr>
      </w:pPr>
      <w:r>
        <w:rPr>
          <w:rFonts w:hint="eastAsia"/>
          <w:color w:val="000000"/>
        </w:rPr>
        <w:t>文件传输方式</w:t>
      </w:r>
    </w:p>
    <w:p w14:paraId="75044E81">
      <w:pPr>
        <w:snapToGrid w:val="0"/>
        <w:ind w:firstLine="480" w:firstLineChars="200"/>
        <w:rPr>
          <w:color w:val="000000"/>
        </w:rPr>
      </w:pPr>
      <w:r>
        <w:rPr>
          <w:rFonts w:hint="eastAsia"/>
          <w:color w:val="000000"/>
        </w:rPr>
        <w:t>无</w:t>
      </w:r>
    </w:p>
    <w:p w14:paraId="41449CD4">
      <w:pPr>
        <w:pStyle w:val="5"/>
        <w:snapToGrid w:val="0"/>
        <w:rPr>
          <w:rFonts w:hint="eastAsia"/>
          <w:color w:val="000000"/>
        </w:rPr>
      </w:pPr>
      <w:bookmarkStart w:id="427" w:name="_Toc31966"/>
      <w:bookmarkStart w:id="428" w:name="_Toc19288344"/>
      <w:bookmarkStart w:id="429" w:name="_Toc3111"/>
      <w:bookmarkStart w:id="430" w:name="_Toc31076"/>
      <w:bookmarkStart w:id="431" w:name="_Toc99106555"/>
      <w:bookmarkStart w:id="432" w:name="_Toc85805925"/>
      <w:r>
        <w:rPr>
          <w:rFonts w:hint="eastAsia"/>
          <w:color w:val="000000"/>
        </w:rPr>
        <w:t>源业务系统</w:t>
      </w:r>
      <w:bookmarkEnd w:id="427"/>
      <w:bookmarkEnd w:id="428"/>
      <w:bookmarkEnd w:id="429"/>
      <w:bookmarkEnd w:id="430"/>
      <w:bookmarkEnd w:id="431"/>
      <w:bookmarkEnd w:id="432"/>
    </w:p>
    <w:p w14:paraId="00415580">
      <w:pPr>
        <w:snapToGrid w:val="0"/>
        <w:ind w:firstLine="460"/>
        <w:rPr>
          <w:rFonts w:hint="eastAsia" w:ascii="宋体" w:hAnsi="宋体" w:cs="宋体"/>
          <w:color w:val="000000"/>
          <w:szCs w:val="21"/>
        </w:rPr>
      </w:pPr>
      <w:r>
        <w:rPr>
          <w:rFonts w:hint="eastAsia" w:ascii="宋体" w:hAnsi="宋体" w:cs="宋体"/>
          <w:color w:val="000000"/>
          <w:szCs w:val="21"/>
        </w:rPr>
        <w:t>BBB平台通过企业数据总线获取各源业务系统的元数据。</w:t>
      </w:r>
    </w:p>
    <w:p w14:paraId="6579B2DD">
      <w:pPr>
        <w:pStyle w:val="86"/>
        <w:snapToGrid w:val="0"/>
        <w:rPr>
          <w:rFonts w:hint="eastAsia"/>
          <w:color w:val="000000"/>
        </w:rPr>
      </w:pPr>
      <w:r>
        <w:rPr>
          <w:rFonts w:hint="eastAsia"/>
          <w:color w:val="000000"/>
        </w:rPr>
        <w:t>连接方式</w:t>
      </w:r>
    </w:p>
    <w:p w14:paraId="08CFBE4D">
      <w:pPr>
        <w:snapToGrid w:val="0"/>
        <w:ind w:firstLine="460"/>
        <w:rPr>
          <w:color w:val="000000"/>
          <w:szCs w:val="20"/>
        </w:rPr>
      </w:pPr>
      <w:r>
        <w:rPr>
          <w:rFonts w:hint="eastAsia" w:ascii="宋体" w:hAnsi="宋体" w:cs="宋体"/>
          <w:color w:val="000000"/>
          <w:szCs w:val="21"/>
        </w:rPr>
        <w:t>EDB</w:t>
      </w:r>
    </w:p>
    <w:p w14:paraId="24C4550F">
      <w:pPr>
        <w:pStyle w:val="86"/>
        <w:snapToGrid w:val="0"/>
        <w:rPr>
          <w:rFonts w:hint="eastAsia"/>
          <w:color w:val="000000"/>
        </w:rPr>
      </w:pPr>
      <w:r>
        <w:rPr>
          <w:rFonts w:hint="eastAsia"/>
          <w:color w:val="000000"/>
        </w:rPr>
        <w:t>报文格式</w:t>
      </w:r>
    </w:p>
    <w:p w14:paraId="1AFFE60F">
      <w:pPr>
        <w:snapToGrid w:val="0"/>
        <w:ind w:firstLine="460"/>
        <w:rPr>
          <w:rFonts w:hint="eastAsia" w:ascii="宋体" w:hAnsi="宋体" w:cs="宋体"/>
          <w:color w:val="000000"/>
          <w:szCs w:val="21"/>
        </w:rPr>
      </w:pPr>
      <w:r>
        <w:rPr>
          <w:rFonts w:hint="eastAsia" w:ascii="宋体" w:hAnsi="宋体" w:cs="宋体"/>
          <w:color w:val="000000"/>
          <w:szCs w:val="21"/>
        </w:rPr>
        <w:t>无</w:t>
      </w:r>
    </w:p>
    <w:p w14:paraId="66299D78">
      <w:pPr>
        <w:pStyle w:val="86"/>
        <w:snapToGrid w:val="0"/>
        <w:rPr>
          <w:rFonts w:hint="eastAsia"/>
          <w:color w:val="000000"/>
        </w:rPr>
      </w:pPr>
      <w:r>
        <w:rPr>
          <w:rFonts w:hint="eastAsia"/>
          <w:color w:val="000000"/>
        </w:rPr>
        <w:t>加解密方式</w:t>
      </w:r>
    </w:p>
    <w:p w14:paraId="658B047F">
      <w:pPr>
        <w:snapToGrid w:val="0"/>
        <w:ind w:firstLine="460"/>
        <w:rPr>
          <w:rFonts w:hint="eastAsia" w:ascii="宋体" w:hAnsi="宋体" w:cs="宋体"/>
          <w:color w:val="000000"/>
          <w:szCs w:val="21"/>
        </w:rPr>
      </w:pPr>
      <w:r>
        <w:rPr>
          <w:rFonts w:hint="eastAsia" w:ascii="宋体" w:hAnsi="宋体" w:cs="宋体"/>
          <w:color w:val="000000"/>
          <w:szCs w:val="21"/>
        </w:rPr>
        <w:t>无</w:t>
      </w:r>
    </w:p>
    <w:p w14:paraId="2138584D">
      <w:pPr>
        <w:pStyle w:val="86"/>
        <w:snapToGrid w:val="0"/>
        <w:rPr>
          <w:rFonts w:hint="eastAsia"/>
          <w:color w:val="000000"/>
        </w:rPr>
      </w:pPr>
      <w:r>
        <w:rPr>
          <w:rFonts w:hint="eastAsia"/>
          <w:color w:val="000000"/>
        </w:rPr>
        <w:t>应用接口</w:t>
      </w:r>
    </w:p>
    <w:p w14:paraId="09A0457D">
      <w:pPr>
        <w:snapToGrid w:val="0"/>
        <w:ind w:firstLine="460"/>
        <w:rPr>
          <w:color w:val="000000"/>
        </w:rPr>
      </w:pPr>
      <w:r>
        <w:rPr>
          <w:rFonts w:hint="eastAsia" w:ascii="宋体" w:hAnsi="宋体" w:cs="宋体"/>
          <w:color w:val="000000"/>
          <w:szCs w:val="21"/>
        </w:rPr>
        <w:t>源业务系统元数据接口。</w:t>
      </w:r>
    </w:p>
    <w:p w14:paraId="649672C6">
      <w:pPr>
        <w:pStyle w:val="86"/>
        <w:snapToGrid w:val="0"/>
        <w:rPr>
          <w:rFonts w:hint="eastAsia"/>
          <w:color w:val="000000"/>
        </w:rPr>
      </w:pPr>
      <w:r>
        <w:rPr>
          <w:rFonts w:hint="eastAsia"/>
          <w:color w:val="000000"/>
        </w:rPr>
        <w:t>文件传输方式</w:t>
      </w:r>
    </w:p>
    <w:p w14:paraId="7ABDEFC4">
      <w:pPr>
        <w:snapToGrid w:val="0"/>
        <w:ind w:firstLine="460"/>
        <w:rPr>
          <w:rFonts w:hint="eastAsia" w:ascii="宋体" w:hAnsi="宋体" w:cs="宋体"/>
          <w:color w:val="000000"/>
          <w:szCs w:val="21"/>
        </w:rPr>
      </w:pPr>
      <w:r>
        <w:rPr>
          <w:rFonts w:hint="eastAsia" w:ascii="宋体" w:hAnsi="宋体" w:cs="宋体"/>
          <w:color w:val="000000"/>
          <w:szCs w:val="21"/>
        </w:rPr>
        <w:t>EDB（EFTP）</w:t>
      </w:r>
    </w:p>
    <w:p w14:paraId="63A42A3D">
      <w:pPr>
        <w:pStyle w:val="5"/>
        <w:snapToGrid w:val="0"/>
        <w:rPr>
          <w:rFonts w:hint="eastAsia"/>
          <w:color w:val="000000"/>
        </w:rPr>
      </w:pPr>
      <w:bookmarkStart w:id="433" w:name="_Toc99106556"/>
      <w:bookmarkStart w:id="434" w:name="_Toc19288345"/>
      <w:bookmarkStart w:id="435" w:name="_Toc4479"/>
      <w:bookmarkStart w:id="436" w:name="_Toc85805926"/>
      <w:bookmarkStart w:id="437" w:name="_Toc20744"/>
      <w:bookmarkStart w:id="438" w:name="_Toc32399"/>
      <w:r>
        <w:rPr>
          <w:rFonts w:hint="eastAsia"/>
          <w:color w:val="000000"/>
        </w:rPr>
        <w:t>数据建模工具</w:t>
      </w:r>
      <w:bookmarkEnd w:id="433"/>
      <w:bookmarkEnd w:id="434"/>
      <w:bookmarkEnd w:id="435"/>
      <w:bookmarkEnd w:id="436"/>
      <w:bookmarkEnd w:id="437"/>
      <w:bookmarkEnd w:id="438"/>
    </w:p>
    <w:p w14:paraId="2BF53FB3">
      <w:pPr>
        <w:adjustRightInd w:val="0"/>
        <w:snapToGrid w:val="0"/>
        <w:ind w:firstLine="480" w:firstLineChars="200"/>
        <w:rPr>
          <w:color w:val="000000"/>
        </w:rPr>
      </w:pPr>
      <w:r>
        <w:rPr>
          <w:rFonts w:hint="eastAsia"/>
          <w:color w:val="000000"/>
        </w:rPr>
        <w:t>数据建模工具对接主要设计企业级数据字典和数据模型，具体对接内容见关联系统对接的3.4.10.1数据建模工具、3.5.5.1数据建模工具的描述。</w:t>
      </w:r>
    </w:p>
    <w:p w14:paraId="7A999230">
      <w:pPr>
        <w:pStyle w:val="86"/>
        <w:snapToGrid w:val="0"/>
        <w:rPr>
          <w:rFonts w:hint="eastAsia"/>
          <w:color w:val="000000"/>
        </w:rPr>
      </w:pPr>
      <w:r>
        <w:rPr>
          <w:rFonts w:hint="eastAsia"/>
          <w:color w:val="000000"/>
        </w:rPr>
        <w:t>连接方式</w:t>
      </w:r>
    </w:p>
    <w:p w14:paraId="708A254F">
      <w:pPr>
        <w:snapToGrid w:val="0"/>
        <w:ind w:firstLine="480" w:firstLineChars="200"/>
        <w:rPr>
          <w:color w:val="000000"/>
        </w:rPr>
      </w:pPr>
      <w:r>
        <w:rPr>
          <w:rFonts w:hint="eastAsia" w:ascii="宋体" w:hAnsi="宋体" w:cs="宋体"/>
          <w:color w:val="000000"/>
          <w:szCs w:val="21"/>
        </w:rPr>
        <w:t>BBB平台通过接口与数据建模工具进行对接。</w:t>
      </w:r>
    </w:p>
    <w:p w14:paraId="7EC63ADC">
      <w:pPr>
        <w:pStyle w:val="86"/>
        <w:snapToGrid w:val="0"/>
        <w:rPr>
          <w:rFonts w:hint="eastAsia"/>
          <w:color w:val="000000"/>
        </w:rPr>
      </w:pPr>
      <w:r>
        <w:rPr>
          <w:rFonts w:hint="eastAsia"/>
          <w:color w:val="000000"/>
        </w:rPr>
        <w:t>报文格式</w:t>
      </w:r>
    </w:p>
    <w:p w14:paraId="15CD112C">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77187336">
      <w:pPr>
        <w:pStyle w:val="86"/>
        <w:snapToGrid w:val="0"/>
        <w:rPr>
          <w:rFonts w:hint="eastAsia"/>
          <w:color w:val="000000"/>
        </w:rPr>
      </w:pPr>
      <w:r>
        <w:rPr>
          <w:rFonts w:hint="eastAsia"/>
          <w:color w:val="000000"/>
        </w:rPr>
        <w:t>加解密方式</w:t>
      </w:r>
    </w:p>
    <w:p w14:paraId="0008E199">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6FC34B2C">
      <w:pPr>
        <w:pStyle w:val="86"/>
        <w:snapToGrid w:val="0"/>
        <w:rPr>
          <w:rFonts w:hint="eastAsia"/>
          <w:color w:val="000000"/>
        </w:rPr>
      </w:pPr>
      <w:r>
        <w:rPr>
          <w:rFonts w:hint="eastAsia"/>
          <w:color w:val="000000"/>
        </w:rPr>
        <w:t>应用接口</w:t>
      </w:r>
    </w:p>
    <w:p w14:paraId="3227D7B7">
      <w:pPr>
        <w:snapToGrid w:val="0"/>
        <w:ind w:firstLine="480" w:firstLineChars="200"/>
        <w:rPr>
          <w:rFonts w:hint="eastAsia" w:ascii="宋体" w:hAnsi="宋体" w:cs="宋体"/>
          <w:color w:val="000000"/>
          <w:szCs w:val="21"/>
        </w:rPr>
      </w:pPr>
      <w:r>
        <w:rPr>
          <w:rFonts w:hint="eastAsia" w:ascii="宋体" w:hAnsi="宋体" w:cs="宋体"/>
          <w:color w:val="000000"/>
          <w:szCs w:val="21"/>
        </w:rPr>
        <w:t>同步数据项接口、申请数据项接口、推送数据模型接口。</w:t>
      </w:r>
    </w:p>
    <w:p w14:paraId="3D8B4AFE">
      <w:pPr>
        <w:pStyle w:val="86"/>
        <w:snapToGrid w:val="0"/>
        <w:rPr>
          <w:rFonts w:hint="eastAsia"/>
          <w:color w:val="000000"/>
        </w:rPr>
      </w:pPr>
      <w:r>
        <w:rPr>
          <w:rFonts w:hint="eastAsia"/>
          <w:color w:val="000000"/>
        </w:rPr>
        <w:t>文件传输方式</w:t>
      </w:r>
    </w:p>
    <w:p w14:paraId="23C8BF01">
      <w:pPr>
        <w:snapToGrid w:val="0"/>
        <w:ind w:firstLine="480" w:firstLineChars="200"/>
        <w:rPr>
          <w:rFonts w:hint="eastAsia" w:ascii="宋体" w:hAnsi="宋体"/>
          <w:color w:val="000000"/>
          <w:szCs w:val="21"/>
        </w:rPr>
      </w:pPr>
      <w:r>
        <w:rPr>
          <w:rFonts w:hint="eastAsia" w:ascii="宋体" w:hAnsi="宋体"/>
          <w:color w:val="000000"/>
          <w:szCs w:val="21"/>
        </w:rPr>
        <w:t>手动文件上传，通过HTTP协议上传。</w:t>
      </w:r>
    </w:p>
    <w:p w14:paraId="67543CD6">
      <w:pPr>
        <w:pStyle w:val="5"/>
        <w:snapToGrid w:val="0"/>
        <w:rPr>
          <w:rFonts w:hint="eastAsia"/>
          <w:color w:val="000000"/>
        </w:rPr>
      </w:pPr>
      <w:bookmarkStart w:id="439" w:name="_Toc99106557"/>
      <w:bookmarkStart w:id="440" w:name="_Toc85805927"/>
      <w:bookmarkStart w:id="441" w:name="_Toc18710"/>
      <w:bookmarkStart w:id="442" w:name="_Toc19288346"/>
      <w:bookmarkStart w:id="443" w:name="_Toc6248"/>
      <w:bookmarkStart w:id="444" w:name="_Toc30820"/>
      <w:r>
        <w:rPr>
          <w:rFonts w:hint="eastAsia"/>
          <w:color w:val="000000"/>
        </w:rPr>
        <w:t>数据实验室</w:t>
      </w:r>
      <w:bookmarkEnd w:id="439"/>
      <w:bookmarkEnd w:id="440"/>
      <w:bookmarkEnd w:id="441"/>
      <w:bookmarkEnd w:id="442"/>
      <w:bookmarkEnd w:id="443"/>
      <w:bookmarkEnd w:id="444"/>
    </w:p>
    <w:p w14:paraId="25AED5C7">
      <w:pPr>
        <w:adjustRightInd w:val="0"/>
        <w:snapToGrid w:val="0"/>
        <w:ind w:firstLine="480" w:firstLineChars="200"/>
        <w:rPr>
          <w:color w:val="000000"/>
        </w:rPr>
      </w:pPr>
      <w:r>
        <w:rPr>
          <w:rFonts w:hint="eastAsia"/>
          <w:color w:val="000000"/>
          <w:szCs w:val="21"/>
        </w:rPr>
        <w:t>数据实验室对接涉及到数据资产目录，具体对接内容见关联系统对接3.8.10.1数据实验室的描述。</w:t>
      </w:r>
    </w:p>
    <w:p w14:paraId="3F4C0CAF">
      <w:pPr>
        <w:pStyle w:val="86"/>
        <w:snapToGrid w:val="0"/>
        <w:rPr>
          <w:rFonts w:hint="eastAsia"/>
          <w:color w:val="000000"/>
        </w:rPr>
      </w:pPr>
      <w:r>
        <w:rPr>
          <w:rFonts w:hint="eastAsia"/>
          <w:color w:val="000000"/>
        </w:rPr>
        <w:t>连接方式</w:t>
      </w:r>
    </w:p>
    <w:p w14:paraId="638F63CC">
      <w:pPr>
        <w:snapToGrid w:val="0"/>
        <w:ind w:firstLine="480" w:firstLineChars="200"/>
        <w:rPr>
          <w:rFonts w:hint="eastAsia" w:ascii="宋体" w:hAnsi="宋体" w:cs="宋体"/>
          <w:color w:val="000000"/>
          <w:szCs w:val="21"/>
        </w:rPr>
      </w:pPr>
      <w:r>
        <w:rPr>
          <w:rFonts w:hint="eastAsia" w:ascii="宋体" w:hAnsi="宋体" w:cs="宋体"/>
          <w:color w:val="000000"/>
          <w:szCs w:val="21"/>
        </w:rPr>
        <w:t>BBB平台通过接口与数据实验室进行对接。</w:t>
      </w:r>
    </w:p>
    <w:p w14:paraId="0EF47B3A">
      <w:pPr>
        <w:pStyle w:val="86"/>
        <w:snapToGrid w:val="0"/>
        <w:rPr>
          <w:rFonts w:hint="eastAsia"/>
          <w:color w:val="000000"/>
        </w:rPr>
      </w:pPr>
      <w:r>
        <w:rPr>
          <w:rFonts w:hint="eastAsia"/>
          <w:color w:val="000000"/>
        </w:rPr>
        <w:t>报文格式</w:t>
      </w:r>
    </w:p>
    <w:p w14:paraId="54282C0C">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242EA93E">
      <w:pPr>
        <w:pStyle w:val="86"/>
        <w:snapToGrid w:val="0"/>
        <w:rPr>
          <w:rFonts w:hint="eastAsia"/>
          <w:color w:val="000000"/>
        </w:rPr>
      </w:pPr>
      <w:r>
        <w:rPr>
          <w:rFonts w:hint="eastAsia"/>
          <w:color w:val="000000"/>
        </w:rPr>
        <w:t>加解密方式</w:t>
      </w:r>
    </w:p>
    <w:p w14:paraId="2D1F840B">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2D196FA4">
      <w:pPr>
        <w:pStyle w:val="86"/>
        <w:snapToGrid w:val="0"/>
        <w:rPr>
          <w:rFonts w:hint="eastAsia"/>
          <w:color w:val="000000"/>
        </w:rPr>
      </w:pPr>
      <w:r>
        <w:rPr>
          <w:rFonts w:hint="eastAsia"/>
          <w:color w:val="000000"/>
        </w:rPr>
        <w:t>应用接口</w:t>
      </w:r>
    </w:p>
    <w:p w14:paraId="43DCB1A8">
      <w:pPr>
        <w:snapToGrid w:val="0"/>
        <w:ind w:firstLine="480" w:firstLineChars="200"/>
        <w:rPr>
          <w:rFonts w:hint="eastAsia" w:ascii="宋体" w:hAnsi="宋体" w:cs="宋体"/>
          <w:color w:val="000000"/>
          <w:szCs w:val="21"/>
        </w:rPr>
      </w:pPr>
      <w:r>
        <w:rPr>
          <w:rFonts w:hint="eastAsia" w:ascii="宋体" w:hAnsi="宋体" w:cs="宋体"/>
          <w:color w:val="000000"/>
          <w:szCs w:val="21"/>
        </w:rPr>
        <w:t>数据资产目录服务接口</w:t>
      </w:r>
    </w:p>
    <w:p w14:paraId="04985406">
      <w:pPr>
        <w:pStyle w:val="86"/>
        <w:snapToGrid w:val="0"/>
        <w:rPr>
          <w:rFonts w:hint="eastAsia"/>
          <w:color w:val="000000"/>
        </w:rPr>
      </w:pPr>
      <w:r>
        <w:rPr>
          <w:rFonts w:hint="eastAsia"/>
          <w:color w:val="000000"/>
        </w:rPr>
        <w:t>文件传输方式</w:t>
      </w:r>
    </w:p>
    <w:p w14:paraId="62DC236C">
      <w:pPr>
        <w:snapToGrid w:val="0"/>
        <w:ind w:firstLine="480" w:firstLineChars="200"/>
        <w:rPr>
          <w:rFonts w:hint="eastAsia" w:ascii="宋体" w:hAnsi="宋体"/>
          <w:color w:val="000000"/>
          <w:szCs w:val="21"/>
        </w:rPr>
      </w:pPr>
      <w:r>
        <w:rPr>
          <w:rFonts w:hint="eastAsia" w:ascii="宋体" w:hAnsi="宋体"/>
          <w:color w:val="000000"/>
          <w:szCs w:val="21"/>
        </w:rPr>
        <w:t>无</w:t>
      </w:r>
    </w:p>
    <w:p w14:paraId="3247DDBF">
      <w:pPr>
        <w:pStyle w:val="5"/>
        <w:snapToGrid w:val="0"/>
        <w:rPr>
          <w:rFonts w:hint="eastAsia"/>
          <w:color w:val="000000"/>
        </w:rPr>
      </w:pPr>
      <w:bookmarkStart w:id="445" w:name="_Toc85805928"/>
      <w:bookmarkStart w:id="446" w:name="_Toc9820"/>
      <w:bookmarkStart w:id="447" w:name="_Toc31527"/>
      <w:bookmarkStart w:id="448" w:name="_Toc19288347"/>
      <w:bookmarkStart w:id="449" w:name="_Toc99106558"/>
      <w:bookmarkStart w:id="450" w:name="_Toc27147"/>
      <w:r>
        <w:rPr>
          <w:rFonts w:hint="eastAsia"/>
          <w:color w:val="000000"/>
        </w:rPr>
        <w:t>统一报表系统</w:t>
      </w:r>
      <w:bookmarkEnd w:id="445"/>
      <w:bookmarkEnd w:id="446"/>
      <w:bookmarkEnd w:id="447"/>
      <w:bookmarkEnd w:id="448"/>
      <w:bookmarkEnd w:id="449"/>
      <w:bookmarkEnd w:id="450"/>
    </w:p>
    <w:p w14:paraId="0A12B75D">
      <w:pPr>
        <w:adjustRightInd w:val="0"/>
        <w:snapToGrid w:val="0"/>
        <w:ind w:firstLine="480" w:firstLineChars="200"/>
        <w:rPr>
          <w:color w:val="000000"/>
        </w:rPr>
      </w:pPr>
      <w:r>
        <w:rPr>
          <w:rFonts w:hint="eastAsia"/>
          <w:color w:val="000000"/>
          <w:szCs w:val="21"/>
        </w:rPr>
        <w:t>统一报表系统对接涉及到元数据管理和数据资产目录，具体对接内容见关联系统对接3.6.8.3和3.8.10.2统一报表系统的描述。</w:t>
      </w:r>
    </w:p>
    <w:p w14:paraId="0B112F7F">
      <w:pPr>
        <w:pStyle w:val="86"/>
        <w:snapToGrid w:val="0"/>
        <w:rPr>
          <w:rFonts w:hint="eastAsia"/>
          <w:color w:val="000000"/>
        </w:rPr>
      </w:pPr>
      <w:r>
        <w:rPr>
          <w:rFonts w:hint="eastAsia"/>
          <w:color w:val="000000"/>
        </w:rPr>
        <w:t>连接方式</w:t>
      </w:r>
    </w:p>
    <w:p w14:paraId="2D57E445">
      <w:pPr>
        <w:snapToGrid w:val="0"/>
        <w:ind w:firstLine="480" w:firstLineChars="200"/>
        <w:rPr>
          <w:color w:val="000000"/>
        </w:rPr>
      </w:pPr>
      <w:r>
        <w:rPr>
          <w:rFonts w:hint="eastAsia" w:ascii="宋体" w:hAnsi="宋体" w:cs="宋体"/>
          <w:color w:val="000000"/>
          <w:szCs w:val="21"/>
        </w:rPr>
        <w:t>BBB平台通过数据交换采集统一报表系统的报表和指标数据，通过直连的方式跳转统一报表系统的查询页面。</w:t>
      </w:r>
    </w:p>
    <w:p w14:paraId="1FDCE956">
      <w:pPr>
        <w:pStyle w:val="86"/>
        <w:snapToGrid w:val="0"/>
        <w:rPr>
          <w:rFonts w:hint="eastAsia"/>
          <w:color w:val="000000"/>
        </w:rPr>
      </w:pPr>
      <w:r>
        <w:rPr>
          <w:rFonts w:hint="eastAsia"/>
          <w:color w:val="000000"/>
        </w:rPr>
        <w:t>报文格式</w:t>
      </w:r>
    </w:p>
    <w:p w14:paraId="78F0398B">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32DC7744">
      <w:pPr>
        <w:pStyle w:val="86"/>
        <w:snapToGrid w:val="0"/>
        <w:rPr>
          <w:rFonts w:hint="eastAsia"/>
          <w:color w:val="000000"/>
        </w:rPr>
      </w:pPr>
      <w:r>
        <w:rPr>
          <w:rFonts w:hint="eastAsia"/>
          <w:color w:val="000000"/>
        </w:rPr>
        <w:t>加解密方式</w:t>
      </w:r>
    </w:p>
    <w:p w14:paraId="4ED84996">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5A8BF02F">
      <w:pPr>
        <w:pStyle w:val="86"/>
        <w:snapToGrid w:val="0"/>
        <w:rPr>
          <w:rFonts w:hint="eastAsia"/>
          <w:color w:val="000000"/>
        </w:rPr>
      </w:pPr>
      <w:r>
        <w:rPr>
          <w:rFonts w:hint="eastAsia"/>
          <w:color w:val="000000"/>
        </w:rPr>
        <w:t>应用接口</w:t>
      </w:r>
    </w:p>
    <w:p w14:paraId="458A1C1B">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5E651A43">
      <w:pPr>
        <w:pStyle w:val="86"/>
        <w:snapToGrid w:val="0"/>
        <w:rPr>
          <w:rFonts w:hint="eastAsia"/>
          <w:color w:val="000000"/>
        </w:rPr>
      </w:pPr>
      <w:r>
        <w:rPr>
          <w:rFonts w:hint="eastAsia"/>
          <w:color w:val="000000"/>
        </w:rPr>
        <w:t>文件传输方式</w:t>
      </w:r>
    </w:p>
    <w:p w14:paraId="67AD701A">
      <w:pPr>
        <w:snapToGrid w:val="0"/>
        <w:ind w:firstLine="480" w:firstLineChars="200"/>
        <w:rPr>
          <w:rFonts w:hint="eastAsia" w:ascii="宋体" w:hAnsi="宋体"/>
          <w:color w:val="000000"/>
          <w:szCs w:val="21"/>
        </w:rPr>
      </w:pPr>
      <w:r>
        <w:rPr>
          <w:rFonts w:hint="eastAsia" w:ascii="宋体" w:hAnsi="宋体"/>
          <w:color w:val="000000"/>
          <w:szCs w:val="21"/>
        </w:rPr>
        <w:t>无</w:t>
      </w:r>
    </w:p>
    <w:p w14:paraId="03B287A4">
      <w:pPr>
        <w:pStyle w:val="5"/>
        <w:snapToGrid w:val="0"/>
        <w:rPr>
          <w:rFonts w:hint="eastAsia"/>
          <w:color w:val="000000"/>
        </w:rPr>
      </w:pPr>
      <w:bookmarkStart w:id="451" w:name="_Toc99106559"/>
      <w:bookmarkStart w:id="452" w:name="_Toc4273"/>
      <w:bookmarkStart w:id="453" w:name="_Toc19288348"/>
      <w:bookmarkStart w:id="454" w:name="_Toc125"/>
      <w:bookmarkStart w:id="455" w:name="_Toc16765"/>
      <w:bookmarkStart w:id="456" w:name="_Toc85805929"/>
      <w:r>
        <w:rPr>
          <w:rFonts w:hint="eastAsia"/>
          <w:color w:val="000000"/>
        </w:rPr>
        <w:t>综合管理系统</w:t>
      </w:r>
      <w:bookmarkEnd w:id="451"/>
      <w:bookmarkEnd w:id="452"/>
      <w:bookmarkEnd w:id="453"/>
      <w:bookmarkEnd w:id="454"/>
      <w:bookmarkEnd w:id="455"/>
      <w:bookmarkEnd w:id="456"/>
    </w:p>
    <w:p w14:paraId="730A4B28">
      <w:pPr>
        <w:snapToGrid w:val="0"/>
        <w:rPr>
          <w:color w:val="000000"/>
        </w:rPr>
      </w:pPr>
      <w:r>
        <w:rPr>
          <w:rFonts w:hint="eastAsia"/>
          <w:color w:val="000000"/>
          <w:szCs w:val="21"/>
        </w:rPr>
        <w:t>综合管理系统在2022年8月将进行迁移至生产网，因此本系统在开发测试环境不对接统一登录和相关数据，本系统初始化系统信息和项目信息。</w:t>
      </w:r>
    </w:p>
    <w:p w14:paraId="6CF240A7">
      <w:pPr>
        <w:pStyle w:val="86"/>
        <w:snapToGrid w:val="0"/>
        <w:rPr>
          <w:rFonts w:hint="eastAsia"/>
          <w:color w:val="000000"/>
        </w:rPr>
      </w:pPr>
      <w:r>
        <w:rPr>
          <w:rFonts w:hint="eastAsia"/>
          <w:color w:val="000000"/>
        </w:rPr>
        <w:t>连接方式</w:t>
      </w:r>
    </w:p>
    <w:p w14:paraId="24A74214">
      <w:pPr>
        <w:snapToGrid w:val="0"/>
        <w:ind w:firstLine="480" w:firstLineChars="200"/>
        <w:rPr>
          <w:color w:val="000000"/>
        </w:rPr>
      </w:pPr>
      <w:r>
        <w:rPr>
          <w:rFonts w:hint="eastAsia" w:ascii="宋体" w:hAnsi="宋体" w:cs="宋体"/>
          <w:color w:val="000000"/>
          <w:szCs w:val="21"/>
        </w:rPr>
        <w:t>无</w:t>
      </w:r>
    </w:p>
    <w:p w14:paraId="3F9EB309">
      <w:pPr>
        <w:pStyle w:val="86"/>
        <w:snapToGrid w:val="0"/>
        <w:rPr>
          <w:rFonts w:hint="eastAsia"/>
          <w:color w:val="000000"/>
        </w:rPr>
      </w:pPr>
      <w:r>
        <w:rPr>
          <w:rFonts w:hint="eastAsia"/>
          <w:color w:val="000000"/>
        </w:rPr>
        <w:t>报文格式</w:t>
      </w:r>
    </w:p>
    <w:p w14:paraId="46473BD5">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35CF32DF">
      <w:pPr>
        <w:pStyle w:val="86"/>
        <w:snapToGrid w:val="0"/>
        <w:rPr>
          <w:rFonts w:hint="eastAsia"/>
          <w:color w:val="000000"/>
        </w:rPr>
      </w:pPr>
      <w:r>
        <w:rPr>
          <w:rFonts w:hint="eastAsia"/>
          <w:color w:val="000000"/>
        </w:rPr>
        <w:t>加解密方式</w:t>
      </w:r>
    </w:p>
    <w:p w14:paraId="68DF5C57">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5BE672CF">
      <w:pPr>
        <w:pStyle w:val="86"/>
        <w:snapToGrid w:val="0"/>
        <w:rPr>
          <w:rFonts w:hint="eastAsia"/>
          <w:color w:val="000000"/>
        </w:rPr>
      </w:pPr>
      <w:r>
        <w:rPr>
          <w:rFonts w:hint="eastAsia"/>
          <w:color w:val="000000"/>
        </w:rPr>
        <w:t>应用接口</w:t>
      </w:r>
    </w:p>
    <w:p w14:paraId="32CF5D0C">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583153C6">
      <w:pPr>
        <w:pStyle w:val="86"/>
        <w:snapToGrid w:val="0"/>
        <w:rPr>
          <w:rFonts w:hint="eastAsia"/>
          <w:color w:val="000000"/>
        </w:rPr>
      </w:pPr>
      <w:r>
        <w:rPr>
          <w:rFonts w:hint="eastAsia"/>
          <w:color w:val="000000"/>
        </w:rPr>
        <w:t>文件传输方式</w:t>
      </w:r>
    </w:p>
    <w:p w14:paraId="7767B888">
      <w:pPr>
        <w:snapToGrid w:val="0"/>
        <w:ind w:firstLine="480" w:firstLineChars="200"/>
        <w:rPr>
          <w:rFonts w:hint="eastAsia" w:ascii="宋体" w:hAnsi="宋体"/>
          <w:color w:val="000000"/>
          <w:szCs w:val="21"/>
        </w:rPr>
      </w:pPr>
      <w:r>
        <w:rPr>
          <w:rFonts w:hint="eastAsia" w:ascii="宋体" w:hAnsi="宋体"/>
          <w:color w:val="000000"/>
          <w:szCs w:val="21"/>
        </w:rPr>
        <w:t>无</w:t>
      </w:r>
    </w:p>
    <w:p w14:paraId="611F1EEF">
      <w:pPr>
        <w:pStyle w:val="5"/>
        <w:snapToGrid w:val="0"/>
        <w:rPr>
          <w:rFonts w:hint="eastAsia"/>
          <w:color w:val="000000"/>
        </w:rPr>
      </w:pPr>
      <w:bookmarkStart w:id="457" w:name="_Toc7568"/>
      <w:bookmarkStart w:id="458" w:name="_Toc85805930"/>
      <w:bookmarkStart w:id="459" w:name="_Toc19288349"/>
      <w:bookmarkStart w:id="460" w:name="_Toc23210"/>
      <w:bookmarkStart w:id="461" w:name="_Toc99106560"/>
      <w:r>
        <w:rPr>
          <w:rFonts w:hint="eastAsia"/>
          <w:color w:val="000000"/>
        </w:rPr>
        <w:t>新一代中间业务平台</w:t>
      </w:r>
      <w:bookmarkEnd w:id="457"/>
      <w:bookmarkEnd w:id="458"/>
      <w:bookmarkEnd w:id="459"/>
      <w:bookmarkEnd w:id="460"/>
      <w:bookmarkEnd w:id="461"/>
    </w:p>
    <w:p w14:paraId="01F29576">
      <w:pPr>
        <w:pStyle w:val="86"/>
        <w:snapToGrid w:val="0"/>
        <w:rPr>
          <w:rFonts w:hint="eastAsia"/>
          <w:color w:val="000000"/>
        </w:rPr>
      </w:pPr>
      <w:r>
        <w:rPr>
          <w:rFonts w:hint="eastAsia"/>
          <w:color w:val="000000"/>
        </w:rPr>
        <w:t>连接方式</w:t>
      </w:r>
    </w:p>
    <w:p w14:paraId="525C9327">
      <w:pPr>
        <w:pStyle w:val="7"/>
        <w:snapToGrid w:val="0"/>
        <w:spacing w:line="240" w:lineRule="auto"/>
        <w:rPr>
          <w:color w:val="000000"/>
        </w:rPr>
      </w:pPr>
      <w:r>
        <w:rPr>
          <w:rFonts w:hint="eastAsia"/>
          <w:color w:val="000000"/>
        </w:rPr>
        <w:t>将文件以xml的形式，经过EDB将文件传输</w:t>
      </w:r>
      <w:r>
        <w:rPr>
          <w:rFonts w:hint="eastAsia" w:ascii="宋体" w:hAnsi="宋体" w:cs="宋体"/>
          <w:color w:val="000000"/>
          <w:szCs w:val="21"/>
        </w:rPr>
        <w:t>。</w:t>
      </w:r>
    </w:p>
    <w:p w14:paraId="44861D5B">
      <w:pPr>
        <w:pStyle w:val="86"/>
        <w:snapToGrid w:val="0"/>
        <w:rPr>
          <w:rFonts w:hint="eastAsia"/>
          <w:color w:val="000000"/>
        </w:rPr>
      </w:pPr>
      <w:r>
        <w:rPr>
          <w:rFonts w:hint="eastAsia"/>
          <w:color w:val="000000"/>
        </w:rPr>
        <w:t>报文格式</w:t>
      </w:r>
    </w:p>
    <w:p w14:paraId="682102E6">
      <w:pPr>
        <w:snapToGrid w:val="0"/>
        <w:ind w:firstLine="480" w:firstLineChars="200"/>
        <w:rPr>
          <w:rFonts w:hint="eastAsia" w:ascii="宋体" w:hAnsi="宋体" w:cs="宋体"/>
          <w:color w:val="000000"/>
          <w:szCs w:val="21"/>
        </w:rPr>
      </w:pPr>
      <w:r>
        <w:rPr>
          <w:rFonts w:hint="eastAsia" w:ascii="宋体" w:hAnsi="宋体" w:cs="宋体"/>
          <w:color w:val="000000"/>
          <w:szCs w:val="21"/>
        </w:rPr>
        <w:t>Mxl文件</w:t>
      </w:r>
    </w:p>
    <w:p w14:paraId="55791F66">
      <w:pPr>
        <w:pStyle w:val="86"/>
        <w:snapToGrid w:val="0"/>
        <w:rPr>
          <w:rFonts w:hint="eastAsia"/>
          <w:color w:val="000000"/>
        </w:rPr>
      </w:pPr>
      <w:r>
        <w:rPr>
          <w:rFonts w:hint="eastAsia"/>
          <w:color w:val="000000"/>
        </w:rPr>
        <w:t>加解密方式</w:t>
      </w:r>
    </w:p>
    <w:p w14:paraId="22B670D6">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4C1380FB">
      <w:pPr>
        <w:pStyle w:val="86"/>
        <w:snapToGrid w:val="0"/>
        <w:rPr>
          <w:rFonts w:hint="eastAsia"/>
          <w:color w:val="000000"/>
        </w:rPr>
      </w:pPr>
      <w:r>
        <w:rPr>
          <w:rFonts w:hint="eastAsia"/>
          <w:color w:val="000000"/>
        </w:rPr>
        <w:t>应用接口</w:t>
      </w:r>
    </w:p>
    <w:p w14:paraId="234802B7">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1C9CDEAE">
      <w:pPr>
        <w:pStyle w:val="86"/>
        <w:snapToGrid w:val="0"/>
        <w:rPr>
          <w:rFonts w:hint="eastAsia"/>
          <w:color w:val="000000"/>
        </w:rPr>
      </w:pPr>
      <w:r>
        <w:rPr>
          <w:rFonts w:hint="eastAsia"/>
          <w:color w:val="000000"/>
        </w:rPr>
        <w:t>文件传输方式</w:t>
      </w:r>
    </w:p>
    <w:p w14:paraId="49177587">
      <w:pPr>
        <w:snapToGrid w:val="0"/>
        <w:ind w:firstLine="480" w:firstLineChars="200"/>
        <w:rPr>
          <w:rFonts w:hint="eastAsia" w:ascii="宋体" w:hAnsi="宋体"/>
          <w:color w:val="000000"/>
          <w:szCs w:val="21"/>
        </w:rPr>
      </w:pPr>
      <w:r>
        <w:rPr>
          <w:rFonts w:hint="eastAsia" w:ascii="宋体" w:hAnsi="宋体"/>
          <w:color w:val="000000"/>
          <w:szCs w:val="21"/>
        </w:rPr>
        <w:t>文件传输</w:t>
      </w:r>
    </w:p>
    <w:p w14:paraId="24049E5A">
      <w:pPr>
        <w:pStyle w:val="5"/>
        <w:snapToGrid w:val="0"/>
        <w:rPr>
          <w:rFonts w:hint="eastAsia"/>
          <w:color w:val="000000"/>
        </w:rPr>
      </w:pPr>
      <w:bookmarkStart w:id="462" w:name="_Toc612"/>
      <w:bookmarkStart w:id="463" w:name="_Toc23667"/>
      <w:bookmarkStart w:id="464" w:name="_Toc99106561"/>
      <w:bookmarkStart w:id="465" w:name="_Toc19288350"/>
      <w:bookmarkStart w:id="466" w:name="_Toc85805931"/>
      <w:r>
        <w:rPr>
          <w:rFonts w:hint="eastAsia"/>
          <w:color w:val="000000"/>
        </w:rPr>
        <w:t>客户集市</w:t>
      </w:r>
      <w:bookmarkEnd w:id="462"/>
      <w:bookmarkEnd w:id="463"/>
      <w:bookmarkEnd w:id="464"/>
      <w:bookmarkEnd w:id="465"/>
      <w:bookmarkEnd w:id="466"/>
    </w:p>
    <w:p w14:paraId="603BA228">
      <w:pPr>
        <w:snapToGrid w:val="0"/>
        <w:ind w:firstLine="420"/>
        <w:rPr>
          <w:color w:val="000000"/>
        </w:rPr>
      </w:pPr>
      <w:r>
        <w:rPr>
          <w:rFonts w:hint="eastAsia"/>
          <w:color w:val="000000"/>
          <w:szCs w:val="21"/>
        </w:rPr>
        <w:t>客户集市对接涉及到数据资产目录模块，详细见资产模块需求</w:t>
      </w:r>
    </w:p>
    <w:p w14:paraId="6AC8D2F6">
      <w:pPr>
        <w:pStyle w:val="86"/>
        <w:snapToGrid w:val="0"/>
        <w:rPr>
          <w:rFonts w:hint="eastAsia"/>
          <w:color w:val="000000"/>
        </w:rPr>
      </w:pPr>
      <w:r>
        <w:rPr>
          <w:rFonts w:hint="eastAsia"/>
          <w:color w:val="000000"/>
        </w:rPr>
        <w:t>连接方式</w:t>
      </w:r>
    </w:p>
    <w:p w14:paraId="35521FEE">
      <w:pPr>
        <w:autoSpaceDE w:val="0"/>
        <w:autoSpaceDN w:val="0"/>
        <w:adjustRightInd w:val="0"/>
        <w:snapToGrid w:val="0"/>
        <w:ind w:firstLine="520" w:firstLineChars="200"/>
        <w:rPr>
          <w:color w:val="000000"/>
          <w:spacing w:val="10"/>
          <w:szCs w:val="20"/>
        </w:rPr>
      </w:pPr>
      <w:r>
        <w:rPr>
          <w:rFonts w:hint="eastAsia"/>
          <w:color w:val="000000"/>
          <w:spacing w:val="10"/>
          <w:szCs w:val="20"/>
        </w:rPr>
        <w:t>通过大数据平台数据交换模块连接或企业级数据总线。</w:t>
      </w:r>
    </w:p>
    <w:p w14:paraId="2A9FAAFB">
      <w:pPr>
        <w:pStyle w:val="86"/>
        <w:snapToGrid w:val="0"/>
        <w:rPr>
          <w:rFonts w:hint="eastAsia"/>
          <w:color w:val="000000"/>
        </w:rPr>
      </w:pPr>
      <w:r>
        <w:rPr>
          <w:rFonts w:hint="eastAsia"/>
          <w:color w:val="000000"/>
        </w:rPr>
        <w:t>报文格式</w:t>
      </w:r>
    </w:p>
    <w:p w14:paraId="4A6F1788">
      <w:pPr>
        <w:snapToGrid w:val="0"/>
        <w:ind w:firstLine="480" w:firstLineChars="200"/>
        <w:rPr>
          <w:rFonts w:hint="eastAsia" w:ascii="宋体" w:hAnsi="宋体" w:cs="宋体"/>
          <w:color w:val="000000"/>
          <w:szCs w:val="21"/>
        </w:rPr>
      </w:pPr>
      <w:r>
        <w:rPr>
          <w:rFonts w:hint="eastAsia" w:ascii="宋体" w:hAnsi="宋体" w:cs="宋体"/>
          <w:color w:val="000000"/>
          <w:szCs w:val="21"/>
        </w:rPr>
        <w:t>Xml文件格式。</w:t>
      </w:r>
    </w:p>
    <w:p w14:paraId="22E686AA">
      <w:pPr>
        <w:pStyle w:val="86"/>
        <w:snapToGrid w:val="0"/>
        <w:rPr>
          <w:rFonts w:hint="eastAsia"/>
          <w:color w:val="000000"/>
        </w:rPr>
      </w:pPr>
      <w:r>
        <w:rPr>
          <w:rFonts w:hint="eastAsia"/>
          <w:color w:val="000000"/>
        </w:rPr>
        <w:t>加解密方式</w:t>
      </w:r>
    </w:p>
    <w:p w14:paraId="00C8DB76">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3497FE15">
      <w:pPr>
        <w:pStyle w:val="86"/>
        <w:snapToGrid w:val="0"/>
        <w:rPr>
          <w:rFonts w:hint="eastAsia"/>
          <w:color w:val="000000"/>
        </w:rPr>
      </w:pPr>
      <w:r>
        <w:rPr>
          <w:rFonts w:hint="eastAsia"/>
          <w:color w:val="000000"/>
        </w:rPr>
        <w:t>应用接口</w:t>
      </w:r>
    </w:p>
    <w:p w14:paraId="45FB38A8">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51B95FE2">
      <w:pPr>
        <w:pStyle w:val="86"/>
        <w:snapToGrid w:val="0"/>
        <w:rPr>
          <w:rFonts w:hint="eastAsia"/>
          <w:color w:val="000000"/>
        </w:rPr>
      </w:pPr>
      <w:r>
        <w:rPr>
          <w:rFonts w:hint="eastAsia"/>
          <w:color w:val="000000"/>
        </w:rPr>
        <w:t>文件传输方式</w:t>
      </w:r>
    </w:p>
    <w:p w14:paraId="4FA030F9">
      <w:pPr>
        <w:snapToGrid w:val="0"/>
        <w:ind w:firstLine="480" w:firstLineChars="200"/>
        <w:rPr>
          <w:rFonts w:hint="eastAsia" w:ascii="宋体" w:hAnsi="宋体"/>
          <w:color w:val="000000"/>
          <w:szCs w:val="21"/>
        </w:rPr>
      </w:pPr>
      <w:r>
        <w:rPr>
          <w:rFonts w:hint="eastAsia" w:ascii="宋体" w:hAnsi="宋体"/>
          <w:color w:val="000000"/>
          <w:szCs w:val="21"/>
        </w:rPr>
        <w:t>文件传输</w:t>
      </w:r>
    </w:p>
    <w:p w14:paraId="4F83B26C">
      <w:pPr>
        <w:pStyle w:val="5"/>
        <w:snapToGrid w:val="0"/>
        <w:rPr>
          <w:rFonts w:hint="eastAsia"/>
          <w:color w:val="000000"/>
        </w:rPr>
      </w:pPr>
      <w:bookmarkStart w:id="467" w:name="_Toc99106562"/>
      <w:bookmarkStart w:id="468" w:name="_Toc19288351"/>
      <w:bookmarkStart w:id="469" w:name="_Toc17786"/>
      <w:bookmarkStart w:id="470" w:name="_Toc85805932"/>
      <w:bookmarkStart w:id="471" w:name="_Toc22695"/>
      <w:r>
        <w:rPr>
          <w:rFonts w:hint="eastAsia"/>
          <w:color w:val="000000"/>
        </w:rPr>
        <w:t>数据中台</w:t>
      </w:r>
      <w:bookmarkEnd w:id="467"/>
      <w:bookmarkEnd w:id="468"/>
      <w:bookmarkEnd w:id="469"/>
      <w:bookmarkEnd w:id="470"/>
      <w:bookmarkEnd w:id="471"/>
    </w:p>
    <w:p w14:paraId="0A60BDA4">
      <w:pPr>
        <w:snapToGrid w:val="0"/>
        <w:ind w:firstLine="420"/>
        <w:rPr>
          <w:color w:val="000000"/>
        </w:rPr>
      </w:pPr>
      <w:r>
        <w:rPr>
          <w:rFonts w:hint="eastAsia"/>
          <w:color w:val="000000"/>
          <w:szCs w:val="21"/>
        </w:rPr>
        <w:t>数据中台对接涉及到数据资产目录模块，详细见资产模块需求</w:t>
      </w:r>
    </w:p>
    <w:p w14:paraId="3C57FF57">
      <w:pPr>
        <w:pStyle w:val="86"/>
        <w:snapToGrid w:val="0"/>
        <w:rPr>
          <w:rFonts w:hint="eastAsia"/>
          <w:color w:val="000000"/>
        </w:rPr>
      </w:pPr>
      <w:r>
        <w:rPr>
          <w:rFonts w:hint="eastAsia"/>
          <w:color w:val="000000"/>
        </w:rPr>
        <w:t>连接方式</w:t>
      </w:r>
    </w:p>
    <w:p w14:paraId="16EB8061">
      <w:pPr>
        <w:autoSpaceDE w:val="0"/>
        <w:autoSpaceDN w:val="0"/>
        <w:adjustRightInd w:val="0"/>
        <w:snapToGrid w:val="0"/>
        <w:ind w:firstLine="520" w:firstLineChars="200"/>
        <w:rPr>
          <w:color w:val="000000"/>
          <w:spacing w:val="10"/>
          <w:szCs w:val="20"/>
        </w:rPr>
      </w:pPr>
      <w:r>
        <w:rPr>
          <w:rFonts w:hint="eastAsia"/>
          <w:color w:val="000000"/>
          <w:spacing w:val="10"/>
          <w:szCs w:val="20"/>
        </w:rPr>
        <w:t>通过大数据平台数据交换模块连接或企业级数据总线。</w:t>
      </w:r>
    </w:p>
    <w:p w14:paraId="63A8BF8F">
      <w:pPr>
        <w:pStyle w:val="86"/>
        <w:snapToGrid w:val="0"/>
        <w:rPr>
          <w:rFonts w:hint="eastAsia"/>
          <w:color w:val="000000"/>
        </w:rPr>
      </w:pPr>
      <w:r>
        <w:rPr>
          <w:rFonts w:hint="eastAsia"/>
          <w:color w:val="000000"/>
        </w:rPr>
        <w:t>报文格式</w:t>
      </w:r>
    </w:p>
    <w:p w14:paraId="5BC9C53D">
      <w:pPr>
        <w:snapToGrid w:val="0"/>
        <w:ind w:firstLine="480" w:firstLineChars="200"/>
        <w:rPr>
          <w:rFonts w:hint="eastAsia" w:ascii="宋体" w:hAnsi="宋体" w:cs="宋体"/>
          <w:color w:val="000000"/>
          <w:szCs w:val="21"/>
        </w:rPr>
      </w:pPr>
      <w:r>
        <w:rPr>
          <w:rFonts w:hint="eastAsia" w:ascii="宋体" w:hAnsi="宋体" w:cs="宋体"/>
          <w:color w:val="000000"/>
          <w:szCs w:val="21"/>
        </w:rPr>
        <w:t>Xml文件格式</w:t>
      </w:r>
    </w:p>
    <w:p w14:paraId="66A08B67">
      <w:pPr>
        <w:pStyle w:val="86"/>
        <w:snapToGrid w:val="0"/>
        <w:rPr>
          <w:rFonts w:hint="eastAsia"/>
          <w:color w:val="000000"/>
        </w:rPr>
      </w:pPr>
      <w:r>
        <w:rPr>
          <w:rFonts w:hint="eastAsia"/>
          <w:color w:val="000000"/>
        </w:rPr>
        <w:t>加解密方式</w:t>
      </w:r>
    </w:p>
    <w:p w14:paraId="3810CAE1">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7743F91E">
      <w:pPr>
        <w:pStyle w:val="86"/>
        <w:snapToGrid w:val="0"/>
        <w:rPr>
          <w:rFonts w:hint="eastAsia"/>
          <w:color w:val="000000"/>
        </w:rPr>
      </w:pPr>
      <w:r>
        <w:rPr>
          <w:rFonts w:hint="eastAsia"/>
          <w:color w:val="000000"/>
        </w:rPr>
        <w:t>应用接口</w:t>
      </w:r>
    </w:p>
    <w:p w14:paraId="05B8FCDF">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24C9ABFD">
      <w:pPr>
        <w:pStyle w:val="86"/>
        <w:snapToGrid w:val="0"/>
        <w:rPr>
          <w:rFonts w:hint="eastAsia"/>
          <w:color w:val="000000"/>
        </w:rPr>
      </w:pPr>
      <w:r>
        <w:rPr>
          <w:rFonts w:hint="eastAsia"/>
          <w:color w:val="000000"/>
        </w:rPr>
        <w:t>文件传输方式</w:t>
      </w:r>
    </w:p>
    <w:p w14:paraId="67D7CC7E">
      <w:pPr>
        <w:snapToGrid w:val="0"/>
        <w:ind w:firstLine="480" w:firstLineChars="200"/>
        <w:rPr>
          <w:rFonts w:hint="eastAsia" w:ascii="宋体" w:hAnsi="宋体"/>
          <w:color w:val="000000"/>
          <w:szCs w:val="21"/>
        </w:rPr>
      </w:pPr>
      <w:r>
        <w:rPr>
          <w:rFonts w:hint="eastAsia" w:ascii="宋体" w:hAnsi="宋体"/>
          <w:color w:val="000000"/>
          <w:szCs w:val="21"/>
        </w:rPr>
        <w:t>文件传输</w:t>
      </w:r>
    </w:p>
    <w:p w14:paraId="5CCCF7D5">
      <w:pPr>
        <w:pStyle w:val="5"/>
        <w:snapToGrid w:val="0"/>
        <w:rPr>
          <w:rFonts w:hint="eastAsia"/>
          <w:color w:val="000000"/>
        </w:rPr>
      </w:pPr>
      <w:bookmarkStart w:id="472" w:name="_Toc19288352"/>
      <w:bookmarkStart w:id="473" w:name="_Toc85805933"/>
      <w:r>
        <w:rPr>
          <w:color w:val="000000"/>
        </w:rPr>
        <w:t>风险数据集市</w:t>
      </w:r>
      <w:bookmarkEnd w:id="472"/>
      <w:bookmarkEnd w:id="473"/>
    </w:p>
    <w:p w14:paraId="3E4C7C19">
      <w:pPr>
        <w:snapToGrid w:val="0"/>
        <w:ind w:firstLine="480" w:firstLineChars="200"/>
        <w:rPr>
          <w:color w:val="000000"/>
        </w:rPr>
      </w:pPr>
      <w:r>
        <w:rPr>
          <w:color w:val="000000"/>
          <w:szCs w:val="21"/>
        </w:rPr>
        <w:t>风险数据集市</w:t>
      </w:r>
      <w:r>
        <w:rPr>
          <w:rFonts w:hint="eastAsia"/>
          <w:color w:val="000000"/>
          <w:szCs w:val="21"/>
        </w:rPr>
        <w:t>对接涉及到数据资产</w:t>
      </w:r>
      <w:r>
        <w:rPr>
          <w:color w:val="000000"/>
          <w:szCs w:val="21"/>
        </w:rPr>
        <w:t>反洗钱专项视图</w:t>
      </w:r>
      <w:r>
        <w:rPr>
          <w:rFonts w:hint="eastAsia"/>
          <w:color w:val="000000"/>
          <w:szCs w:val="21"/>
        </w:rPr>
        <w:t>，详细见资产模块需求</w:t>
      </w:r>
    </w:p>
    <w:p w14:paraId="17419D22">
      <w:pPr>
        <w:pStyle w:val="86"/>
        <w:snapToGrid w:val="0"/>
        <w:rPr>
          <w:rFonts w:hint="eastAsia"/>
          <w:color w:val="000000"/>
        </w:rPr>
      </w:pPr>
      <w:r>
        <w:rPr>
          <w:rFonts w:hint="eastAsia"/>
          <w:color w:val="000000"/>
        </w:rPr>
        <w:t>连接方式</w:t>
      </w:r>
    </w:p>
    <w:p w14:paraId="4B35D0DB">
      <w:pPr>
        <w:autoSpaceDE w:val="0"/>
        <w:autoSpaceDN w:val="0"/>
        <w:adjustRightInd w:val="0"/>
        <w:snapToGrid w:val="0"/>
        <w:ind w:firstLine="520" w:firstLineChars="200"/>
        <w:rPr>
          <w:color w:val="000000"/>
          <w:spacing w:val="10"/>
          <w:szCs w:val="20"/>
        </w:rPr>
      </w:pPr>
      <w:r>
        <w:rPr>
          <w:rFonts w:hint="eastAsia"/>
          <w:color w:val="000000"/>
          <w:spacing w:val="10"/>
          <w:szCs w:val="20"/>
        </w:rPr>
        <w:t>通过大数据平台数据交换模块连接或企业级数据总线。</w:t>
      </w:r>
    </w:p>
    <w:p w14:paraId="6A9A418A">
      <w:pPr>
        <w:pStyle w:val="86"/>
        <w:snapToGrid w:val="0"/>
        <w:rPr>
          <w:rFonts w:hint="eastAsia"/>
          <w:color w:val="000000"/>
        </w:rPr>
      </w:pPr>
      <w:r>
        <w:rPr>
          <w:rFonts w:hint="eastAsia"/>
          <w:color w:val="000000"/>
        </w:rPr>
        <w:t>报文格式</w:t>
      </w:r>
    </w:p>
    <w:p w14:paraId="3AD13F1F">
      <w:pPr>
        <w:snapToGrid w:val="0"/>
        <w:ind w:firstLine="480" w:firstLineChars="200"/>
        <w:rPr>
          <w:rFonts w:hint="eastAsia" w:ascii="宋体" w:hAnsi="宋体" w:cs="宋体"/>
          <w:color w:val="000000"/>
          <w:szCs w:val="21"/>
        </w:rPr>
      </w:pPr>
      <w:r>
        <w:rPr>
          <w:rFonts w:hint="eastAsia" w:ascii="宋体" w:hAnsi="宋体" w:cs="宋体"/>
          <w:color w:val="000000"/>
          <w:szCs w:val="21"/>
        </w:rPr>
        <w:t>Xml文件格式</w:t>
      </w:r>
    </w:p>
    <w:p w14:paraId="086F68FF">
      <w:pPr>
        <w:pStyle w:val="86"/>
        <w:snapToGrid w:val="0"/>
        <w:rPr>
          <w:rFonts w:hint="eastAsia"/>
          <w:color w:val="000000"/>
        </w:rPr>
      </w:pPr>
      <w:r>
        <w:rPr>
          <w:rFonts w:hint="eastAsia"/>
          <w:color w:val="000000"/>
        </w:rPr>
        <w:t>加解密方式</w:t>
      </w:r>
    </w:p>
    <w:p w14:paraId="351BC538">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0569D33C">
      <w:pPr>
        <w:pStyle w:val="86"/>
        <w:snapToGrid w:val="0"/>
        <w:rPr>
          <w:rFonts w:hint="eastAsia"/>
          <w:color w:val="000000"/>
        </w:rPr>
      </w:pPr>
      <w:r>
        <w:rPr>
          <w:rFonts w:hint="eastAsia"/>
          <w:color w:val="000000"/>
        </w:rPr>
        <w:t>应用接口</w:t>
      </w:r>
    </w:p>
    <w:p w14:paraId="47D948C3">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75C941DE">
      <w:pPr>
        <w:pStyle w:val="86"/>
        <w:snapToGrid w:val="0"/>
        <w:rPr>
          <w:rFonts w:hint="eastAsia"/>
          <w:color w:val="000000"/>
        </w:rPr>
      </w:pPr>
      <w:r>
        <w:rPr>
          <w:rFonts w:hint="eastAsia"/>
          <w:color w:val="000000"/>
        </w:rPr>
        <w:t>文件传输方式</w:t>
      </w:r>
    </w:p>
    <w:p w14:paraId="44F0EA78">
      <w:pPr>
        <w:snapToGrid w:val="0"/>
        <w:ind w:firstLine="480" w:firstLineChars="200"/>
        <w:rPr>
          <w:rFonts w:hint="eastAsia" w:ascii="宋体" w:hAnsi="宋体"/>
          <w:color w:val="000000"/>
          <w:szCs w:val="21"/>
        </w:rPr>
      </w:pPr>
      <w:r>
        <w:rPr>
          <w:rFonts w:hint="eastAsia" w:ascii="宋体" w:hAnsi="宋体"/>
          <w:color w:val="000000"/>
          <w:szCs w:val="21"/>
        </w:rPr>
        <w:t>文件传输</w:t>
      </w:r>
    </w:p>
    <w:p w14:paraId="695FCB24">
      <w:pPr>
        <w:pStyle w:val="5"/>
        <w:snapToGrid w:val="0"/>
        <w:rPr>
          <w:rFonts w:hint="eastAsia"/>
          <w:color w:val="000000"/>
        </w:rPr>
      </w:pPr>
      <w:bookmarkStart w:id="474" w:name="_Toc19288353"/>
      <w:bookmarkStart w:id="475" w:name="_Toc85805934"/>
      <w:r>
        <w:rPr>
          <w:color w:val="000000"/>
        </w:rPr>
        <w:t>数据安全分类分级系统</w:t>
      </w:r>
      <w:bookmarkEnd w:id="474"/>
      <w:bookmarkEnd w:id="475"/>
    </w:p>
    <w:p w14:paraId="1B012435">
      <w:pPr>
        <w:snapToGrid w:val="0"/>
        <w:ind w:firstLine="420"/>
        <w:rPr>
          <w:color w:val="000000"/>
        </w:rPr>
      </w:pPr>
      <w:r>
        <w:rPr>
          <w:color w:val="000000"/>
          <w:szCs w:val="21"/>
        </w:rPr>
        <w:t>数据安全分类分级系统</w:t>
      </w:r>
      <w:r>
        <w:rPr>
          <w:rFonts w:hint="eastAsia"/>
          <w:color w:val="000000"/>
          <w:szCs w:val="21"/>
        </w:rPr>
        <w:t>对接涉及到数据</w:t>
      </w:r>
      <w:r>
        <w:rPr>
          <w:color w:val="000000"/>
          <w:szCs w:val="21"/>
        </w:rPr>
        <w:t>安全</w:t>
      </w:r>
      <w:r>
        <w:rPr>
          <w:rFonts w:hint="eastAsia"/>
          <w:color w:val="000000"/>
          <w:szCs w:val="21"/>
        </w:rPr>
        <w:t>模块，详细见需求</w:t>
      </w:r>
    </w:p>
    <w:p w14:paraId="15D6CFF6">
      <w:pPr>
        <w:pStyle w:val="86"/>
        <w:snapToGrid w:val="0"/>
        <w:rPr>
          <w:rFonts w:hint="eastAsia"/>
          <w:color w:val="000000"/>
        </w:rPr>
      </w:pPr>
      <w:r>
        <w:rPr>
          <w:rFonts w:hint="eastAsia"/>
          <w:color w:val="000000"/>
        </w:rPr>
        <w:t>连接方式</w:t>
      </w:r>
    </w:p>
    <w:p w14:paraId="6CF4C783">
      <w:pPr>
        <w:autoSpaceDE w:val="0"/>
        <w:autoSpaceDN w:val="0"/>
        <w:adjustRightInd w:val="0"/>
        <w:snapToGrid w:val="0"/>
        <w:ind w:firstLine="520" w:firstLineChars="200"/>
        <w:rPr>
          <w:color w:val="000000"/>
          <w:spacing w:val="10"/>
          <w:szCs w:val="20"/>
        </w:rPr>
      </w:pPr>
      <w:r>
        <w:rPr>
          <w:rFonts w:hint="eastAsia"/>
          <w:color w:val="000000"/>
          <w:spacing w:val="10"/>
          <w:szCs w:val="20"/>
        </w:rPr>
        <w:t>通过</w:t>
      </w:r>
      <w:r>
        <w:rPr>
          <w:color w:val="000000"/>
          <w:spacing w:val="10"/>
          <w:szCs w:val="20"/>
        </w:rPr>
        <w:t>数据资产平台跳转到数据</w:t>
      </w:r>
      <w:r>
        <w:rPr>
          <w:color w:val="000000"/>
          <w:szCs w:val="21"/>
        </w:rPr>
        <w:t>安全分类分级系统</w:t>
      </w:r>
      <w:r>
        <w:rPr>
          <w:rFonts w:hint="eastAsia"/>
          <w:color w:val="000000"/>
          <w:spacing w:val="10"/>
          <w:szCs w:val="20"/>
        </w:rPr>
        <w:t>。</w:t>
      </w:r>
    </w:p>
    <w:p w14:paraId="0596E0CF">
      <w:pPr>
        <w:pStyle w:val="86"/>
        <w:snapToGrid w:val="0"/>
        <w:rPr>
          <w:rFonts w:hint="eastAsia"/>
          <w:color w:val="000000"/>
        </w:rPr>
      </w:pPr>
      <w:r>
        <w:rPr>
          <w:rFonts w:hint="eastAsia"/>
          <w:color w:val="000000"/>
        </w:rPr>
        <w:t>报文格式</w:t>
      </w:r>
    </w:p>
    <w:p w14:paraId="083B0E30">
      <w:pPr>
        <w:snapToGrid w:val="0"/>
        <w:ind w:firstLine="480" w:firstLineChars="200"/>
        <w:rPr>
          <w:rFonts w:hint="eastAsia" w:ascii="宋体" w:hAnsi="宋体" w:cs="宋体"/>
          <w:color w:val="000000"/>
          <w:szCs w:val="21"/>
        </w:rPr>
      </w:pPr>
      <w:r>
        <w:rPr>
          <w:rFonts w:hint="eastAsia" w:ascii="宋体" w:hAnsi="宋体" w:cs="宋体"/>
          <w:color w:val="000000"/>
          <w:szCs w:val="21"/>
        </w:rPr>
        <w:t>Xml文件格式</w:t>
      </w:r>
    </w:p>
    <w:p w14:paraId="5C9C08A0">
      <w:pPr>
        <w:pStyle w:val="86"/>
        <w:snapToGrid w:val="0"/>
        <w:rPr>
          <w:rFonts w:hint="eastAsia"/>
          <w:color w:val="000000"/>
        </w:rPr>
      </w:pPr>
      <w:r>
        <w:rPr>
          <w:rFonts w:hint="eastAsia"/>
          <w:color w:val="000000"/>
        </w:rPr>
        <w:t>加解密方式</w:t>
      </w:r>
    </w:p>
    <w:p w14:paraId="6903BD03">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4F770297">
      <w:pPr>
        <w:pStyle w:val="86"/>
        <w:snapToGrid w:val="0"/>
        <w:rPr>
          <w:rFonts w:hint="eastAsia"/>
          <w:color w:val="000000"/>
        </w:rPr>
      </w:pPr>
      <w:r>
        <w:rPr>
          <w:rFonts w:hint="eastAsia"/>
          <w:color w:val="000000"/>
        </w:rPr>
        <w:t>应用接口</w:t>
      </w:r>
    </w:p>
    <w:p w14:paraId="23AB4747">
      <w:pPr>
        <w:snapToGrid w:val="0"/>
        <w:ind w:firstLine="480" w:firstLineChars="200"/>
        <w:rPr>
          <w:rFonts w:hint="eastAsia" w:ascii="宋体" w:hAnsi="宋体" w:cs="宋体"/>
          <w:color w:val="000000"/>
          <w:szCs w:val="21"/>
        </w:rPr>
      </w:pPr>
      <w:r>
        <w:rPr>
          <w:rFonts w:hint="eastAsia" w:ascii="宋体" w:hAnsi="宋体" w:cs="宋体"/>
          <w:color w:val="000000"/>
          <w:szCs w:val="21"/>
        </w:rPr>
        <w:t>无</w:t>
      </w:r>
    </w:p>
    <w:p w14:paraId="7CDA4242">
      <w:pPr>
        <w:pStyle w:val="86"/>
        <w:snapToGrid w:val="0"/>
        <w:rPr>
          <w:rFonts w:hint="eastAsia"/>
          <w:color w:val="000000"/>
        </w:rPr>
      </w:pPr>
      <w:r>
        <w:rPr>
          <w:rFonts w:hint="eastAsia"/>
          <w:color w:val="000000"/>
        </w:rPr>
        <w:t>文件传输方式</w:t>
      </w:r>
    </w:p>
    <w:p w14:paraId="5C2CEB84">
      <w:pPr>
        <w:snapToGrid w:val="0"/>
        <w:ind w:firstLine="480" w:firstLineChars="200"/>
        <w:rPr>
          <w:rFonts w:hint="eastAsia" w:ascii="宋体" w:hAnsi="宋体"/>
          <w:color w:val="000000"/>
          <w:szCs w:val="21"/>
        </w:rPr>
      </w:pPr>
      <w:r>
        <w:rPr>
          <w:rFonts w:hint="eastAsia" w:ascii="宋体" w:hAnsi="宋体"/>
          <w:color w:val="000000"/>
          <w:szCs w:val="21"/>
        </w:rPr>
        <w:t>文件传输</w:t>
      </w:r>
    </w:p>
    <w:p w14:paraId="42540570">
      <w:pPr>
        <w:pStyle w:val="2"/>
        <w:ind w:left="2400"/>
        <w:rPr>
          <w:color w:val="000000"/>
        </w:rPr>
      </w:pPr>
    </w:p>
    <w:p w14:paraId="2C617567">
      <w:pPr>
        <w:pStyle w:val="3"/>
        <w:snapToGrid w:val="0"/>
        <w:rPr>
          <w:rFonts w:hint="eastAsia"/>
          <w:color w:val="000000"/>
        </w:rPr>
      </w:pPr>
      <w:bookmarkStart w:id="476" w:name="_Toc19288354"/>
      <w:bookmarkStart w:id="477" w:name="_Toc2395"/>
      <w:bookmarkStart w:id="478" w:name="_Toc99106563"/>
      <w:bookmarkStart w:id="479" w:name="_Toc85805935"/>
      <w:r>
        <w:rPr>
          <w:rFonts w:hint="eastAsia"/>
          <w:color w:val="000000"/>
        </w:rPr>
        <w:t>非功能性需求</w:t>
      </w:r>
      <w:bookmarkEnd w:id="476"/>
      <w:bookmarkEnd w:id="477"/>
      <w:bookmarkEnd w:id="478"/>
      <w:bookmarkEnd w:id="479"/>
    </w:p>
    <w:p w14:paraId="31E1B07C">
      <w:pPr>
        <w:pStyle w:val="84"/>
        <w:snapToGrid w:val="0"/>
        <w:rPr>
          <w:color w:val="000000"/>
        </w:rPr>
      </w:pPr>
      <w:bookmarkStart w:id="480" w:name="_Toc14267"/>
      <w:bookmarkStart w:id="481" w:name="_Toc266101857"/>
      <w:bookmarkStart w:id="482" w:name="_Toc171168378"/>
      <w:bookmarkStart w:id="483" w:name="_Toc327454269"/>
      <w:bookmarkStart w:id="484" w:name="_Toc85805936"/>
      <w:bookmarkStart w:id="485" w:name="_Toc43614975"/>
      <w:bookmarkStart w:id="486" w:name="_Toc99106564"/>
      <w:bookmarkStart w:id="487" w:name="_Toc154834235"/>
      <w:bookmarkStart w:id="488" w:name="_Toc57801913"/>
      <w:bookmarkStart w:id="489" w:name="_Toc4368"/>
      <w:bookmarkStart w:id="490" w:name="_Toc43615131"/>
      <w:bookmarkStart w:id="491" w:name="_Toc43614776"/>
      <w:bookmarkStart w:id="492" w:name="_Toc23102"/>
      <w:bookmarkStart w:id="493" w:name="_Toc19288355"/>
      <w:bookmarkStart w:id="494" w:name="_Toc43615423"/>
      <w:bookmarkStart w:id="495" w:name="_Toc327454278"/>
      <w:bookmarkStart w:id="496" w:name="_Toc266101862"/>
      <w:r>
        <w:rPr>
          <w:rFonts w:hint="eastAsia"/>
          <w:color w:val="000000"/>
        </w:rPr>
        <w:t>性能需求</w:t>
      </w:r>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p>
    <w:p w14:paraId="3A3C4423">
      <w:pPr>
        <w:pStyle w:val="5"/>
        <w:snapToGrid w:val="0"/>
        <w:rPr>
          <w:rFonts w:hint="eastAsia"/>
          <w:color w:val="000000"/>
        </w:rPr>
      </w:pPr>
      <w:bookmarkStart w:id="497" w:name="_Toc6626"/>
      <w:bookmarkStart w:id="498" w:name="_Toc85805937"/>
      <w:bookmarkStart w:id="499" w:name="_Toc427324006"/>
      <w:bookmarkStart w:id="500" w:name="_Toc5328"/>
      <w:bookmarkStart w:id="501" w:name="_Toc19288356"/>
      <w:bookmarkStart w:id="502" w:name="_Toc427310734"/>
      <w:bookmarkStart w:id="503" w:name="_Toc99106565"/>
      <w:bookmarkStart w:id="504" w:name="_Toc31505"/>
      <w:bookmarkStart w:id="505" w:name="_Toc43615132"/>
      <w:bookmarkStart w:id="506" w:name="_Toc327454274"/>
      <w:bookmarkStart w:id="507" w:name="_Toc171168379"/>
      <w:bookmarkStart w:id="508" w:name="_Toc22094"/>
      <w:bookmarkStart w:id="509" w:name="_Toc266101858"/>
      <w:bookmarkStart w:id="510" w:name="_Toc43614777"/>
      <w:bookmarkStart w:id="511" w:name="_Toc1963"/>
      <w:bookmarkStart w:id="512" w:name="_Toc154834236"/>
      <w:bookmarkStart w:id="513" w:name="_Toc43614976"/>
      <w:bookmarkStart w:id="514" w:name="_Toc57801914"/>
      <w:bookmarkStart w:id="515" w:name="_Toc43615424"/>
      <w:r>
        <w:rPr>
          <w:rFonts w:hint="eastAsia"/>
          <w:color w:val="000000"/>
        </w:rPr>
        <w:t>预估的业务量</w:t>
      </w:r>
      <w:bookmarkEnd w:id="497"/>
      <w:bookmarkEnd w:id="498"/>
      <w:bookmarkEnd w:id="499"/>
      <w:bookmarkEnd w:id="500"/>
      <w:bookmarkEnd w:id="501"/>
      <w:bookmarkEnd w:id="502"/>
      <w:bookmarkEnd w:id="503"/>
      <w:bookmarkEnd w:id="504"/>
    </w:p>
    <w:p w14:paraId="350ECA4F">
      <w:pPr>
        <w:pStyle w:val="79"/>
        <w:numPr>
          <w:ilvl w:val="0"/>
          <w:numId w:val="17"/>
        </w:numPr>
        <w:snapToGrid w:val="0"/>
        <w:ind w:firstLineChars="0"/>
        <w:rPr>
          <w:rFonts w:ascii="宋体" w:cs="宋体"/>
          <w:color w:val="000000"/>
        </w:rPr>
      </w:pPr>
      <w:r>
        <w:rPr>
          <w:rFonts w:hint="eastAsia" w:ascii="宋体" w:cs="宋体"/>
          <w:color w:val="000000"/>
        </w:rPr>
        <w:t>本项目（系统）适用的重要业务指标如下：</w:t>
      </w:r>
      <w:bookmarkStart w:id="516" w:name="_Toc360023515"/>
      <w:bookmarkStart w:id="517" w:name="_Toc404261940"/>
      <w:bookmarkStart w:id="518" w:name="_Toc16901"/>
      <w:bookmarkStart w:id="519" w:name="_Toc418792155"/>
    </w:p>
    <w:bookmarkEnd w:id="516"/>
    <w:bookmarkEnd w:id="517"/>
    <w:bookmarkEnd w:id="518"/>
    <w:bookmarkEnd w:id="519"/>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3662"/>
        <w:gridCol w:w="3769"/>
      </w:tblGrid>
      <w:tr w14:paraId="479D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71" w:type="dxa"/>
            <w:tcBorders>
              <w:tl2br w:val="nil"/>
              <w:tr2bl w:val="nil"/>
            </w:tcBorders>
          </w:tcPr>
          <w:p w14:paraId="1373F924">
            <w:pPr>
              <w:snapToGrid w:val="0"/>
              <w:jc w:val="center"/>
              <w:rPr>
                <w:rFonts w:hint="eastAsia" w:ascii="宋体" w:hAnsi="宋体" w:cs="宋体"/>
                <w:b/>
                <w:bCs/>
                <w:color w:val="000000"/>
                <w:sz w:val="21"/>
                <w:szCs w:val="21"/>
              </w:rPr>
            </w:pPr>
            <w:r>
              <w:rPr>
                <w:rFonts w:hint="eastAsia" w:ascii="宋体" w:hAnsi="宋体" w:cs="宋体"/>
                <w:b/>
                <w:bCs/>
                <w:color w:val="000000"/>
                <w:sz w:val="21"/>
                <w:szCs w:val="21"/>
              </w:rPr>
              <w:t>计算指标</w:t>
            </w:r>
          </w:p>
        </w:tc>
        <w:tc>
          <w:tcPr>
            <w:tcW w:w="3282" w:type="dxa"/>
            <w:tcBorders>
              <w:tl2br w:val="nil"/>
              <w:tr2bl w:val="nil"/>
            </w:tcBorders>
          </w:tcPr>
          <w:p w14:paraId="632995A5">
            <w:pPr>
              <w:snapToGrid w:val="0"/>
              <w:jc w:val="center"/>
              <w:rPr>
                <w:rFonts w:hint="eastAsia" w:ascii="宋体" w:hAnsi="宋体" w:cs="宋体"/>
                <w:b/>
                <w:bCs/>
                <w:color w:val="000000"/>
                <w:sz w:val="21"/>
                <w:szCs w:val="21"/>
              </w:rPr>
            </w:pPr>
            <w:r>
              <w:rPr>
                <w:rFonts w:hint="eastAsia" w:ascii="宋体" w:hAnsi="宋体" w:cs="宋体"/>
                <w:b/>
                <w:bCs/>
                <w:color w:val="000000"/>
                <w:sz w:val="21"/>
                <w:szCs w:val="21"/>
              </w:rPr>
              <w:t>系统上线后</w:t>
            </w:r>
          </w:p>
        </w:tc>
        <w:tc>
          <w:tcPr>
            <w:tcW w:w="3378" w:type="dxa"/>
            <w:tcBorders>
              <w:tl2br w:val="nil"/>
              <w:tr2bl w:val="nil"/>
            </w:tcBorders>
          </w:tcPr>
          <w:p w14:paraId="4D5EC44A">
            <w:pPr>
              <w:snapToGrid w:val="0"/>
              <w:jc w:val="center"/>
              <w:rPr>
                <w:rFonts w:hint="eastAsia" w:ascii="宋体" w:hAnsi="宋体" w:cs="宋体"/>
                <w:b/>
                <w:bCs/>
                <w:color w:val="000000"/>
                <w:sz w:val="21"/>
                <w:szCs w:val="21"/>
              </w:rPr>
            </w:pPr>
            <w:r>
              <w:rPr>
                <w:rFonts w:hint="eastAsia" w:ascii="宋体" w:hAnsi="宋体" w:cs="宋体"/>
                <w:b/>
                <w:bCs/>
                <w:color w:val="000000"/>
                <w:sz w:val="21"/>
                <w:szCs w:val="21"/>
              </w:rPr>
              <w:t>系统上线三年后</w:t>
            </w:r>
          </w:p>
        </w:tc>
      </w:tr>
      <w:tr w14:paraId="3D6F2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71" w:type="dxa"/>
            <w:tcBorders>
              <w:tl2br w:val="nil"/>
              <w:tr2bl w:val="nil"/>
            </w:tcBorders>
          </w:tcPr>
          <w:p w14:paraId="74CFC545">
            <w:pPr>
              <w:snapToGrid w:val="0"/>
              <w:jc w:val="center"/>
              <w:rPr>
                <w:rFonts w:hint="eastAsia" w:ascii="宋体" w:hAnsi="宋体" w:cs="宋体"/>
                <w:b/>
                <w:bCs/>
                <w:color w:val="000000"/>
                <w:sz w:val="21"/>
                <w:szCs w:val="21"/>
              </w:rPr>
            </w:pPr>
            <w:r>
              <w:rPr>
                <w:rFonts w:hint="eastAsia" w:ascii="宋体" w:hAnsi="宋体" w:cs="宋体"/>
                <w:b/>
                <w:bCs/>
                <w:color w:val="000000"/>
                <w:sz w:val="21"/>
                <w:szCs w:val="21"/>
              </w:rPr>
              <w:t>系统用户数</w:t>
            </w:r>
          </w:p>
        </w:tc>
        <w:tc>
          <w:tcPr>
            <w:tcW w:w="3282" w:type="dxa"/>
            <w:tcBorders>
              <w:top w:val="single" w:color="auto" w:sz="4" w:space="0"/>
              <w:left w:val="single" w:color="auto" w:sz="4" w:space="0"/>
              <w:right w:val="single" w:color="auto" w:sz="4" w:space="0"/>
              <w:tl2br w:val="nil"/>
              <w:tr2bl w:val="nil"/>
            </w:tcBorders>
          </w:tcPr>
          <w:p w14:paraId="61CFDD7A">
            <w:pPr>
              <w:snapToGrid w:val="0"/>
              <w:rPr>
                <w:rFonts w:hint="eastAsia" w:ascii="宋体" w:hAnsi="宋体" w:cs="宋体"/>
                <w:color w:val="000000"/>
                <w:sz w:val="18"/>
                <w:szCs w:val="18"/>
                <w:highlight w:val="yellow"/>
              </w:rPr>
            </w:pPr>
            <w:r>
              <w:rPr>
                <w:rFonts w:hint="eastAsia" w:ascii="宋体" w:hAnsi="宋体" w:cs="宋体"/>
                <w:color w:val="000000"/>
                <w:sz w:val="18"/>
                <w:szCs w:val="18"/>
              </w:rPr>
              <w:t>50000个</w:t>
            </w:r>
          </w:p>
        </w:tc>
        <w:tc>
          <w:tcPr>
            <w:tcW w:w="3378" w:type="dxa"/>
            <w:tcBorders>
              <w:tl2br w:val="nil"/>
              <w:tr2bl w:val="nil"/>
            </w:tcBorders>
          </w:tcPr>
          <w:p w14:paraId="7E70836F">
            <w:pPr>
              <w:snapToGrid w:val="0"/>
              <w:rPr>
                <w:rFonts w:hint="eastAsia" w:ascii="宋体" w:hAnsi="宋体" w:cs="宋体"/>
                <w:color w:val="000000"/>
                <w:sz w:val="18"/>
                <w:szCs w:val="18"/>
              </w:rPr>
            </w:pPr>
            <w:r>
              <w:rPr>
                <w:rFonts w:hint="eastAsia" w:ascii="宋体" w:hAnsi="宋体" w:cs="宋体"/>
                <w:color w:val="000000"/>
                <w:sz w:val="18"/>
                <w:szCs w:val="18"/>
              </w:rPr>
              <w:t>100000个</w:t>
            </w:r>
          </w:p>
        </w:tc>
      </w:tr>
      <w:tr w14:paraId="610A5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jc w:val="center"/>
        </w:trPr>
        <w:tc>
          <w:tcPr>
            <w:tcW w:w="1471" w:type="dxa"/>
            <w:tcBorders>
              <w:tl2br w:val="nil"/>
              <w:tr2bl w:val="nil"/>
            </w:tcBorders>
          </w:tcPr>
          <w:p w14:paraId="6CEAF9CA">
            <w:pPr>
              <w:snapToGrid w:val="0"/>
              <w:jc w:val="center"/>
              <w:rPr>
                <w:rFonts w:hint="eastAsia" w:ascii="宋体" w:hAnsi="宋体" w:cs="宋体"/>
                <w:b/>
                <w:bCs/>
                <w:color w:val="000000"/>
                <w:sz w:val="21"/>
                <w:szCs w:val="21"/>
              </w:rPr>
            </w:pPr>
            <w:r>
              <w:rPr>
                <w:rFonts w:hint="eastAsia" w:ascii="宋体" w:hAnsi="宋体" w:cs="宋体"/>
                <w:b/>
                <w:bCs/>
                <w:color w:val="000000"/>
                <w:sz w:val="21"/>
                <w:szCs w:val="21"/>
              </w:rPr>
              <w:t>最大同时在线用户数</w:t>
            </w:r>
          </w:p>
        </w:tc>
        <w:tc>
          <w:tcPr>
            <w:tcW w:w="3282" w:type="dxa"/>
            <w:tcBorders>
              <w:top w:val="single" w:color="auto" w:sz="4" w:space="0"/>
              <w:left w:val="single" w:color="auto" w:sz="4" w:space="0"/>
              <w:right w:val="single" w:color="auto" w:sz="4" w:space="0"/>
              <w:tl2br w:val="nil"/>
              <w:tr2bl w:val="nil"/>
            </w:tcBorders>
          </w:tcPr>
          <w:p w14:paraId="0D7D9CD8">
            <w:pPr>
              <w:snapToGrid w:val="0"/>
              <w:rPr>
                <w:rFonts w:hint="eastAsia" w:ascii="宋体" w:hAnsi="宋体" w:cs="宋体"/>
                <w:color w:val="000000"/>
                <w:sz w:val="18"/>
                <w:szCs w:val="18"/>
              </w:rPr>
            </w:pPr>
            <w:r>
              <w:rPr>
                <w:rFonts w:hint="eastAsia" w:ascii="宋体" w:hAnsi="宋体" w:cs="宋体"/>
                <w:color w:val="000000"/>
                <w:sz w:val="18"/>
                <w:szCs w:val="18"/>
              </w:rPr>
              <w:t>600个</w:t>
            </w:r>
          </w:p>
        </w:tc>
        <w:tc>
          <w:tcPr>
            <w:tcW w:w="3378" w:type="dxa"/>
            <w:tcBorders>
              <w:tl2br w:val="nil"/>
              <w:tr2bl w:val="nil"/>
            </w:tcBorders>
          </w:tcPr>
          <w:p w14:paraId="26F6B1A8">
            <w:pPr>
              <w:snapToGrid w:val="0"/>
              <w:rPr>
                <w:rFonts w:hint="eastAsia" w:ascii="宋体" w:hAnsi="宋体" w:cs="宋体"/>
                <w:color w:val="000000"/>
                <w:sz w:val="18"/>
                <w:szCs w:val="18"/>
              </w:rPr>
            </w:pPr>
            <w:r>
              <w:rPr>
                <w:rFonts w:hint="eastAsia" w:ascii="宋体" w:hAnsi="宋体" w:cs="宋体"/>
                <w:color w:val="000000"/>
                <w:sz w:val="18"/>
                <w:szCs w:val="18"/>
              </w:rPr>
              <w:t>2000个</w:t>
            </w:r>
          </w:p>
        </w:tc>
      </w:tr>
      <w:tr w14:paraId="4E40A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71" w:type="dxa"/>
            <w:tcBorders>
              <w:tl2br w:val="nil"/>
              <w:tr2bl w:val="nil"/>
            </w:tcBorders>
          </w:tcPr>
          <w:p w14:paraId="643D83D0">
            <w:pPr>
              <w:snapToGrid w:val="0"/>
              <w:jc w:val="center"/>
              <w:rPr>
                <w:rFonts w:hint="eastAsia" w:ascii="宋体" w:hAnsi="宋体" w:cs="宋体"/>
                <w:b/>
                <w:bCs/>
                <w:color w:val="000000"/>
                <w:sz w:val="21"/>
                <w:szCs w:val="21"/>
              </w:rPr>
            </w:pPr>
            <w:r>
              <w:rPr>
                <w:rFonts w:hint="eastAsia" w:ascii="宋体" w:hAnsi="宋体" w:cs="宋体"/>
                <w:b/>
                <w:bCs/>
                <w:color w:val="000000"/>
                <w:sz w:val="21"/>
                <w:szCs w:val="21"/>
              </w:rPr>
              <w:t>最大并发用户数</w:t>
            </w:r>
          </w:p>
        </w:tc>
        <w:tc>
          <w:tcPr>
            <w:tcW w:w="3282" w:type="dxa"/>
            <w:tcBorders>
              <w:top w:val="single" w:color="auto" w:sz="4" w:space="0"/>
              <w:left w:val="single" w:color="auto" w:sz="4" w:space="0"/>
              <w:right w:val="single" w:color="auto" w:sz="4" w:space="0"/>
              <w:tl2br w:val="nil"/>
              <w:tr2bl w:val="nil"/>
            </w:tcBorders>
          </w:tcPr>
          <w:p w14:paraId="26F6A013">
            <w:pPr>
              <w:snapToGrid w:val="0"/>
              <w:rPr>
                <w:rFonts w:hint="eastAsia" w:ascii="宋体" w:hAnsi="宋体" w:cs="宋体"/>
                <w:color w:val="000000"/>
                <w:sz w:val="18"/>
                <w:szCs w:val="18"/>
              </w:rPr>
            </w:pPr>
            <w:r>
              <w:rPr>
                <w:rFonts w:hint="eastAsia" w:ascii="宋体" w:hAnsi="宋体" w:cs="宋体"/>
                <w:color w:val="000000"/>
                <w:sz w:val="18"/>
                <w:szCs w:val="18"/>
              </w:rPr>
              <w:t>180个</w:t>
            </w:r>
          </w:p>
        </w:tc>
        <w:tc>
          <w:tcPr>
            <w:tcW w:w="3378" w:type="dxa"/>
            <w:tcBorders>
              <w:tl2br w:val="nil"/>
              <w:tr2bl w:val="nil"/>
            </w:tcBorders>
          </w:tcPr>
          <w:p w14:paraId="5E67C6C0">
            <w:pPr>
              <w:snapToGrid w:val="0"/>
              <w:rPr>
                <w:rFonts w:hint="eastAsia" w:ascii="宋体" w:hAnsi="宋体" w:cs="宋体"/>
                <w:color w:val="000000"/>
                <w:sz w:val="18"/>
                <w:szCs w:val="18"/>
              </w:rPr>
            </w:pPr>
            <w:r>
              <w:rPr>
                <w:rFonts w:hint="eastAsia" w:ascii="宋体" w:hAnsi="宋体" w:cs="宋体"/>
                <w:color w:val="000000"/>
                <w:sz w:val="18"/>
                <w:szCs w:val="18"/>
              </w:rPr>
              <w:t>500个</w:t>
            </w:r>
          </w:p>
        </w:tc>
      </w:tr>
      <w:tr w14:paraId="3D77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71" w:type="dxa"/>
            <w:tcBorders>
              <w:tl2br w:val="nil"/>
              <w:tr2bl w:val="nil"/>
            </w:tcBorders>
          </w:tcPr>
          <w:p w14:paraId="21AF1B8D">
            <w:pPr>
              <w:snapToGrid w:val="0"/>
              <w:jc w:val="center"/>
              <w:rPr>
                <w:rFonts w:hint="eastAsia" w:ascii="宋体" w:hAnsi="宋体" w:cs="宋体"/>
                <w:b/>
                <w:bCs/>
                <w:color w:val="000000"/>
                <w:sz w:val="21"/>
                <w:szCs w:val="21"/>
              </w:rPr>
            </w:pPr>
            <w:r>
              <w:rPr>
                <w:rFonts w:hint="eastAsia" w:ascii="宋体" w:hAnsi="宋体" w:cs="宋体"/>
                <w:b/>
                <w:bCs/>
                <w:color w:val="000000"/>
                <w:sz w:val="21"/>
                <w:szCs w:val="21"/>
              </w:rPr>
              <w:t>日均操作笔数</w:t>
            </w:r>
          </w:p>
        </w:tc>
        <w:tc>
          <w:tcPr>
            <w:tcW w:w="3282" w:type="dxa"/>
            <w:tcBorders>
              <w:top w:val="single" w:color="auto" w:sz="4" w:space="0"/>
              <w:left w:val="single" w:color="auto" w:sz="4" w:space="0"/>
              <w:right w:val="single" w:color="auto" w:sz="4" w:space="0"/>
              <w:tl2br w:val="nil"/>
              <w:tr2bl w:val="nil"/>
            </w:tcBorders>
          </w:tcPr>
          <w:p w14:paraId="55C0A8DE">
            <w:pPr>
              <w:snapToGrid w:val="0"/>
              <w:rPr>
                <w:rFonts w:hint="eastAsia" w:ascii="宋体" w:hAnsi="宋体" w:cs="宋体"/>
                <w:color w:val="000000"/>
                <w:sz w:val="18"/>
                <w:szCs w:val="18"/>
              </w:rPr>
            </w:pPr>
            <w:r>
              <w:rPr>
                <w:rFonts w:hint="eastAsia" w:ascii="宋体" w:hAnsi="宋体" w:cs="宋体"/>
                <w:color w:val="000000"/>
                <w:sz w:val="18"/>
                <w:szCs w:val="18"/>
              </w:rPr>
              <w:t>300000笔</w:t>
            </w:r>
          </w:p>
        </w:tc>
        <w:tc>
          <w:tcPr>
            <w:tcW w:w="3378" w:type="dxa"/>
            <w:tcBorders>
              <w:tl2br w:val="nil"/>
              <w:tr2bl w:val="nil"/>
            </w:tcBorders>
          </w:tcPr>
          <w:p w14:paraId="5B1B32C6">
            <w:pPr>
              <w:snapToGrid w:val="0"/>
              <w:rPr>
                <w:rFonts w:hint="eastAsia" w:ascii="宋体" w:hAnsi="宋体" w:cs="宋体"/>
                <w:color w:val="000000"/>
                <w:sz w:val="18"/>
                <w:szCs w:val="18"/>
              </w:rPr>
            </w:pPr>
            <w:r>
              <w:rPr>
                <w:rFonts w:hint="eastAsia" w:ascii="宋体" w:hAnsi="宋体" w:cs="宋体"/>
                <w:color w:val="000000"/>
                <w:sz w:val="18"/>
                <w:szCs w:val="18"/>
              </w:rPr>
              <w:t>800000笔</w:t>
            </w:r>
          </w:p>
        </w:tc>
      </w:tr>
      <w:tr w14:paraId="11075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0" w:hRule="atLeast"/>
          <w:jc w:val="center"/>
        </w:trPr>
        <w:tc>
          <w:tcPr>
            <w:tcW w:w="1471" w:type="dxa"/>
            <w:tcBorders>
              <w:tl2br w:val="nil"/>
              <w:tr2bl w:val="nil"/>
            </w:tcBorders>
          </w:tcPr>
          <w:p w14:paraId="36EEE417">
            <w:pPr>
              <w:snapToGrid w:val="0"/>
              <w:jc w:val="center"/>
              <w:rPr>
                <w:rFonts w:hint="eastAsia" w:ascii="宋体" w:hAnsi="宋体" w:cs="宋体"/>
                <w:b/>
                <w:bCs/>
                <w:color w:val="000000"/>
                <w:sz w:val="21"/>
                <w:szCs w:val="21"/>
              </w:rPr>
            </w:pPr>
            <w:r>
              <w:rPr>
                <w:rFonts w:hint="eastAsia" w:ascii="宋体" w:hAnsi="宋体" w:cs="宋体"/>
                <w:b/>
                <w:bCs/>
                <w:color w:val="000000"/>
                <w:sz w:val="21"/>
                <w:szCs w:val="21"/>
              </w:rPr>
              <w:t>ART界面响应时间</w:t>
            </w:r>
          </w:p>
        </w:tc>
        <w:tc>
          <w:tcPr>
            <w:tcW w:w="3282" w:type="dxa"/>
            <w:tcBorders>
              <w:top w:val="single" w:color="auto" w:sz="4" w:space="0"/>
              <w:left w:val="single" w:color="auto" w:sz="4" w:space="0"/>
              <w:right w:val="single" w:color="auto" w:sz="4" w:space="0"/>
              <w:tl2br w:val="nil"/>
              <w:tr2bl w:val="nil"/>
            </w:tcBorders>
          </w:tcPr>
          <w:p w14:paraId="05B1054D">
            <w:pPr>
              <w:tabs>
                <w:tab w:val="left" w:pos="1200"/>
              </w:tabs>
              <w:snapToGrid w:val="0"/>
              <w:rPr>
                <w:rFonts w:hint="eastAsia" w:ascii="宋体" w:hAnsi="宋体" w:cs="宋体"/>
                <w:color w:val="000000"/>
                <w:sz w:val="18"/>
                <w:szCs w:val="18"/>
              </w:rPr>
            </w:pPr>
            <w:r>
              <w:rPr>
                <w:rFonts w:hint="eastAsia" w:ascii="宋体" w:hAnsi="宋体" w:cs="宋体"/>
                <w:color w:val="000000"/>
                <w:sz w:val="18"/>
                <w:szCs w:val="18"/>
              </w:rPr>
              <w:t>简单界面响应时间：&lt;=1秒；</w:t>
            </w:r>
          </w:p>
          <w:p w14:paraId="7324FE43">
            <w:pPr>
              <w:tabs>
                <w:tab w:val="left" w:pos="1200"/>
              </w:tabs>
              <w:snapToGrid w:val="0"/>
              <w:rPr>
                <w:rFonts w:hint="eastAsia" w:ascii="宋体" w:hAnsi="宋体" w:cs="宋体"/>
                <w:color w:val="000000"/>
                <w:sz w:val="18"/>
                <w:szCs w:val="18"/>
              </w:rPr>
            </w:pPr>
            <w:r>
              <w:rPr>
                <w:rFonts w:hint="eastAsia" w:ascii="宋体" w:hAnsi="宋体" w:cs="宋体"/>
                <w:color w:val="000000"/>
                <w:sz w:val="18"/>
                <w:szCs w:val="18"/>
              </w:rPr>
              <w:t>复杂界面响应时间：&lt;=2秒</w:t>
            </w:r>
          </w:p>
          <w:p w14:paraId="6D3B3F62">
            <w:pPr>
              <w:tabs>
                <w:tab w:val="left" w:pos="1200"/>
              </w:tabs>
              <w:snapToGrid w:val="0"/>
              <w:rPr>
                <w:rFonts w:hint="eastAsia" w:ascii="宋体" w:hAnsi="宋体" w:cs="宋体"/>
                <w:color w:val="000000"/>
                <w:sz w:val="18"/>
                <w:szCs w:val="18"/>
              </w:rPr>
            </w:pPr>
            <w:r>
              <w:rPr>
                <w:rFonts w:hint="eastAsia" w:ascii="宋体" w:hAnsi="宋体" w:cs="宋体"/>
                <w:color w:val="000000"/>
                <w:sz w:val="18"/>
                <w:szCs w:val="18"/>
              </w:rPr>
              <w:t>统计分析类界面响应时间：&lt;=5 秒</w:t>
            </w:r>
          </w:p>
        </w:tc>
        <w:tc>
          <w:tcPr>
            <w:tcW w:w="3378" w:type="dxa"/>
            <w:tcBorders>
              <w:tl2br w:val="nil"/>
              <w:tr2bl w:val="nil"/>
            </w:tcBorders>
          </w:tcPr>
          <w:p w14:paraId="14FB73F0">
            <w:pPr>
              <w:tabs>
                <w:tab w:val="left" w:pos="1200"/>
              </w:tabs>
              <w:snapToGrid w:val="0"/>
              <w:rPr>
                <w:rFonts w:hint="eastAsia" w:ascii="宋体" w:hAnsi="宋体" w:cs="宋体"/>
                <w:color w:val="000000"/>
                <w:sz w:val="18"/>
                <w:szCs w:val="18"/>
              </w:rPr>
            </w:pPr>
            <w:r>
              <w:rPr>
                <w:rFonts w:hint="eastAsia" w:ascii="宋体" w:hAnsi="宋体" w:cs="宋体"/>
                <w:color w:val="000000"/>
                <w:sz w:val="18"/>
                <w:szCs w:val="18"/>
              </w:rPr>
              <w:t>简单界面响应时间：&lt;=1秒；</w:t>
            </w:r>
          </w:p>
          <w:p w14:paraId="0D9B6FDE">
            <w:pPr>
              <w:tabs>
                <w:tab w:val="left" w:pos="1200"/>
              </w:tabs>
              <w:snapToGrid w:val="0"/>
              <w:rPr>
                <w:rFonts w:hint="eastAsia" w:ascii="宋体" w:hAnsi="宋体" w:cs="宋体"/>
                <w:color w:val="000000"/>
                <w:sz w:val="18"/>
                <w:szCs w:val="18"/>
              </w:rPr>
            </w:pPr>
            <w:r>
              <w:rPr>
                <w:rFonts w:hint="eastAsia" w:ascii="宋体" w:hAnsi="宋体" w:cs="宋体"/>
                <w:color w:val="000000"/>
                <w:sz w:val="18"/>
                <w:szCs w:val="18"/>
              </w:rPr>
              <w:t>复杂界面响应时间：&lt;=2秒</w:t>
            </w:r>
          </w:p>
          <w:p w14:paraId="1F1F5B89">
            <w:pPr>
              <w:tabs>
                <w:tab w:val="left" w:pos="1200"/>
              </w:tabs>
              <w:snapToGrid w:val="0"/>
              <w:rPr>
                <w:rFonts w:hint="eastAsia" w:ascii="宋体" w:hAnsi="宋体" w:cs="宋体"/>
                <w:color w:val="000000"/>
                <w:sz w:val="18"/>
                <w:szCs w:val="18"/>
              </w:rPr>
            </w:pPr>
            <w:r>
              <w:rPr>
                <w:rFonts w:hint="eastAsia" w:ascii="宋体" w:hAnsi="宋体" w:cs="宋体"/>
                <w:color w:val="000000"/>
                <w:sz w:val="18"/>
                <w:szCs w:val="18"/>
              </w:rPr>
              <w:t>统计分析类界面响应时间：&lt;=3 秒</w:t>
            </w:r>
          </w:p>
        </w:tc>
      </w:tr>
      <w:tr w14:paraId="47BB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471" w:type="dxa"/>
            <w:tcBorders>
              <w:tl2br w:val="nil"/>
              <w:tr2bl w:val="nil"/>
            </w:tcBorders>
          </w:tcPr>
          <w:p w14:paraId="62F9BF0D">
            <w:pPr>
              <w:snapToGrid w:val="0"/>
              <w:jc w:val="center"/>
              <w:rPr>
                <w:rFonts w:hint="eastAsia" w:ascii="宋体" w:hAnsi="宋体" w:cs="宋体"/>
                <w:b/>
                <w:bCs/>
                <w:color w:val="000000"/>
                <w:sz w:val="21"/>
                <w:szCs w:val="21"/>
              </w:rPr>
            </w:pPr>
            <w:r>
              <w:rPr>
                <w:rFonts w:hint="eastAsia" w:ascii="宋体" w:hAnsi="宋体" w:cs="宋体"/>
                <w:b/>
                <w:bCs/>
                <w:color w:val="000000"/>
                <w:sz w:val="21"/>
                <w:szCs w:val="21"/>
              </w:rPr>
              <w:t>CPU使用率</w:t>
            </w:r>
          </w:p>
        </w:tc>
        <w:tc>
          <w:tcPr>
            <w:tcW w:w="3282" w:type="dxa"/>
            <w:tcBorders>
              <w:top w:val="single" w:color="auto" w:sz="4" w:space="0"/>
              <w:left w:val="single" w:color="auto" w:sz="4" w:space="0"/>
              <w:right w:val="single" w:color="auto" w:sz="4" w:space="0"/>
              <w:tl2br w:val="nil"/>
              <w:tr2bl w:val="nil"/>
            </w:tcBorders>
          </w:tcPr>
          <w:p w14:paraId="22234FA2">
            <w:pPr>
              <w:snapToGrid w:val="0"/>
              <w:rPr>
                <w:rFonts w:hint="eastAsia" w:ascii="宋体" w:hAnsi="宋体" w:cs="宋体"/>
                <w:color w:val="000000"/>
                <w:sz w:val="18"/>
                <w:szCs w:val="18"/>
              </w:rPr>
            </w:pPr>
            <w:r>
              <w:rPr>
                <w:rFonts w:hint="eastAsia" w:ascii="宋体" w:hAnsi="宋体" w:cs="宋体"/>
                <w:color w:val="000000"/>
                <w:sz w:val="18"/>
                <w:szCs w:val="18"/>
              </w:rPr>
              <w:t>日常：&lt;= 60% 峰值：&lt;= 80%</w:t>
            </w:r>
          </w:p>
        </w:tc>
        <w:tc>
          <w:tcPr>
            <w:tcW w:w="3378" w:type="dxa"/>
            <w:tcBorders>
              <w:tl2br w:val="nil"/>
              <w:tr2bl w:val="nil"/>
            </w:tcBorders>
          </w:tcPr>
          <w:p w14:paraId="3FB2C1A2">
            <w:pPr>
              <w:snapToGrid w:val="0"/>
              <w:rPr>
                <w:rFonts w:hint="eastAsia" w:ascii="宋体" w:hAnsi="宋体" w:cs="宋体"/>
                <w:color w:val="000000"/>
                <w:sz w:val="18"/>
                <w:szCs w:val="18"/>
              </w:rPr>
            </w:pPr>
            <w:r>
              <w:rPr>
                <w:rFonts w:hint="eastAsia" w:ascii="宋体" w:hAnsi="宋体" w:cs="宋体"/>
                <w:color w:val="000000"/>
                <w:sz w:val="18"/>
                <w:szCs w:val="18"/>
              </w:rPr>
              <w:t>日常：&lt;= 70% 峰值：&lt;= 85%</w:t>
            </w:r>
          </w:p>
        </w:tc>
      </w:tr>
    </w:tbl>
    <w:p w14:paraId="754BC032">
      <w:pPr>
        <w:pStyle w:val="79"/>
        <w:numPr>
          <w:ilvl w:val="0"/>
          <w:numId w:val="17"/>
        </w:numPr>
        <w:snapToGrid w:val="0"/>
        <w:ind w:firstLineChars="0"/>
        <w:rPr>
          <w:rFonts w:ascii="宋体"/>
          <w:color w:val="000000"/>
        </w:rPr>
      </w:pPr>
      <w:r>
        <w:rPr>
          <w:rFonts w:hint="eastAsia" w:ascii="宋体"/>
          <w:color w:val="000000"/>
        </w:rPr>
        <w:t>本项目业务数据保留规则</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2"/>
        <w:gridCol w:w="1992"/>
        <w:gridCol w:w="2084"/>
        <w:gridCol w:w="2034"/>
      </w:tblGrid>
      <w:tr w14:paraId="3C40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2655" w:type="dxa"/>
            <w:tcBorders>
              <w:tl2br w:val="nil"/>
              <w:tr2bl w:val="nil"/>
            </w:tcBorders>
            <w:shd w:val="clear" w:color="auto" w:fill="DBEEF3"/>
          </w:tcPr>
          <w:p w14:paraId="76192530">
            <w:pPr>
              <w:snapToGrid w:val="0"/>
              <w:jc w:val="center"/>
              <w:rPr>
                <w:rFonts w:ascii="宋体" w:cs="宋体"/>
                <w:b/>
                <w:bCs/>
                <w:color w:val="000000"/>
                <w:sz w:val="21"/>
                <w:szCs w:val="21"/>
              </w:rPr>
            </w:pPr>
            <w:r>
              <w:rPr>
                <w:rFonts w:hint="eastAsia" w:ascii="宋体" w:cs="宋体"/>
                <w:b/>
                <w:bCs/>
                <w:color w:val="000000"/>
                <w:sz w:val="21"/>
                <w:szCs w:val="21"/>
              </w:rPr>
              <w:t>数据名称</w:t>
            </w:r>
          </w:p>
        </w:tc>
        <w:tc>
          <w:tcPr>
            <w:tcW w:w="1786" w:type="dxa"/>
            <w:tcBorders>
              <w:tl2br w:val="nil"/>
              <w:tr2bl w:val="nil"/>
            </w:tcBorders>
            <w:shd w:val="clear" w:color="auto" w:fill="DBEEF3"/>
          </w:tcPr>
          <w:p w14:paraId="3DB49959">
            <w:pPr>
              <w:snapToGrid w:val="0"/>
              <w:jc w:val="center"/>
              <w:rPr>
                <w:rFonts w:ascii="宋体" w:cs="宋体"/>
                <w:b/>
                <w:bCs/>
                <w:color w:val="000000"/>
                <w:sz w:val="21"/>
                <w:szCs w:val="21"/>
              </w:rPr>
            </w:pPr>
            <w:r>
              <w:rPr>
                <w:rFonts w:hint="eastAsia" w:ascii="宋体" w:cs="宋体"/>
                <w:b/>
                <w:bCs/>
                <w:color w:val="000000"/>
                <w:sz w:val="21"/>
                <w:szCs w:val="21"/>
              </w:rPr>
              <w:t>存储时限</w:t>
            </w:r>
          </w:p>
        </w:tc>
        <w:tc>
          <w:tcPr>
            <w:tcW w:w="1868" w:type="dxa"/>
            <w:tcBorders>
              <w:tl2br w:val="nil"/>
              <w:tr2bl w:val="nil"/>
            </w:tcBorders>
            <w:shd w:val="clear" w:color="auto" w:fill="DBEEF3"/>
          </w:tcPr>
          <w:p w14:paraId="546BCF5C">
            <w:pPr>
              <w:snapToGrid w:val="0"/>
              <w:jc w:val="center"/>
              <w:rPr>
                <w:rFonts w:ascii="宋体" w:cs="宋体"/>
                <w:b/>
                <w:bCs/>
                <w:color w:val="000000"/>
                <w:sz w:val="21"/>
                <w:szCs w:val="21"/>
              </w:rPr>
            </w:pPr>
            <w:r>
              <w:rPr>
                <w:rFonts w:hint="eastAsia" w:ascii="宋体" w:cs="宋体"/>
                <w:b/>
                <w:bCs/>
                <w:color w:val="000000"/>
                <w:sz w:val="21"/>
                <w:szCs w:val="21"/>
              </w:rPr>
              <w:t>清理周期</w:t>
            </w:r>
          </w:p>
        </w:tc>
        <w:tc>
          <w:tcPr>
            <w:tcW w:w="1823" w:type="dxa"/>
            <w:tcBorders>
              <w:tl2br w:val="nil"/>
              <w:tr2bl w:val="nil"/>
            </w:tcBorders>
            <w:shd w:val="clear" w:color="auto" w:fill="DBEEF3"/>
          </w:tcPr>
          <w:p w14:paraId="46FEE911">
            <w:pPr>
              <w:snapToGrid w:val="0"/>
              <w:jc w:val="center"/>
              <w:rPr>
                <w:rFonts w:ascii="宋体" w:cs="宋体"/>
                <w:b/>
                <w:bCs/>
                <w:color w:val="000000"/>
                <w:sz w:val="21"/>
                <w:szCs w:val="21"/>
              </w:rPr>
            </w:pPr>
            <w:r>
              <w:rPr>
                <w:rFonts w:hint="eastAsia" w:ascii="宋体" w:cs="宋体"/>
                <w:b/>
                <w:bCs/>
                <w:color w:val="000000"/>
                <w:sz w:val="21"/>
                <w:szCs w:val="21"/>
              </w:rPr>
              <w:t>自动清理要求</w:t>
            </w:r>
          </w:p>
        </w:tc>
      </w:tr>
      <w:tr w14:paraId="0E66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55" w:type="dxa"/>
            <w:tcBorders>
              <w:tl2br w:val="nil"/>
              <w:tr2bl w:val="nil"/>
            </w:tcBorders>
            <w:vAlign w:val="center"/>
          </w:tcPr>
          <w:p w14:paraId="0221110A">
            <w:pPr>
              <w:pStyle w:val="91"/>
              <w:snapToGrid w:val="0"/>
              <w:jc w:val="center"/>
              <w:rPr>
                <w:b/>
                <w:bCs/>
                <w:color w:val="000000"/>
                <w:szCs w:val="21"/>
              </w:rPr>
            </w:pPr>
            <w:r>
              <w:rPr>
                <w:rFonts w:hint="eastAsia"/>
                <w:b/>
                <w:bCs/>
                <w:color w:val="000000"/>
                <w:szCs w:val="21"/>
              </w:rPr>
              <w:t>数据标准</w:t>
            </w:r>
          </w:p>
        </w:tc>
        <w:tc>
          <w:tcPr>
            <w:tcW w:w="1786" w:type="dxa"/>
            <w:tcBorders>
              <w:top w:val="single" w:color="auto" w:sz="4" w:space="0"/>
              <w:left w:val="single" w:color="auto" w:sz="4" w:space="0"/>
              <w:right w:val="single" w:color="auto" w:sz="4" w:space="0"/>
              <w:tl2br w:val="nil"/>
              <w:tr2bl w:val="nil"/>
            </w:tcBorders>
          </w:tcPr>
          <w:p w14:paraId="499765CE">
            <w:pPr>
              <w:snapToGrid w:val="0"/>
              <w:jc w:val="center"/>
              <w:rPr>
                <w:rFonts w:ascii="宋体" w:cs="宋体"/>
                <w:color w:val="000000"/>
                <w:sz w:val="18"/>
                <w:szCs w:val="18"/>
              </w:rPr>
            </w:pPr>
            <w:r>
              <w:rPr>
                <w:rFonts w:hint="eastAsia" w:ascii="宋体" w:cs="宋体"/>
                <w:color w:val="000000"/>
                <w:sz w:val="18"/>
                <w:szCs w:val="18"/>
              </w:rPr>
              <w:t>永久</w:t>
            </w:r>
          </w:p>
        </w:tc>
        <w:tc>
          <w:tcPr>
            <w:tcW w:w="1868" w:type="dxa"/>
            <w:tcBorders>
              <w:top w:val="single" w:color="auto" w:sz="4" w:space="0"/>
              <w:left w:val="single" w:color="auto" w:sz="4" w:space="0"/>
              <w:right w:val="single" w:color="auto" w:sz="4" w:space="0"/>
              <w:tl2br w:val="nil"/>
              <w:tr2bl w:val="nil"/>
            </w:tcBorders>
          </w:tcPr>
          <w:p w14:paraId="50295A04">
            <w:pPr>
              <w:snapToGrid w:val="0"/>
              <w:jc w:val="center"/>
              <w:rPr>
                <w:rFonts w:ascii="宋体" w:cs="宋体"/>
                <w:color w:val="000000"/>
                <w:sz w:val="18"/>
                <w:szCs w:val="18"/>
              </w:rPr>
            </w:pPr>
            <w:r>
              <w:rPr>
                <w:rFonts w:hint="eastAsia" w:ascii="宋体" w:cs="宋体"/>
                <w:color w:val="000000"/>
                <w:sz w:val="18"/>
                <w:szCs w:val="18"/>
              </w:rPr>
              <w:t>无</w:t>
            </w:r>
          </w:p>
        </w:tc>
        <w:tc>
          <w:tcPr>
            <w:tcW w:w="1823" w:type="dxa"/>
            <w:tcBorders>
              <w:tl2br w:val="nil"/>
              <w:tr2bl w:val="nil"/>
            </w:tcBorders>
          </w:tcPr>
          <w:p w14:paraId="5D6F358D">
            <w:pPr>
              <w:snapToGrid w:val="0"/>
              <w:jc w:val="center"/>
              <w:rPr>
                <w:rFonts w:ascii="宋体" w:cs="宋体"/>
                <w:color w:val="000000"/>
                <w:sz w:val="18"/>
                <w:szCs w:val="18"/>
              </w:rPr>
            </w:pPr>
            <w:r>
              <w:rPr>
                <w:rFonts w:hint="eastAsia" w:ascii="宋体" w:cs="宋体"/>
                <w:color w:val="000000"/>
                <w:sz w:val="18"/>
                <w:szCs w:val="18"/>
              </w:rPr>
              <w:t>无</w:t>
            </w:r>
          </w:p>
        </w:tc>
      </w:tr>
      <w:tr w14:paraId="12887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55" w:type="dxa"/>
            <w:tcBorders>
              <w:tl2br w:val="nil"/>
              <w:tr2bl w:val="nil"/>
            </w:tcBorders>
            <w:vAlign w:val="center"/>
          </w:tcPr>
          <w:p w14:paraId="0445F60A">
            <w:pPr>
              <w:pStyle w:val="91"/>
              <w:snapToGrid w:val="0"/>
              <w:jc w:val="center"/>
              <w:rPr>
                <w:b/>
                <w:bCs/>
                <w:color w:val="000000"/>
                <w:szCs w:val="21"/>
              </w:rPr>
            </w:pPr>
            <w:r>
              <w:rPr>
                <w:rFonts w:hint="eastAsia"/>
                <w:b/>
                <w:bCs/>
                <w:color w:val="000000"/>
                <w:szCs w:val="21"/>
              </w:rPr>
              <w:t>数据资产</w:t>
            </w:r>
          </w:p>
        </w:tc>
        <w:tc>
          <w:tcPr>
            <w:tcW w:w="1786" w:type="dxa"/>
            <w:tcBorders>
              <w:top w:val="single" w:color="auto" w:sz="4" w:space="0"/>
              <w:left w:val="single" w:color="auto" w:sz="4" w:space="0"/>
              <w:right w:val="single" w:color="auto" w:sz="4" w:space="0"/>
              <w:tl2br w:val="nil"/>
              <w:tr2bl w:val="nil"/>
            </w:tcBorders>
          </w:tcPr>
          <w:p w14:paraId="0AFC8A12">
            <w:pPr>
              <w:snapToGrid w:val="0"/>
              <w:jc w:val="center"/>
              <w:rPr>
                <w:rFonts w:ascii="宋体" w:cs="宋体"/>
                <w:color w:val="000000"/>
                <w:sz w:val="18"/>
                <w:szCs w:val="18"/>
              </w:rPr>
            </w:pPr>
            <w:r>
              <w:rPr>
                <w:rFonts w:hint="eastAsia" w:ascii="宋体" w:cs="宋体"/>
                <w:color w:val="000000"/>
                <w:sz w:val="18"/>
                <w:szCs w:val="18"/>
              </w:rPr>
              <w:t>永久</w:t>
            </w:r>
          </w:p>
        </w:tc>
        <w:tc>
          <w:tcPr>
            <w:tcW w:w="1868" w:type="dxa"/>
            <w:tcBorders>
              <w:top w:val="single" w:color="auto" w:sz="4" w:space="0"/>
              <w:left w:val="single" w:color="auto" w:sz="4" w:space="0"/>
              <w:right w:val="single" w:color="auto" w:sz="4" w:space="0"/>
              <w:tl2br w:val="nil"/>
              <w:tr2bl w:val="nil"/>
            </w:tcBorders>
          </w:tcPr>
          <w:p w14:paraId="15497D01">
            <w:pPr>
              <w:snapToGrid w:val="0"/>
              <w:jc w:val="center"/>
              <w:rPr>
                <w:rFonts w:ascii="宋体" w:cs="宋体"/>
                <w:color w:val="000000"/>
                <w:sz w:val="18"/>
                <w:szCs w:val="18"/>
              </w:rPr>
            </w:pPr>
            <w:r>
              <w:rPr>
                <w:rFonts w:hint="eastAsia" w:ascii="宋体" w:cs="宋体"/>
                <w:color w:val="000000"/>
                <w:sz w:val="18"/>
                <w:szCs w:val="18"/>
              </w:rPr>
              <w:t>无</w:t>
            </w:r>
          </w:p>
        </w:tc>
        <w:tc>
          <w:tcPr>
            <w:tcW w:w="1823" w:type="dxa"/>
            <w:tcBorders>
              <w:tl2br w:val="nil"/>
              <w:tr2bl w:val="nil"/>
            </w:tcBorders>
          </w:tcPr>
          <w:p w14:paraId="3F4D4623">
            <w:pPr>
              <w:snapToGrid w:val="0"/>
              <w:jc w:val="center"/>
              <w:rPr>
                <w:rFonts w:ascii="宋体" w:cs="宋体"/>
                <w:color w:val="000000"/>
                <w:sz w:val="18"/>
                <w:szCs w:val="18"/>
              </w:rPr>
            </w:pPr>
            <w:r>
              <w:rPr>
                <w:rFonts w:hint="eastAsia" w:ascii="宋体" w:cs="宋体"/>
                <w:color w:val="000000"/>
                <w:sz w:val="18"/>
                <w:szCs w:val="18"/>
              </w:rPr>
              <w:t>无</w:t>
            </w:r>
          </w:p>
        </w:tc>
      </w:tr>
      <w:tr w14:paraId="55F1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55" w:type="dxa"/>
            <w:tcBorders>
              <w:tl2br w:val="nil"/>
              <w:tr2bl w:val="nil"/>
            </w:tcBorders>
            <w:vAlign w:val="center"/>
          </w:tcPr>
          <w:p w14:paraId="1959F5E0">
            <w:pPr>
              <w:pStyle w:val="91"/>
              <w:snapToGrid w:val="0"/>
              <w:jc w:val="center"/>
              <w:rPr>
                <w:b/>
                <w:bCs/>
                <w:color w:val="000000"/>
                <w:szCs w:val="21"/>
              </w:rPr>
            </w:pPr>
            <w:r>
              <w:rPr>
                <w:rFonts w:hint="eastAsia"/>
                <w:b/>
                <w:bCs/>
                <w:color w:val="000000"/>
                <w:szCs w:val="21"/>
              </w:rPr>
              <w:t>数据质量规则及结果数据</w:t>
            </w:r>
          </w:p>
        </w:tc>
        <w:tc>
          <w:tcPr>
            <w:tcW w:w="1786" w:type="dxa"/>
            <w:tcBorders>
              <w:top w:val="single" w:color="auto" w:sz="4" w:space="0"/>
              <w:left w:val="single" w:color="auto" w:sz="4" w:space="0"/>
              <w:right w:val="single" w:color="auto" w:sz="4" w:space="0"/>
              <w:tl2br w:val="nil"/>
              <w:tr2bl w:val="nil"/>
            </w:tcBorders>
          </w:tcPr>
          <w:p w14:paraId="2B3A4AB9">
            <w:pPr>
              <w:snapToGrid w:val="0"/>
              <w:jc w:val="center"/>
              <w:rPr>
                <w:rFonts w:ascii="宋体" w:cs="宋体"/>
                <w:color w:val="000000"/>
                <w:sz w:val="18"/>
                <w:szCs w:val="18"/>
              </w:rPr>
            </w:pPr>
            <w:r>
              <w:rPr>
                <w:rFonts w:hint="eastAsia" w:ascii="宋体" w:cs="宋体"/>
                <w:color w:val="000000"/>
                <w:sz w:val="18"/>
                <w:szCs w:val="18"/>
              </w:rPr>
              <w:t>永久</w:t>
            </w:r>
          </w:p>
        </w:tc>
        <w:tc>
          <w:tcPr>
            <w:tcW w:w="1868" w:type="dxa"/>
            <w:tcBorders>
              <w:top w:val="single" w:color="auto" w:sz="4" w:space="0"/>
              <w:left w:val="single" w:color="auto" w:sz="4" w:space="0"/>
              <w:right w:val="single" w:color="auto" w:sz="4" w:space="0"/>
              <w:tl2br w:val="nil"/>
              <w:tr2bl w:val="nil"/>
            </w:tcBorders>
          </w:tcPr>
          <w:p w14:paraId="76516575">
            <w:pPr>
              <w:snapToGrid w:val="0"/>
              <w:jc w:val="center"/>
              <w:rPr>
                <w:rFonts w:ascii="宋体" w:cs="宋体"/>
                <w:color w:val="000000"/>
                <w:sz w:val="18"/>
                <w:szCs w:val="18"/>
              </w:rPr>
            </w:pPr>
            <w:r>
              <w:rPr>
                <w:rFonts w:hint="eastAsia" w:ascii="宋体" w:cs="宋体"/>
                <w:color w:val="000000"/>
                <w:sz w:val="18"/>
                <w:szCs w:val="18"/>
              </w:rPr>
              <w:t>无</w:t>
            </w:r>
          </w:p>
        </w:tc>
        <w:tc>
          <w:tcPr>
            <w:tcW w:w="1823" w:type="dxa"/>
            <w:tcBorders>
              <w:tl2br w:val="nil"/>
              <w:tr2bl w:val="nil"/>
            </w:tcBorders>
          </w:tcPr>
          <w:p w14:paraId="2BAE39EF">
            <w:pPr>
              <w:snapToGrid w:val="0"/>
              <w:jc w:val="center"/>
              <w:rPr>
                <w:rFonts w:ascii="宋体" w:cs="宋体"/>
                <w:color w:val="000000"/>
                <w:sz w:val="18"/>
                <w:szCs w:val="18"/>
              </w:rPr>
            </w:pPr>
            <w:r>
              <w:rPr>
                <w:rFonts w:hint="eastAsia" w:ascii="宋体" w:cs="宋体"/>
                <w:color w:val="000000"/>
                <w:sz w:val="18"/>
                <w:szCs w:val="18"/>
              </w:rPr>
              <w:t>无</w:t>
            </w:r>
          </w:p>
        </w:tc>
      </w:tr>
      <w:tr w14:paraId="37CD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55" w:type="dxa"/>
            <w:tcBorders>
              <w:tl2br w:val="nil"/>
              <w:tr2bl w:val="nil"/>
            </w:tcBorders>
            <w:vAlign w:val="center"/>
          </w:tcPr>
          <w:p w14:paraId="241E7A67">
            <w:pPr>
              <w:pStyle w:val="91"/>
              <w:snapToGrid w:val="0"/>
              <w:jc w:val="center"/>
              <w:rPr>
                <w:b/>
                <w:bCs/>
                <w:color w:val="000000"/>
                <w:szCs w:val="21"/>
              </w:rPr>
            </w:pPr>
            <w:r>
              <w:rPr>
                <w:rFonts w:hint="eastAsia"/>
                <w:b/>
                <w:bCs/>
                <w:color w:val="000000"/>
                <w:szCs w:val="21"/>
              </w:rPr>
              <w:t>元数据</w:t>
            </w:r>
          </w:p>
        </w:tc>
        <w:tc>
          <w:tcPr>
            <w:tcW w:w="1786" w:type="dxa"/>
            <w:tcBorders>
              <w:top w:val="single" w:color="auto" w:sz="4" w:space="0"/>
              <w:left w:val="single" w:color="auto" w:sz="4" w:space="0"/>
              <w:right w:val="single" w:color="auto" w:sz="4" w:space="0"/>
              <w:tl2br w:val="nil"/>
              <w:tr2bl w:val="nil"/>
            </w:tcBorders>
          </w:tcPr>
          <w:p w14:paraId="404A8886">
            <w:pPr>
              <w:snapToGrid w:val="0"/>
              <w:jc w:val="center"/>
              <w:rPr>
                <w:rFonts w:ascii="宋体" w:cs="宋体"/>
                <w:color w:val="000000"/>
                <w:sz w:val="18"/>
                <w:szCs w:val="18"/>
              </w:rPr>
            </w:pPr>
            <w:r>
              <w:rPr>
                <w:rFonts w:hint="eastAsia" w:ascii="宋体" w:cs="宋体"/>
                <w:color w:val="000000"/>
                <w:sz w:val="18"/>
                <w:szCs w:val="18"/>
              </w:rPr>
              <w:t>永久</w:t>
            </w:r>
          </w:p>
        </w:tc>
        <w:tc>
          <w:tcPr>
            <w:tcW w:w="1868" w:type="dxa"/>
            <w:tcBorders>
              <w:top w:val="single" w:color="auto" w:sz="4" w:space="0"/>
              <w:left w:val="single" w:color="auto" w:sz="4" w:space="0"/>
              <w:right w:val="single" w:color="auto" w:sz="4" w:space="0"/>
              <w:tl2br w:val="nil"/>
              <w:tr2bl w:val="nil"/>
            </w:tcBorders>
          </w:tcPr>
          <w:p w14:paraId="066464FC">
            <w:pPr>
              <w:snapToGrid w:val="0"/>
              <w:jc w:val="center"/>
              <w:rPr>
                <w:rFonts w:ascii="宋体" w:cs="宋体"/>
                <w:color w:val="000000"/>
                <w:sz w:val="18"/>
                <w:szCs w:val="18"/>
              </w:rPr>
            </w:pPr>
            <w:r>
              <w:rPr>
                <w:rFonts w:hint="eastAsia" w:ascii="宋体" w:cs="宋体"/>
                <w:color w:val="000000"/>
                <w:sz w:val="18"/>
                <w:szCs w:val="18"/>
              </w:rPr>
              <w:t>无</w:t>
            </w:r>
          </w:p>
        </w:tc>
        <w:tc>
          <w:tcPr>
            <w:tcW w:w="1823" w:type="dxa"/>
            <w:tcBorders>
              <w:tl2br w:val="nil"/>
              <w:tr2bl w:val="nil"/>
            </w:tcBorders>
          </w:tcPr>
          <w:p w14:paraId="5482C507">
            <w:pPr>
              <w:snapToGrid w:val="0"/>
              <w:jc w:val="center"/>
              <w:rPr>
                <w:rFonts w:ascii="宋体" w:cs="宋体"/>
                <w:color w:val="000000"/>
                <w:sz w:val="18"/>
                <w:szCs w:val="18"/>
              </w:rPr>
            </w:pPr>
            <w:r>
              <w:rPr>
                <w:rFonts w:hint="eastAsia" w:ascii="宋体" w:cs="宋体"/>
                <w:color w:val="000000"/>
                <w:sz w:val="18"/>
                <w:szCs w:val="18"/>
              </w:rPr>
              <w:t>无</w:t>
            </w:r>
          </w:p>
        </w:tc>
      </w:tr>
      <w:tr w14:paraId="7D2F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55" w:type="dxa"/>
            <w:tcBorders>
              <w:tl2br w:val="nil"/>
              <w:tr2bl w:val="nil"/>
            </w:tcBorders>
            <w:vAlign w:val="center"/>
          </w:tcPr>
          <w:p w14:paraId="61E24B54">
            <w:pPr>
              <w:pStyle w:val="91"/>
              <w:snapToGrid w:val="0"/>
              <w:jc w:val="center"/>
              <w:rPr>
                <w:b/>
                <w:bCs/>
                <w:color w:val="000000"/>
                <w:szCs w:val="21"/>
              </w:rPr>
            </w:pPr>
            <w:r>
              <w:rPr>
                <w:rFonts w:hint="eastAsia"/>
                <w:b/>
                <w:bCs/>
                <w:color w:val="000000"/>
                <w:szCs w:val="21"/>
              </w:rPr>
              <w:t>数据安全信息数据</w:t>
            </w:r>
          </w:p>
        </w:tc>
        <w:tc>
          <w:tcPr>
            <w:tcW w:w="1786" w:type="dxa"/>
            <w:tcBorders>
              <w:top w:val="single" w:color="auto" w:sz="4" w:space="0"/>
              <w:left w:val="single" w:color="auto" w:sz="4" w:space="0"/>
              <w:right w:val="single" w:color="auto" w:sz="4" w:space="0"/>
              <w:tl2br w:val="nil"/>
              <w:tr2bl w:val="nil"/>
            </w:tcBorders>
          </w:tcPr>
          <w:p w14:paraId="4170D27F">
            <w:pPr>
              <w:snapToGrid w:val="0"/>
              <w:jc w:val="center"/>
              <w:rPr>
                <w:rFonts w:ascii="宋体" w:cs="宋体"/>
                <w:color w:val="000000"/>
                <w:sz w:val="18"/>
                <w:szCs w:val="18"/>
              </w:rPr>
            </w:pPr>
            <w:r>
              <w:rPr>
                <w:rFonts w:hint="eastAsia" w:ascii="宋体" w:cs="宋体"/>
                <w:color w:val="000000"/>
                <w:sz w:val="18"/>
                <w:szCs w:val="18"/>
              </w:rPr>
              <w:t>永久</w:t>
            </w:r>
          </w:p>
        </w:tc>
        <w:tc>
          <w:tcPr>
            <w:tcW w:w="1868" w:type="dxa"/>
            <w:tcBorders>
              <w:top w:val="single" w:color="auto" w:sz="4" w:space="0"/>
              <w:left w:val="single" w:color="auto" w:sz="4" w:space="0"/>
              <w:right w:val="single" w:color="auto" w:sz="4" w:space="0"/>
              <w:tl2br w:val="nil"/>
              <w:tr2bl w:val="nil"/>
            </w:tcBorders>
          </w:tcPr>
          <w:p w14:paraId="20482B14">
            <w:pPr>
              <w:snapToGrid w:val="0"/>
              <w:jc w:val="center"/>
              <w:rPr>
                <w:rFonts w:ascii="宋体" w:cs="宋体"/>
                <w:color w:val="000000"/>
                <w:sz w:val="18"/>
                <w:szCs w:val="18"/>
              </w:rPr>
            </w:pPr>
            <w:r>
              <w:rPr>
                <w:rFonts w:hint="eastAsia" w:ascii="宋体" w:cs="宋体"/>
                <w:color w:val="000000"/>
                <w:sz w:val="18"/>
                <w:szCs w:val="18"/>
              </w:rPr>
              <w:t>无</w:t>
            </w:r>
          </w:p>
        </w:tc>
        <w:tc>
          <w:tcPr>
            <w:tcW w:w="1823" w:type="dxa"/>
            <w:tcBorders>
              <w:tl2br w:val="nil"/>
              <w:tr2bl w:val="nil"/>
            </w:tcBorders>
          </w:tcPr>
          <w:p w14:paraId="0BA9690C">
            <w:pPr>
              <w:snapToGrid w:val="0"/>
              <w:jc w:val="center"/>
              <w:rPr>
                <w:rFonts w:ascii="宋体" w:cs="宋体"/>
                <w:color w:val="000000"/>
                <w:sz w:val="18"/>
                <w:szCs w:val="18"/>
              </w:rPr>
            </w:pPr>
            <w:r>
              <w:rPr>
                <w:rFonts w:hint="eastAsia" w:ascii="宋体" w:cs="宋体"/>
                <w:color w:val="000000"/>
                <w:sz w:val="18"/>
                <w:szCs w:val="18"/>
              </w:rPr>
              <w:t>无</w:t>
            </w:r>
          </w:p>
        </w:tc>
      </w:tr>
      <w:tr w14:paraId="47B1D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55" w:type="dxa"/>
            <w:tcBorders>
              <w:tl2br w:val="nil"/>
              <w:tr2bl w:val="nil"/>
            </w:tcBorders>
            <w:vAlign w:val="center"/>
          </w:tcPr>
          <w:p w14:paraId="296BA50D">
            <w:pPr>
              <w:pStyle w:val="91"/>
              <w:snapToGrid w:val="0"/>
              <w:jc w:val="center"/>
              <w:rPr>
                <w:b/>
                <w:bCs/>
                <w:color w:val="000000"/>
                <w:szCs w:val="21"/>
              </w:rPr>
            </w:pPr>
            <w:r>
              <w:rPr>
                <w:rFonts w:hint="eastAsia"/>
                <w:b/>
                <w:bCs/>
                <w:color w:val="000000"/>
                <w:szCs w:val="21"/>
              </w:rPr>
              <w:t>统一参数</w:t>
            </w:r>
          </w:p>
        </w:tc>
        <w:tc>
          <w:tcPr>
            <w:tcW w:w="1786" w:type="dxa"/>
            <w:tcBorders>
              <w:top w:val="single" w:color="auto" w:sz="4" w:space="0"/>
              <w:left w:val="single" w:color="auto" w:sz="4" w:space="0"/>
              <w:right w:val="single" w:color="auto" w:sz="4" w:space="0"/>
              <w:tl2br w:val="nil"/>
              <w:tr2bl w:val="nil"/>
            </w:tcBorders>
          </w:tcPr>
          <w:p w14:paraId="21A7B360">
            <w:pPr>
              <w:snapToGrid w:val="0"/>
              <w:jc w:val="center"/>
              <w:rPr>
                <w:rFonts w:ascii="宋体" w:cs="宋体"/>
                <w:color w:val="000000"/>
                <w:sz w:val="18"/>
                <w:szCs w:val="18"/>
              </w:rPr>
            </w:pPr>
            <w:r>
              <w:rPr>
                <w:rFonts w:hint="eastAsia" w:ascii="宋体" w:cs="宋体"/>
                <w:color w:val="000000"/>
                <w:sz w:val="18"/>
                <w:szCs w:val="18"/>
              </w:rPr>
              <w:t>永久</w:t>
            </w:r>
          </w:p>
        </w:tc>
        <w:tc>
          <w:tcPr>
            <w:tcW w:w="1868" w:type="dxa"/>
            <w:tcBorders>
              <w:top w:val="single" w:color="auto" w:sz="4" w:space="0"/>
              <w:left w:val="single" w:color="auto" w:sz="4" w:space="0"/>
              <w:right w:val="single" w:color="auto" w:sz="4" w:space="0"/>
              <w:tl2br w:val="nil"/>
              <w:tr2bl w:val="nil"/>
            </w:tcBorders>
          </w:tcPr>
          <w:p w14:paraId="39992093">
            <w:pPr>
              <w:snapToGrid w:val="0"/>
              <w:jc w:val="center"/>
              <w:rPr>
                <w:rFonts w:ascii="宋体" w:cs="宋体"/>
                <w:color w:val="000000"/>
                <w:sz w:val="18"/>
                <w:szCs w:val="18"/>
              </w:rPr>
            </w:pPr>
            <w:r>
              <w:rPr>
                <w:rFonts w:hint="eastAsia" w:ascii="宋体" w:cs="宋体"/>
                <w:color w:val="000000"/>
                <w:sz w:val="18"/>
                <w:szCs w:val="18"/>
              </w:rPr>
              <w:t>无</w:t>
            </w:r>
          </w:p>
        </w:tc>
        <w:tc>
          <w:tcPr>
            <w:tcW w:w="1823" w:type="dxa"/>
            <w:tcBorders>
              <w:tl2br w:val="nil"/>
              <w:tr2bl w:val="nil"/>
            </w:tcBorders>
          </w:tcPr>
          <w:p w14:paraId="428371CE">
            <w:pPr>
              <w:snapToGrid w:val="0"/>
              <w:jc w:val="center"/>
              <w:rPr>
                <w:rFonts w:ascii="宋体" w:cs="宋体"/>
                <w:color w:val="000000"/>
                <w:sz w:val="18"/>
                <w:szCs w:val="18"/>
              </w:rPr>
            </w:pPr>
            <w:r>
              <w:rPr>
                <w:rFonts w:hint="eastAsia" w:ascii="宋体" w:cs="宋体"/>
                <w:color w:val="000000"/>
                <w:sz w:val="18"/>
                <w:szCs w:val="18"/>
              </w:rPr>
              <w:t>无</w:t>
            </w:r>
          </w:p>
        </w:tc>
      </w:tr>
      <w:tr w14:paraId="0630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655" w:type="dxa"/>
            <w:tcBorders>
              <w:tl2br w:val="nil"/>
              <w:tr2bl w:val="nil"/>
            </w:tcBorders>
            <w:vAlign w:val="center"/>
          </w:tcPr>
          <w:p w14:paraId="0C189715">
            <w:pPr>
              <w:pStyle w:val="91"/>
              <w:snapToGrid w:val="0"/>
              <w:jc w:val="center"/>
              <w:rPr>
                <w:b/>
                <w:bCs/>
                <w:color w:val="000000"/>
                <w:szCs w:val="21"/>
              </w:rPr>
            </w:pPr>
            <w:r>
              <w:rPr>
                <w:rFonts w:hint="eastAsia"/>
                <w:b/>
                <w:bCs/>
                <w:color w:val="000000"/>
                <w:szCs w:val="21"/>
              </w:rPr>
              <w:t>数据质量原始数据</w:t>
            </w:r>
          </w:p>
        </w:tc>
        <w:tc>
          <w:tcPr>
            <w:tcW w:w="1786" w:type="dxa"/>
            <w:tcBorders>
              <w:top w:val="single" w:color="auto" w:sz="4" w:space="0"/>
              <w:left w:val="single" w:color="auto" w:sz="4" w:space="0"/>
              <w:right w:val="single" w:color="auto" w:sz="4" w:space="0"/>
              <w:tl2br w:val="nil"/>
              <w:tr2bl w:val="nil"/>
            </w:tcBorders>
          </w:tcPr>
          <w:p w14:paraId="2668A80B">
            <w:pPr>
              <w:snapToGrid w:val="0"/>
              <w:jc w:val="center"/>
              <w:rPr>
                <w:rFonts w:ascii="宋体" w:cs="宋体"/>
                <w:color w:val="000000"/>
                <w:sz w:val="18"/>
                <w:szCs w:val="18"/>
              </w:rPr>
            </w:pPr>
            <w:r>
              <w:rPr>
                <w:rFonts w:hint="eastAsia" w:ascii="宋体" w:cs="宋体"/>
                <w:color w:val="000000"/>
                <w:sz w:val="18"/>
                <w:szCs w:val="18"/>
              </w:rPr>
              <w:t>1个月</w:t>
            </w:r>
          </w:p>
        </w:tc>
        <w:tc>
          <w:tcPr>
            <w:tcW w:w="1868" w:type="dxa"/>
            <w:tcBorders>
              <w:top w:val="single" w:color="auto" w:sz="4" w:space="0"/>
              <w:left w:val="single" w:color="auto" w:sz="4" w:space="0"/>
              <w:right w:val="single" w:color="auto" w:sz="4" w:space="0"/>
              <w:tl2br w:val="nil"/>
              <w:tr2bl w:val="nil"/>
            </w:tcBorders>
          </w:tcPr>
          <w:p w14:paraId="1803764E">
            <w:pPr>
              <w:snapToGrid w:val="0"/>
              <w:jc w:val="center"/>
              <w:rPr>
                <w:rFonts w:ascii="宋体" w:cs="宋体"/>
                <w:color w:val="000000"/>
                <w:sz w:val="18"/>
                <w:szCs w:val="18"/>
              </w:rPr>
            </w:pPr>
            <w:r>
              <w:rPr>
                <w:rFonts w:hint="eastAsia" w:ascii="宋体" w:cs="宋体"/>
                <w:color w:val="000000"/>
                <w:sz w:val="18"/>
                <w:szCs w:val="18"/>
              </w:rPr>
              <w:t>周</w:t>
            </w:r>
          </w:p>
        </w:tc>
        <w:tc>
          <w:tcPr>
            <w:tcW w:w="1823" w:type="dxa"/>
            <w:tcBorders>
              <w:tl2br w:val="nil"/>
              <w:tr2bl w:val="nil"/>
            </w:tcBorders>
          </w:tcPr>
          <w:p w14:paraId="57DE4CAD">
            <w:pPr>
              <w:snapToGrid w:val="0"/>
              <w:jc w:val="center"/>
              <w:rPr>
                <w:rFonts w:ascii="宋体" w:cs="宋体"/>
                <w:color w:val="000000"/>
                <w:sz w:val="18"/>
                <w:szCs w:val="18"/>
              </w:rPr>
            </w:pPr>
            <w:r>
              <w:rPr>
                <w:rFonts w:hint="eastAsia" w:ascii="宋体" w:cs="宋体"/>
                <w:color w:val="000000"/>
                <w:sz w:val="18"/>
                <w:szCs w:val="18"/>
              </w:rPr>
              <w:t>有</w:t>
            </w:r>
          </w:p>
        </w:tc>
      </w:tr>
    </w:tbl>
    <w:p w14:paraId="09FEC356">
      <w:pPr>
        <w:pStyle w:val="79"/>
        <w:numPr>
          <w:ilvl w:val="0"/>
          <w:numId w:val="17"/>
        </w:numPr>
        <w:snapToGrid w:val="0"/>
        <w:ind w:firstLineChars="0"/>
        <w:rPr>
          <w:rFonts w:ascii="宋体"/>
          <w:color w:val="000000"/>
        </w:rPr>
      </w:pPr>
      <w:r>
        <w:rPr>
          <w:rFonts w:hint="eastAsia" w:ascii="宋体"/>
          <w:color w:val="000000"/>
        </w:rPr>
        <w:t>本项目（系统）业务量预估</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40"/>
        <w:gridCol w:w="2059"/>
        <w:gridCol w:w="1986"/>
        <w:gridCol w:w="1987"/>
      </w:tblGrid>
      <w:tr w14:paraId="615B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2680" w:type="dxa"/>
            <w:tcBorders>
              <w:tl2br w:val="nil"/>
              <w:tr2bl w:val="nil"/>
            </w:tcBorders>
          </w:tcPr>
          <w:p w14:paraId="0D987211">
            <w:pPr>
              <w:pStyle w:val="79"/>
              <w:snapToGrid w:val="0"/>
              <w:ind w:firstLine="0" w:firstLineChars="0"/>
              <w:jc w:val="center"/>
              <w:rPr>
                <w:rFonts w:ascii="宋体"/>
                <w:b/>
                <w:bCs/>
                <w:color w:val="000000"/>
                <w:sz w:val="21"/>
                <w:szCs w:val="21"/>
              </w:rPr>
            </w:pPr>
            <w:r>
              <w:rPr>
                <w:rFonts w:hint="eastAsia" w:ascii="宋体"/>
                <w:b/>
                <w:bCs/>
                <w:color w:val="000000"/>
                <w:sz w:val="21"/>
                <w:szCs w:val="21"/>
              </w:rPr>
              <w:t>业务指标</w:t>
            </w:r>
          </w:p>
        </w:tc>
        <w:tc>
          <w:tcPr>
            <w:tcW w:w="1815" w:type="dxa"/>
            <w:tcBorders>
              <w:tl2br w:val="nil"/>
              <w:tr2bl w:val="nil"/>
            </w:tcBorders>
          </w:tcPr>
          <w:p w14:paraId="2C5CB604">
            <w:pPr>
              <w:pStyle w:val="79"/>
              <w:snapToGrid w:val="0"/>
              <w:ind w:firstLine="0" w:firstLineChars="0"/>
              <w:jc w:val="center"/>
              <w:rPr>
                <w:rFonts w:ascii="宋体"/>
                <w:b/>
                <w:bCs/>
                <w:color w:val="000000"/>
                <w:sz w:val="21"/>
                <w:szCs w:val="21"/>
              </w:rPr>
            </w:pPr>
            <w:r>
              <w:rPr>
                <w:rFonts w:hint="eastAsia" w:ascii="宋体"/>
                <w:b/>
                <w:bCs/>
                <w:color w:val="000000"/>
                <w:sz w:val="21"/>
                <w:szCs w:val="21"/>
              </w:rPr>
              <w:t>投产时</w:t>
            </w:r>
          </w:p>
        </w:tc>
        <w:tc>
          <w:tcPr>
            <w:tcW w:w="1751" w:type="dxa"/>
            <w:tcBorders>
              <w:tl2br w:val="nil"/>
              <w:tr2bl w:val="nil"/>
            </w:tcBorders>
          </w:tcPr>
          <w:p w14:paraId="7BBF87FF">
            <w:pPr>
              <w:pStyle w:val="79"/>
              <w:snapToGrid w:val="0"/>
              <w:ind w:firstLine="0" w:firstLineChars="0"/>
              <w:jc w:val="center"/>
              <w:rPr>
                <w:rFonts w:ascii="宋体"/>
                <w:b/>
                <w:bCs/>
                <w:color w:val="000000"/>
                <w:sz w:val="21"/>
                <w:szCs w:val="21"/>
              </w:rPr>
            </w:pPr>
            <w:r>
              <w:rPr>
                <w:rFonts w:hint="eastAsia" w:ascii="宋体"/>
                <w:b/>
                <w:bCs/>
                <w:color w:val="000000"/>
                <w:sz w:val="21"/>
                <w:szCs w:val="21"/>
              </w:rPr>
              <w:t>一年后</w:t>
            </w:r>
          </w:p>
        </w:tc>
        <w:tc>
          <w:tcPr>
            <w:tcW w:w="1752" w:type="dxa"/>
            <w:tcBorders>
              <w:tl2br w:val="nil"/>
              <w:tr2bl w:val="nil"/>
            </w:tcBorders>
          </w:tcPr>
          <w:p w14:paraId="7DD14BF3">
            <w:pPr>
              <w:pStyle w:val="79"/>
              <w:snapToGrid w:val="0"/>
              <w:ind w:firstLine="0" w:firstLineChars="0"/>
              <w:jc w:val="center"/>
              <w:rPr>
                <w:rFonts w:ascii="宋体"/>
                <w:b/>
                <w:bCs/>
                <w:color w:val="000000"/>
                <w:sz w:val="21"/>
                <w:szCs w:val="21"/>
              </w:rPr>
            </w:pPr>
            <w:r>
              <w:rPr>
                <w:rFonts w:hint="eastAsia" w:ascii="宋体"/>
                <w:b/>
                <w:bCs/>
                <w:color w:val="000000"/>
                <w:sz w:val="21"/>
                <w:szCs w:val="21"/>
              </w:rPr>
              <w:t>三年后</w:t>
            </w:r>
          </w:p>
        </w:tc>
      </w:tr>
      <w:tr w14:paraId="02D2D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2680" w:type="dxa"/>
            <w:tcBorders>
              <w:tl2br w:val="nil"/>
              <w:tr2bl w:val="nil"/>
            </w:tcBorders>
          </w:tcPr>
          <w:p w14:paraId="164D90BE">
            <w:pPr>
              <w:pStyle w:val="79"/>
              <w:snapToGrid w:val="0"/>
              <w:ind w:firstLine="0" w:firstLineChars="0"/>
              <w:jc w:val="center"/>
              <w:rPr>
                <w:rFonts w:ascii="宋体"/>
                <w:b/>
                <w:bCs/>
                <w:color w:val="000000"/>
                <w:sz w:val="21"/>
                <w:szCs w:val="21"/>
              </w:rPr>
            </w:pPr>
            <w:r>
              <w:rPr>
                <w:rFonts w:hint="eastAsia" w:ascii="宋体"/>
                <w:b/>
                <w:bCs/>
                <w:color w:val="000000"/>
                <w:sz w:val="21"/>
                <w:szCs w:val="21"/>
              </w:rPr>
              <w:t>用户数</w:t>
            </w:r>
          </w:p>
        </w:tc>
        <w:tc>
          <w:tcPr>
            <w:tcW w:w="1815" w:type="dxa"/>
            <w:tcBorders>
              <w:top w:val="single" w:color="auto" w:sz="4" w:space="0"/>
              <w:left w:val="single" w:color="auto" w:sz="4" w:space="0"/>
              <w:right w:val="single" w:color="auto" w:sz="4" w:space="0"/>
              <w:tl2br w:val="nil"/>
              <w:tr2bl w:val="nil"/>
            </w:tcBorders>
          </w:tcPr>
          <w:p w14:paraId="38B67BD3">
            <w:pPr>
              <w:pStyle w:val="79"/>
              <w:snapToGrid w:val="0"/>
              <w:ind w:firstLine="0" w:firstLineChars="0"/>
              <w:jc w:val="center"/>
              <w:rPr>
                <w:rFonts w:ascii="宋体"/>
                <w:color w:val="000000"/>
                <w:sz w:val="18"/>
                <w:szCs w:val="18"/>
              </w:rPr>
            </w:pPr>
            <w:r>
              <w:rPr>
                <w:rFonts w:hint="eastAsia" w:ascii="宋体"/>
                <w:color w:val="000000"/>
                <w:sz w:val="18"/>
                <w:szCs w:val="18"/>
              </w:rPr>
              <w:t>50000</w:t>
            </w:r>
          </w:p>
        </w:tc>
        <w:tc>
          <w:tcPr>
            <w:tcW w:w="1751" w:type="dxa"/>
            <w:tcBorders>
              <w:top w:val="single" w:color="auto" w:sz="4" w:space="0"/>
              <w:left w:val="single" w:color="auto" w:sz="4" w:space="0"/>
              <w:right w:val="single" w:color="auto" w:sz="4" w:space="0"/>
              <w:tl2br w:val="nil"/>
              <w:tr2bl w:val="nil"/>
            </w:tcBorders>
          </w:tcPr>
          <w:p w14:paraId="4BB92D56">
            <w:pPr>
              <w:pStyle w:val="79"/>
              <w:snapToGrid w:val="0"/>
              <w:ind w:firstLine="0" w:firstLineChars="0"/>
              <w:jc w:val="center"/>
              <w:rPr>
                <w:rFonts w:ascii="宋体"/>
                <w:color w:val="000000"/>
                <w:sz w:val="18"/>
                <w:szCs w:val="18"/>
              </w:rPr>
            </w:pPr>
            <w:r>
              <w:rPr>
                <w:rFonts w:hint="eastAsia" w:ascii="宋体"/>
                <w:color w:val="000000"/>
                <w:sz w:val="18"/>
                <w:szCs w:val="18"/>
              </w:rPr>
              <w:t>80000</w:t>
            </w:r>
          </w:p>
        </w:tc>
        <w:tc>
          <w:tcPr>
            <w:tcW w:w="1752" w:type="dxa"/>
            <w:tcBorders>
              <w:tl2br w:val="nil"/>
              <w:tr2bl w:val="nil"/>
            </w:tcBorders>
          </w:tcPr>
          <w:p w14:paraId="1A0D145C">
            <w:pPr>
              <w:pStyle w:val="79"/>
              <w:snapToGrid w:val="0"/>
              <w:ind w:firstLine="0" w:firstLineChars="0"/>
              <w:jc w:val="center"/>
              <w:rPr>
                <w:rFonts w:ascii="宋体"/>
                <w:color w:val="000000"/>
                <w:sz w:val="18"/>
                <w:szCs w:val="18"/>
              </w:rPr>
            </w:pPr>
            <w:r>
              <w:rPr>
                <w:rFonts w:hint="eastAsia" w:ascii="宋体"/>
                <w:color w:val="000000"/>
                <w:sz w:val="18"/>
                <w:szCs w:val="18"/>
              </w:rPr>
              <w:t>100000</w:t>
            </w:r>
          </w:p>
        </w:tc>
      </w:tr>
      <w:tr w14:paraId="3D8AD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2680" w:type="dxa"/>
            <w:tcBorders>
              <w:tl2br w:val="nil"/>
              <w:tr2bl w:val="nil"/>
            </w:tcBorders>
          </w:tcPr>
          <w:p w14:paraId="6DBFE0E0">
            <w:pPr>
              <w:pStyle w:val="79"/>
              <w:snapToGrid w:val="0"/>
              <w:ind w:firstLine="0" w:firstLineChars="0"/>
              <w:jc w:val="center"/>
              <w:rPr>
                <w:rFonts w:ascii="宋体"/>
                <w:b/>
                <w:bCs/>
                <w:color w:val="000000"/>
                <w:sz w:val="21"/>
                <w:szCs w:val="21"/>
              </w:rPr>
            </w:pPr>
            <w:r>
              <w:rPr>
                <w:rFonts w:hint="eastAsia" w:ascii="宋体"/>
                <w:b/>
                <w:bCs/>
                <w:color w:val="000000"/>
                <w:sz w:val="21"/>
                <w:szCs w:val="21"/>
              </w:rPr>
              <w:t>同时在线用户（最少）</w:t>
            </w:r>
          </w:p>
        </w:tc>
        <w:tc>
          <w:tcPr>
            <w:tcW w:w="1815" w:type="dxa"/>
            <w:tcBorders>
              <w:top w:val="single" w:color="auto" w:sz="4" w:space="0"/>
              <w:left w:val="single" w:color="auto" w:sz="4" w:space="0"/>
              <w:right w:val="single" w:color="auto" w:sz="4" w:space="0"/>
              <w:tl2br w:val="nil"/>
              <w:tr2bl w:val="nil"/>
            </w:tcBorders>
          </w:tcPr>
          <w:p w14:paraId="7522DD59">
            <w:pPr>
              <w:pStyle w:val="79"/>
              <w:snapToGrid w:val="0"/>
              <w:ind w:firstLine="0" w:firstLineChars="0"/>
              <w:jc w:val="center"/>
              <w:rPr>
                <w:rFonts w:ascii="宋体"/>
                <w:color w:val="000000"/>
                <w:sz w:val="18"/>
                <w:szCs w:val="18"/>
              </w:rPr>
            </w:pPr>
            <w:r>
              <w:rPr>
                <w:rFonts w:hint="eastAsia" w:ascii="宋体"/>
                <w:color w:val="000000"/>
                <w:sz w:val="18"/>
                <w:szCs w:val="18"/>
              </w:rPr>
              <w:t>600</w:t>
            </w:r>
          </w:p>
        </w:tc>
        <w:tc>
          <w:tcPr>
            <w:tcW w:w="1751" w:type="dxa"/>
            <w:tcBorders>
              <w:top w:val="single" w:color="auto" w:sz="4" w:space="0"/>
              <w:left w:val="single" w:color="auto" w:sz="4" w:space="0"/>
              <w:right w:val="single" w:color="auto" w:sz="4" w:space="0"/>
              <w:tl2br w:val="nil"/>
              <w:tr2bl w:val="nil"/>
            </w:tcBorders>
          </w:tcPr>
          <w:p w14:paraId="5592865C">
            <w:pPr>
              <w:pStyle w:val="79"/>
              <w:snapToGrid w:val="0"/>
              <w:ind w:firstLine="0" w:firstLineChars="0"/>
              <w:jc w:val="center"/>
              <w:rPr>
                <w:rFonts w:ascii="宋体"/>
                <w:color w:val="000000"/>
                <w:sz w:val="18"/>
                <w:szCs w:val="18"/>
              </w:rPr>
            </w:pPr>
            <w:r>
              <w:rPr>
                <w:rFonts w:hint="eastAsia" w:ascii="宋体"/>
                <w:color w:val="000000"/>
                <w:sz w:val="18"/>
                <w:szCs w:val="18"/>
              </w:rPr>
              <w:t>900</w:t>
            </w:r>
          </w:p>
        </w:tc>
        <w:tc>
          <w:tcPr>
            <w:tcW w:w="1752" w:type="dxa"/>
            <w:tcBorders>
              <w:tl2br w:val="nil"/>
              <w:tr2bl w:val="nil"/>
            </w:tcBorders>
          </w:tcPr>
          <w:p w14:paraId="713947F8">
            <w:pPr>
              <w:pStyle w:val="79"/>
              <w:snapToGrid w:val="0"/>
              <w:ind w:firstLine="0" w:firstLineChars="0"/>
              <w:jc w:val="center"/>
              <w:rPr>
                <w:rFonts w:ascii="宋体"/>
                <w:color w:val="000000"/>
                <w:sz w:val="18"/>
                <w:szCs w:val="18"/>
              </w:rPr>
            </w:pPr>
            <w:r>
              <w:rPr>
                <w:rFonts w:hint="eastAsia" w:ascii="宋体"/>
                <w:color w:val="000000"/>
                <w:sz w:val="18"/>
                <w:szCs w:val="18"/>
              </w:rPr>
              <w:t>1500</w:t>
            </w:r>
          </w:p>
        </w:tc>
      </w:tr>
      <w:tr w14:paraId="5776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2680" w:type="dxa"/>
            <w:tcBorders>
              <w:tl2br w:val="nil"/>
              <w:tr2bl w:val="nil"/>
            </w:tcBorders>
          </w:tcPr>
          <w:p w14:paraId="12B58731">
            <w:pPr>
              <w:pStyle w:val="79"/>
              <w:snapToGrid w:val="0"/>
              <w:ind w:firstLine="0" w:firstLineChars="0"/>
              <w:jc w:val="center"/>
              <w:rPr>
                <w:rFonts w:ascii="宋体"/>
                <w:b/>
                <w:bCs/>
                <w:color w:val="000000"/>
                <w:sz w:val="21"/>
                <w:szCs w:val="21"/>
              </w:rPr>
            </w:pPr>
            <w:r>
              <w:rPr>
                <w:rFonts w:hint="eastAsia" w:ascii="宋体"/>
                <w:b/>
                <w:bCs/>
                <w:color w:val="000000"/>
                <w:sz w:val="21"/>
                <w:szCs w:val="21"/>
              </w:rPr>
              <w:t>交易量（日均）</w:t>
            </w:r>
          </w:p>
        </w:tc>
        <w:tc>
          <w:tcPr>
            <w:tcW w:w="1815" w:type="dxa"/>
            <w:tcBorders>
              <w:top w:val="single" w:color="auto" w:sz="4" w:space="0"/>
              <w:left w:val="single" w:color="auto" w:sz="4" w:space="0"/>
              <w:right w:val="single" w:color="auto" w:sz="4" w:space="0"/>
              <w:tl2br w:val="nil"/>
              <w:tr2bl w:val="nil"/>
            </w:tcBorders>
          </w:tcPr>
          <w:p w14:paraId="59101081">
            <w:pPr>
              <w:pStyle w:val="79"/>
              <w:snapToGrid w:val="0"/>
              <w:ind w:firstLine="0" w:firstLineChars="0"/>
              <w:jc w:val="center"/>
              <w:rPr>
                <w:rFonts w:ascii="宋体"/>
                <w:color w:val="000000"/>
                <w:sz w:val="18"/>
                <w:szCs w:val="18"/>
              </w:rPr>
            </w:pPr>
            <w:r>
              <w:rPr>
                <w:rFonts w:hint="eastAsia" w:ascii="宋体"/>
                <w:color w:val="000000"/>
                <w:sz w:val="18"/>
                <w:szCs w:val="18"/>
              </w:rPr>
              <w:t>300000笔</w:t>
            </w:r>
          </w:p>
        </w:tc>
        <w:tc>
          <w:tcPr>
            <w:tcW w:w="1751" w:type="dxa"/>
            <w:tcBorders>
              <w:top w:val="single" w:color="auto" w:sz="4" w:space="0"/>
              <w:left w:val="single" w:color="auto" w:sz="4" w:space="0"/>
              <w:right w:val="single" w:color="auto" w:sz="4" w:space="0"/>
              <w:tl2br w:val="nil"/>
              <w:tr2bl w:val="nil"/>
            </w:tcBorders>
          </w:tcPr>
          <w:p w14:paraId="58561D6C">
            <w:pPr>
              <w:pStyle w:val="79"/>
              <w:snapToGrid w:val="0"/>
              <w:ind w:firstLine="0" w:firstLineChars="0"/>
              <w:jc w:val="center"/>
              <w:rPr>
                <w:rFonts w:ascii="宋体"/>
                <w:color w:val="000000"/>
                <w:sz w:val="18"/>
                <w:szCs w:val="18"/>
              </w:rPr>
            </w:pPr>
            <w:r>
              <w:rPr>
                <w:rFonts w:hint="eastAsia" w:ascii="宋体"/>
                <w:color w:val="000000"/>
                <w:sz w:val="18"/>
                <w:szCs w:val="18"/>
              </w:rPr>
              <w:t>400000笔</w:t>
            </w:r>
          </w:p>
        </w:tc>
        <w:tc>
          <w:tcPr>
            <w:tcW w:w="1752" w:type="dxa"/>
            <w:tcBorders>
              <w:tl2br w:val="nil"/>
              <w:tr2bl w:val="nil"/>
            </w:tcBorders>
          </w:tcPr>
          <w:p w14:paraId="7AB39C09">
            <w:pPr>
              <w:pStyle w:val="79"/>
              <w:snapToGrid w:val="0"/>
              <w:ind w:firstLine="0" w:firstLineChars="0"/>
              <w:jc w:val="center"/>
              <w:rPr>
                <w:rFonts w:ascii="宋体"/>
                <w:color w:val="000000"/>
                <w:sz w:val="18"/>
                <w:szCs w:val="18"/>
              </w:rPr>
            </w:pPr>
            <w:r>
              <w:rPr>
                <w:rFonts w:hint="eastAsia" w:ascii="宋体"/>
                <w:color w:val="000000"/>
                <w:sz w:val="18"/>
                <w:szCs w:val="18"/>
              </w:rPr>
              <w:t>500000笔</w:t>
            </w:r>
          </w:p>
        </w:tc>
      </w:tr>
      <w:tr w14:paraId="0E53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2680" w:type="dxa"/>
            <w:tcBorders>
              <w:tl2br w:val="nil"/>
              <w:tr2bl w:val="nil"/>
            </w:tcBorders>
          </w:tcPr>
          <w:p w14:paraId="656C4853">
            <w:pPr>
              <w:pStyle w:val="79"/>
              <w:snapToGrid w:val="0"/>
              <w:ind w:firstLine="0" w:firstLineChars="0"/>
              <w:jc w:val="center"/>
              <w:rPr>
                <w:rFonts w:ascii="宋体"/>
                <w:b/>
                <w:bCs/>
                <w:color w:val="000000"/>
                <w:sz w:val="21"/>
                <w:szCs w:val="21"/>
              </w:rPr>
            </w:pPr>
            <w:r>
              <w:rPr>
                <w:rFonts w:hint="eastAsia" w:ascii="宋体"/>
                <w:b/>
                <w:bCs/>
                <w:color w:val="000000"/>
                <w:sz w:val="21"/>
                <w:szCs w:val="21"/>
              </w:rPr>
              <w:t>交易量（日峰值）</w:t>
            </w:r>
          </w:p>
        </w:tc>
        <w:tc>
          <w:tcPr>
            <w:tcW w:w="1815" w:type="dxa"/>
            <w:tcBorders>
              <w:top w:val="single" w:color="auto" w:sz="4" w:space="0"/>
              <w:left w:val="single" w:color="auto" w:sz="4" w:space="0"/>
              <w:right w:val="single" w:color="auto" w:sz="4" w:space="0"/>
              <w:tl2br w:val="nil"/>
              <w:tr2bl w:val="nil"/>
            </w:tcBorders>
          </w:tcPr>
          <w:p w14:paraId="061F78D0">
            <w:pPr>
              <w:pStyle w:val="79"/>
              <w:snapToGrid w:val="0"/>
              <w:ind w:firstLine="0" w:firstLineChars="0"/>
              <w:jc w:val="center"/>
              <w:rPr>
                <w:rFonts w:ascii="宋体"/>
                <w:color w:val="000000"/>
                <w:sz w:val="18"/>
                <w:szCs w:val="18"/>
              </w:rPr>
            </w:pPr>
            <w:r>
              <w:rPr>
                <w:rFonts w:hint="eastAsia" w:ascii="宋体"/>
                <w:color w:val="000000"/>
                <w:sz w:val="18"/>
                <w:szCs w:val="18"/>
              </w:rPr>
              <w:t>400000笔</w:t>
            </w:r>
          </w:p>
        </w:tc>
        <w:tc>
          <w:tcPr>
            <w:tcW w:w="1751" w:type="dxa"/>
            <w:tcBorders>
              <w:top w:val="single" w:color="auto" w:sz="4" w:space="0"/>
              <w:left w:val="single" w:color="auto" w:sz="4" w:space="0"/>
              <w:right w:val="single" w:color="auto" w:sz="4" w:space="0"/>
              <w:tl2br w:val="nil"/>
              <w:tr2bl w:val="nil"/>
            </w:tcBorders>
          </w:tcPr>
          <w:p w14:paraId="006A832E">
            <w:pPr>
              <w:pStyle w:val="79"/>
              <w:snapToGrid w:val="0"/>
              <w:ind w:firstLine="0" w:firstLineChars="0"/>
              <w:jc w:val="center"/>
              <w:rPr>
                <w:rFonts w:ascii="宋体"/>
                <w:color w:val="000000"/>
                <w:sz w:val="18"/>
                <w:szCs w:val="18"/>
              </w:rPr>
            </w:pPr>
            <w:r>
              <w:rPr>
                <w:rFonts w:hint="eastAsia" w:ascii="宋体"/>
                <w:color w:val="000000"/>
                <w:sz w:val="18"/>
                <w:szCs w:val="18"/>
              </w:rPr>
              <w:t>500000笔</w:t>
            </w:r>
          </w:p>
        </w:tc>
        <w:tc>
          <w:tcPr>
            <w:tcW w:w="1752" w:type="dxa"/>
            <w:tcBorders>
              <w:tl2br w:val="nil"/>
              <w:tr2bl w:val="nil"/>
            </w:tcBorders>
          </w:tcPr>
          <w:p w14:paraId="1137375B">
            <w:pPr>
              <w:pStyle w:val="79"/>
              <w:snapToGrid w:val="0"/>
              <w:ind w:firstLine="0" w:firstLineChars="0"/>
              <w:jc w:val="center"/>
              <w:rPr>
                <w:rFonts w:ascii="宋体"/>
                <w:color w:val="000000"/>
                <w:sz w:val="18"/>
                <w:szCs w:val="18"/>
              </w:rPr>
            </w:pPr>
            <w:r>
              <w:rPr>
                <w:rFonts w:hint="eastAsia" w:ascii="宋体"/>
                <w:color w:val="000000"/>
                <w:sz w:val="18"/>
                <w:szCs w:val="18"/>
              </w:rPr>
              <w:t>800000笔</w:t>
            </w:r>
          </w:p>
        </w:tc>
      </w:tr>
    </w:tbl>
    <w:p w14:paraId="30CA2B25">
      <w:pPr>
        <w:pStyle w:val="77"/>
        <w:keepNext/>
        <w:keepLines/>
        <w:snapToGrid w:val="0"/>
        <w:ind w:firstLine="0"/>
        <w:rPr>
          <w:color w:val="000000"/>
        </w:rPr>
      </w:pPr>
      <w:bookmarkStart w:id="520" w:name="_Toc22144"/>
      <w:bookmarkStart w:id="521" w:name="_Toc427310735"/>
      <w:bookmarkStart w:id="522" w:name="_Toc16700"/>
      <w:bookmarkStart w:id="523" w:name="_Toc427324007"/>
    </w:p>
    <w:p w14:paraId="56E609C9">
      <w:pPr>
        <w:pStyle w:val="5"/>
        <w:snapToGrid w:val="0"/>
        <w:rPr>
          <w:rFonts w:hint="eastAsia"/>
          <w:color w:val="000000"/>
        </w:rPr>
      </w:pPr>
      <w:bookmarkStart w:id="524" w:name="_Toc19288357"/>
      <w:bookmarkStart w:id="525" w:name="_Toc85805938"/>
      <w:bookmarkStart w:id="526" w:name="_Toc99106566"/>
      <w:r>
        <w:rPr>
          <w:rFonts w:hint="eastAsia"/>
          <w:color w:val="000000"/>
        </w:rPr>
        <w:t>预估带宽</w:t>
      </w:r>
      <w:bookmarkEnd w:id="524"/>
      <w:bookmarkEnd w:id="525"/>
      <w:bookmarkEnd w:id="526"/>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8"/>
        <w:gridCol w:w="1669"/>
        <w:gridCol w:w="1611"/>
        <w:gridCol w:w="1612"/>
        <w:gridCol w:w="1612"/>
      </w:tblGrid>
      <w:tr w14:paraId="7850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378" w:type="dxa"/>
            <w:tcBorders>
              <w:tl2br w:val="nil"/>
              <w:tr2bl w:val="nil"/>
            </w:tcBorders>
          </w:tcPr>
          <w:p w14:paraId="52125652">
            <w:pPr>
              <w:pStyle w:val="79"/>
              <w:snapToGrid w:val="0"/>
              <w:ind w:firstLine="0" w:firstLineChars="0"/>
              <w:rPr>
                <w:rFonts w:ascii="宋体"/>
                <w:b/>
                <w:bCs/>
                <w:color w:val="000000"/>
                <w:sz w:val="21"/>
                <w:szCs w:val="21"/>
              </w:rPr>
            </w:pPr>
            <w:r>
              <w:rPr>
                <w:rFonts w:hint="eastAsia" w:ascii="宋体"/>
                <w:b/>
                <w:bCs/>
                <w:color w:val="000000"/>
                <w:sz w:val="21"/>
                <w:szCs w:val="21"/>
              </w:rPr>
              <w:t>业务指标</w:t>
            </w:r>
          </w:p>
        </w:tc>
        <w:tc>
          <w:tcPr>
            <w:tcW w:w="1546" w:type="dxa"/>
            <w:tcBorders>
              <w:tl2br w:val="nil"/>
              <w:tr2bl w:val="nil"/>
            </w:tcBorders>
          </w:tcPr>
          <w:p w14:paraId="24867855">
            <w:pPr>
              <w:pStyle w:val="79"/>
              <w:snapToGrid w:val="0"/>
              <w:ind w:firstLine="0" w:firstLineChars="0"/>
              <w:rPr>
                <w:rFonts w:ascii="宋体"/>
                <w:b/>
                <w:bCs/>
                <w:color w:val="000000"/>
                <w:sz w:val="21"/>
                <w:szCs w:val="21"/>
              </w:rPr>
            </w:pPr>
            <w:r>
              <w:rPr>
                <w:rFonts w:hint="eastAsia" w:ascii="宋体"/>
                <w:b/>
                <w:bCs/>
                <w:color w:val="000000"/>
                <w:sz w:val="21"/>
                <w:szCs w:val="21"/>
              </w:rPr>
              <w:t>投产时</w:t>
            </w:r>
          </w:p>
        </w:tc>
        <w:tc>
          <w:tcPr>
            <w:tcW w:w="1492" w:type="dxa"/>
            <w:tcBorders>
              <w:tl2br w:val="nil"/>
              <w:tr2bl w:val="nil"/>
            </w:tcBorders>
          </w:tcPr>
          <w:p w14:paraId="55C327F9">
            <w:pPr>
              <w:pStyle w:val="79"/>
              <w:snapToGrid w:val="0"/>
              <w:ind w:firstLine="0" w:firstLineChars="0"/>
              <w:rPr>
                <w:rFonts w:ascii="宋体"/>
                <w:b/>
                <w:bCs/>
                <w:color w:val="000000"/>
                <w:sz w:val="21"/>
                <w:szCs w:val="21"/>
              </w:rPr>
            </w:pPr>
            <w:r>
              <w:rPr>
                <w:rFonts w:hint="eastAsia" w:ascii="宋体"/>
                <w:b/>
                <w:bCs/>
                <w:color w:val="000000"/>
                <w:sz w:val="21"/>
                <w:szCs w:val="21"/>
              </w:rPr>
              <w:t>一年后</w:t>
            </w:r>
          </w:p>
        </w:tc>
        <w:tc>
          <w:tcPr>
            <w:tcW w:w="1493" w:type="dxa"/>
            <w:tcBorders>
              <w:tl2br w:val="nil"/>
              <w:tr2bl w:val="nil"/>
            </w:tcBorders>
          </w:tcPr>
          <w:p w14:paraId="3AE16628">
            <w:pPr>
              <w:pStyle w:val="79"/>
              <w:snapToGrid w:val="0"/>
              <w:ind w:firstLine="0" w:firstLineChars="0"/>
              <w:rPr>
                <w:rFonts w:ascii="宋体"/>
                <w:b/>
                <w:bCs/>
                <w:color w:val="000000"/>
                <w:sz w:val="21"/>
                <w:szCs w:val="21"/>
              </w:rPr>
            </w:pPr>
            <w:r>
              <w:rPr>
                <w:rFonts w:hint="eastAsia" w:ascii="宋体"/>
                <w:b/>
                <w:bCs/>
                <w:color w:val="000000"/>
                <w:sz w:val="21"/>
                <w:szCs w:val="21"/>
              </w:rPr>
              <w:t>三年后</w:t>
            </w:r>
          </w:p>
        </w:tc>
        <w:tc>
          <w:tcPr>
            <w:tcW w:w="1493" w:type="dxa"/>
            <w:tcBorders>
              <w:tl2br w:val="nil"/>
              <w:tr2bl w:val="nil"/>
            </w:tcBorders>
          </w:tcPr>
          <w:p w14:paraId="7418D92E">
            <w:pPr>
              <w:pStyle w:val="79"/>
              <w:snapToGrid w:val="0"/>
              <w:ind w:firstLine="0" w:firstLineChars="0"/>
              <w:rPr>
                <w:rFonts w:ascii="宋体"/>
                <w:b/>
                <w:bCs/>
                <w:color w:val="000000"/>
                <w:sz w:val="21"/>
                <w:szCs w:val="21"/>
              </w:rPr>
            </w:pPr>
            <w:r>
              <w:rPr>
                <w:rFonts w:hint="eastAsia" w:ascii="宋体"/>
                <w:b/>
                <w:bCs/>
                <w:color w:val="000000"/>
                <w:sz w:val="21"/>
                <w:szCs w:val="21"/>
              </w:rPr>
              <w:t>五年后</w:t>
            </w:r>
          </w:p>
        </w:tc>
      </w:tr>
      <w:tr w14:paraId="7238D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8" w:type="dxa"/>
            <w:tcBorders>
              <w:tl2br w:val="nil"/>
              <w:tr2bl w:val="nil"/>
            </w:tcBorders>
          </w:tcPr>
          <w:p w14:paraId="4AEDC3DB">
            <w:pPr>
              <w:pStyle w:val="79"/>
              <w:snapToGrid w:val="0"/>
              <w:ind w:firstLine="0" w:firstLineChars="0"/>
              <w:rPr>
                <w:rFonts w:ascii="宋体" w:cs="黑体"/>
                <w:b/>
                <w:bCs/>
                <w:color w:val="000000"/>
                <w:sz w:val="21"/>
                <w:szCs w:val="21"/>
              </w:rPr>
            </w:pPr>
            <w:r>
              <w:rPr>
                <w:rFonts w:hint="eastAsia" w:ascii="宋体"/>
                <w:b/>
                <w:bCs/>
                <w:color w:val="000000"/>
                <w:sz w:val="21"/>
                <w:szCs w:val="21"/>
              </w:rPr>
              <w:t>骨干网带宽（日均）</w:t>
            </w:r>
          </w:p>
        </w:tc>
        <w:tc>
          <w:tcPr>
            <w:tcW w:w="1546" w:type="dxa"/>
            <w:tcBorders>
              <w:top w:val="single" w:color="auto" w:sz="4" w:space="0"/>
              <w:left w:val="single" w:color="auto" w:sz="4" w:space="0"/>
              <w:right w:val="single" w:color="auto" w:sz="4" w:space="0"/>
              <w:tl2br w:val="nil"/>
              <w:tr2bl w:val="nil"/>
            </w:tcBorders>
          </w:tcPr>
          <w:p w14:paraId="1E7F8F96">
            <w:pPr>
              <w:pStyle w:val="79"/>
              <w:snapToGrid w:val="0"/>
              <w:ind w:firstLine="0" w:firstLineChars="0"/>
              <w:rPr>
                <w:rFonts w:ascii="宋体" w:cs="黑体"/>
                <w:color w:val="000000"/>
              </w:rPr>
            </w:pPr>
            <w:r>
              <w:rPr>
                <w:rFonts w:hint="eastAsia" w:ascii="宋体"/>
                <w:color w:val="000000"/>
              </w:rPr>
              <w:t>15MB</w:t>
            </w:r>
          </w:p>
        </w:tc>
        <w:tc>
          <w:tcPr>
            <w:tcW w:w="1492" w:type="dxa"/>
            <w:tcBorders>
              <w:top w:val="single" w:color="auto" w:sz="4" w:space="0"/>
              <w:left w:val="single" w:color="auto" w:sz="4" w:space="0"/>
              <w:right w:val="single" w:color="auto" w:sz="4" w:space="0"/>
              <w:tl2br w:val="nil"/>
              <w:tr2bl w:val="nil"/>
            </w:tcBorders>
          </w:tcPr>
          <w:p w14:paraId="1EB43DF8">
            <w:pPr>
              <w:pStyle w:val="79"/>
              <w:snapToGrid w:val="0"/>
              <w:ind w:firstLine="0" w:firstLineChars="0"/>
              <w:rPr>
                <w:rFonts w:ascii="宋体" w:cs="黑体"/>
                <w:color w:val="000000"/>
              </w:rPr>
            </w:pPr>
            <w:r>
              <w:rPr>
                <w:rFonts w:hint="eastAsia" w:ascii="宋体"/>
                <w:color w:val="000000"/>
              </w:rPr>
              <w:t>20MB</w:t>
            </w:r>
          </w:p>
        </w:tc>
        <w:tc>
          <w:tcPr>
            <w:tcW w:w="1493" w:type="dxa"/>
            <w:tcBorders>
              <w:top w:val="single" w:color="auto" w:sz="4" w:space="0"/>
              <w:left w:val="single" w:color="auto" w:sz="4" w:space="0"/>
              <w:right w:val="single" w:color="auto" w:sz="4" w:space="0"/>
              <w:tl2br w:val="nil"/>
              <w:tr2bl w:val="nil"/>
            </w:tcBorders>
          </w:tcPr>
          <w:p w14:paraId="03BA09B8">
            <w:pPr>
              <w:pStyle w:val="79"/>
              <w:snapToGrid w:val="0"/>
              <w:ind w:firstLine="0" w:firstLineChars="0"/>
              <w:rPr>
                <w:rFonts w:ascii="宋体" w:cs="黑体"/>
                <w:color w:val="000000"/>
              </w:rPr>
            </w:pPr>
            <w:r>
              <w:rPr>
                <w:rFonts w:hint="eastAsia" w:ascii="宋体"/>
                <w:color w:val="000000"/>
              </w:rPr>
              <w:t>30MB</w:t>
            </w:r>
          </w:p>
        </w:tc>
        <w:tc>
          <w:tcPr>
            <w:tcW w:w="1493" w:type="dxa"/>
            <w:tcBorders>
              <w:tl2br w:val="nil"/>
              <w:tr2bl w:val="nil"/>
            </w:tcBorders>
          </w:tcPr>
          <w:p w14:paraId="13139B48">
            <w:pPr>
              <w:pStyle w:val="79"/>
              <w:snapToGrid w:val="0"/>
              <w:ind w:firstLine="0" w:firstLineChars="0"/>
              <w:rPr>
                <w:rFonts w:ascii="宋体" w:cs="黑体"/>
                <w:color w:val="000000"/>
              </w:rPr>
            </w:pPr>
            <w:r>
              <w:rPr>
                <w:rFonts w:hint="eastAsia" w:ascii="宋体"/>
                <w:color w:val="000000"/>
              </w:rPr>
              <w:t>40MB</w:t>
            </w:r>
          </w:p>
        </w:tc>
      </w:tr>
      <w:tr w14:paraId="3ED57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8" w:type="dxa"/>
            <w:tcBorders>
              <w:tl2br w:val="nil"/>
              <w:tr2bl w:val="nil"/>
            </w:tcBorders>
          </w:tcPr>
          <w:p w14:paraId="0ACC94F9">
            <w:pPr>
              <w:pStyle w:val="79"/>
              <w:snapToGrid w:val="0"/>
              <w:ind w:firstLine="0" w:firstLineChars="0"/>
              <w:rPr>
                <w:rFonts w:ascii="宋体" w:cs="黑体"/>
                <w:b/>
                <w:bCs/>
                <w:color w:val="000000"/>
                <w:sz w:val="21"/>
                <w:szCs w:val="21"/>
              </w:rPr>
            </w:pPr>
            <w:r>
              <w:rPr>
                <w:rFonts w:hint="eastAsia" w:ascii="宋体"/>
                <w:b/>
                <w:bCs/>
                <w:color w:val="000000"/>
                <w:sz w:val="21"/>
                <w:szCs w:val="21"/>
              </w:rPr>
              <w:t>骨干网带宽（日峰值）</w:t>
            </w:r>
          </w:p>
        </w:tc>
        <w:tc>
          <w:tcPr>
            <w:tcW w:w="1546" w:type="dxa"/>
            <w:tcBorders>
              <w:top w:val="single" w:color="auto" w:sz="4" w:space="0"/>
              <w:left w:val="single" w:color="auto" w:sz="4" w:space="0"/>
              <w:right w:val="single" w:color="auto" w:sz="4" w:space="0"/>
              <w:tl2br w:val="nil"/>
              <w:tr2bl w:val="nil"/>
            </w:tcBorders>
          </w:tcPr>
          <w:p w14:paraId="657BBF8A">
            <w:pPr>
              <w:pStyle w:val="79"/>
              <w:snapToGrid w:val="0"/>
              <w:ind w:firstLine="0" w:firstLineChars="0"/>
              <w:rPr>
                <w:rFonts w:ascii="宋体" w:cs="黑体"/>
                <w:color w:val="000000"/>
              </w:rPr>
            </w:pPr>
            <w:r>
              <w:rPr>
                <w:rFonts w:hint="eastAsia" w:ascii="宋体"/>
                <w:color w:val="000000"/>
              </w:rPr>
              <w:t>20MB</w:t>
            </w:r>
          </w:p>
        </w:tc>
        <w:tc>
          <w:tcPr>
            <w:tcW w:w="1492" w:type="dxa"/>
            <w:tcBorders>
              <w:top w:val="single" w:color="auto" w:sz="4" w:space="0"/>
              <w:left w:val="single" w:color="auto" w:sz="4" w:space="0"/>
              <w:right w:val="single" w:color="auto" w:sz="4" w:space="0"/>
              <w:tl2br w:val="nil"/>
              <w:tr2bl w:val="nil"/>
            </w:tcBorders>
          </w:tcPr>
          <w:p w14:paraId="576FFBFB">
            <w:pPr>
              <w:pStyle w:val="79"/>
              <w:snapToGrid w:val="0"/>
              <w:ind w:firstLine="0" w:firstLineChars="0"/>
              <w:rPr>
                <w:rFonts w:ascii="宋体" w:cs="黑体"/>
                <w:color w:val="000000"/>
              </w:rPr>
            </w:pPr>
            <w:r>
              <w:rPr>
                <w:rFonts w:hint="eastAsia" w:ascii="宋体"/>
                <w:color w:val="000000"/>
              </w:rPr>
              <w:t>30MB</w:t>
            </w:r>
          </w:p>
        </w:tc>
        <w:tc>
          <w:tcPr>
            <w:tcW w:w="1493" w:type="dxa"/>
            <w:tcBorders>
              <w:top w:val="single" w:color="auto" w:sz="4" w:space="0"/>
              <w:left w:val="single" w:color="auto" w:sz="4" w:space="0"/>
              <w:right w:val="single" w:color="auto" w:sz="4" w:space="0"/>
              <w:tl2br w:val="nil"/>
              <w:tr2bl w:val="nil"/>
            </w:tcBorders>
          </w:tcPr>
          <w:p w14:paraId="7E22A6C5">
            <w:pPr>
              <w:pStyle w:val="79"/>
              <w:snapToGrid w:val="0"/>
              <w:ind w:firstLine="0" w:firstLineChars="0"/>
              <w:rPr>
                <w:rFonts w:ascii="宋体" w:cs="黑体"/>
                <w:color w:val="000000"/>
              </w:rPr>
            </w:pPr>
            <w:r>
              <w:rPr>
                <w:rFonts w:hint="eastAsia" w:ascii="宋体"/>
                <w:color w:val="000000"/>
              </w:rPr>
              <w:t>40MB</w:t>
            </w:r>
          </w:p>
        </w:tc>
        <w:tc>
          <w:tcPr>
            <w:tcW w:w="1493" w:type="dxa"/>
            <w:tcBorders>
              <w:tl2br w:val="nil"/>
              <w:tr2bl w:val="nil"/>
            </w:tcBorders>
          </w:tcPr>
          <w:p w14:paraId="1264C490">
            <w:pPr>
              <w:pStyle w:val="79"/>
              <w:snapToGrid w:val="0"/>
              <w:ind w:firstLine="0" w:firstLineChars="0"/>
              <w:rPr>
                <w:rFonts w:ascii="宋体" w:cs="黑体"/>
                <w:color w:val="000000"/>
              </w:rPr>
            </w:pPr>
            <w:r>
              <w:rPr>
                <w:rFonts w:hint="eastAsia" w:ascii="宋体"/>
                <w:color w:val="000000"/>
              </w:rPr>
              <w:t>50MB</w:t>
            </w:r>
          </w:p>
        </w:tc>
      </w:tr>
      <w:bookmarkEnd w:id="505"/>
      <w:bookmarkEnd w:id="506"/>
      <w:bookmarkEnd w:id="507"/>
      <w:bookmarkEnd w:id="508"/>
      <w:bookmarkEnd w:id="509"/>
      <w:bookmarkEnd w:id="510"/>
      <w:bookmarkEnd w:id="511"/>
      <w:bookmarkEnd w:id="512"/>
      <w:bookmarkEnd w:id="513"/>
      <w:bookmarkEnd w:id="514"/>
      <w:bookmarkEnd w:id="515"/>
      <w:bookmarkEnd w:id="520"/>
      <w:bookmarkEnd w:id="521"/>
      <w:bookmarkEnd w:id="522"/>
      <w:bookmarkEnd w:id="523"/>
    </w:tbl>
    <w:p w14:paraId="1E7C4BBF">
      <w:pPr>
        <w:pStyle w:val="5"/>
        <w:snapToGrid w:val="0"/>
        <w:rPr>
          <w:rFonts w:hint="eastAsia"/>
          <w:color w:val="000000"/>
        </w:rPr>
      </w:pPr>
      <w:bookmarkStart w:id="527" w:name="_Toc11667"/>
      <w:bookmarkStart w:id="528" w:name="_Toc99106567"/>
      <w:bookmarkStart w:id="529" w:name="_Toc85805939"/>
      <w:bookmarkStart w:id="530" w:name="_Toc19288358"/>
      <w:bookmarkStart w:id="531" w:name="_Toc22668"/>
      <w:bookmarkStart w:id="532" w:name="_Toc15982"/>
      <w:bookmarkStart w:id="533" w:name="_Toc4230"/>
      <w:bookmarkStart w:id="534" w:name="_Toc25000"/>
      <w:bookmarkStart w:id="535" w:name="_Toc15176"/>
      <w:bookmarkStart w:id="536" w:name="_Toc22748"/>
      <w:bookmarkStart w:id="537" w:name="_Toc13913"/>
      <w:bookmarkStart w:id="538" w:name="_Toc32105"/>
      <w:bookmarkStart w:id="539" w:name="_Toc29537"/>
      <w:r>
        <w:rPr>
          <w:rFonts w:hint="eastAsia"/>
          <w:color w:val="000000"/>
        </w:rPr>
        <w:t>性能指标</w:t>
      </w:r>
      <w:bookmarkEnd w:id="527"/>
      <w:bookmarkEnd w:id="528"/>
      <w:bookmarkEnd w:id="529"/>
      <w:bookmarkEnd w:id="530"/>
    </w:p>
    <w:p w14:paraId="2172AD4A">
      <w:pPr>
        <w:pStyle w:val="79"/>
        <w:numPr>
          <w:ilvl w:val="0"/>
          <w:numId w:val="18"/>
        </w:numPr>
        <w:snapToGrid w:val="0"/>
        <w:ind w:firstLineChars="0"/>
        <w:rPr>
          <w:rFonts w:ascii="宋体"/>
          <w:color w:val="000000"/>
        </w:rPr>
      </w:pPr>
      <w:r>
        <w:rPr>
          <w:rFonts w:hint="eastAsia" w:ascii="宋体"/>
          <w:color w:val="000000"/>
        </w:rPr>
        <w:t>根据本项目（系统）类型，确定适用的重要性能指标</w:t>
      </w:r>
    </w:p>
    <w:p w14:paraId="476EADA0">
      <w:pPr>
        <w:pStyle w:val="79"/>
        <w:snapToGrid w:val="0"/>
        <w:ind w:firstLine="480"/>
        <w:rPr>
          <w:rFonts w:ascii="宋体"/>
          <w:color w:val="000000"/>
        </w:rPr>
      </w:pPr>
      <w:r>
        <w:rPr>
          <w:rFonts w:hint="eastAsia" w:ascii="宋体"/>
          <w:color w:val="000000"/>
        </w:rPr>
        <w:t>BBB平台属于交易类系统（OLTP），同时包含重要的批处理需求，重要性能指标如下：</w:t>
      </w:r>
    </w:p>
    <w:p w14:paraId="7C07A05F">
      <w:pPr>
        <w:pStyle w:val="79"/>
        <w:numPr>
          <w:ilvl w:val="0"/>
          <w:numId w:val="19"/>
        </w:numPr>
        <w:snapToGrid w:val="0"/>
        <w:ind w:firstLineChars="0"/>
        <w:rPr>
          <w:rFonts w:ascii="宋体"/>
          <w:color w:val="000000"/>
        </w:rPr>
      </w:pPr>
      <w:r>
        <w:rPr>
          <w:rFonts w:hint="eastAsia" w:ascii="宋体"/>
          <w:color w:val="000000"/>
        </w:rPr>
        <w:t>系统吞吐量</w:t>
      </w:r>
    </w:p>
    <w:p w14:paraId="4BA06721">
      <w:pPr>
        <w:pStyle w:val="79"/>
        <w:numPr>
          <w:ilvl w:val="0"/>
          <w:numId w:val="19"/>
        </w:numPr>
        <w:snapToGrid w:val="0"/>
        <w:ind w:firstLineChars="0"/>
        <w:rPr>
          <w:rFonts w:ascii="宋体"/>
          <w:color w:val="000000"/>
        </w:rPr>
      </w:pPr>
      <w:r>
        <w:rPr>
          <w:rFonts w:hint="eastAsia" w:ascii="宋体"/>
          <w:color w:val="000000"/>
        </w:rPr>
        <w:t>联机交易响应时间（非金融类）</w:t>
      </w:r>
    </w:p>
    <w:p w14:paraId="63A13853">
      <w:pPr>
        <w:pStyle w:val="79"/>
        <w:numPr>
          <w:ilvl w:val="0"/>
          <w:numId w:val="19"/>
        </w:numPr>
        <w:snapToGrid w:val="0"/>
        <w:ind w:firstLineChars="0"/>
        <w:rPr>
          <w:rFonts w:ascii="宋体"/>
          <w:color w:val="000000"/>
        </w:rPr>
      </w:pPr>
      <w:r>
        <w:rPr>
          <w:rFonts w:hint="eastAsia" w:ascii="宋体"/>
          <w:color w:val="000000"/>
        </w:rPr>
        <w:t>核心批量处理时间（正常处理日）</w:t>
      </w:r>
    </w:p>
    <w:p w14:paraId="3AFAB21A">
      <w:pPr>
        <w:pStyle w:val="79"/>
        <w:numPr>
          <w:ilvl w:val="0"/>
          <w:numId w:val="19"/>
        </w:numPr>
        <w:snapToGrid w:val="0"/>
        <w:ind w:firstLineChars="0"/>
        <w:rPr>
          <w:rFonts w:ascii="宋体"/>
          <w:color w:val="000000"/>
        </w:rPr>
      </w:pPr>
      <w:r>
        <w:rPr>
          <w:rFonts w:hint="eastAsia" w:ascii="宋体"/>
          <w:color w:val="000000"/>
        </w:rPr>
        <w:t>核心批量处理时间（特殊处理日，如月末、年终处理、结息日、账单日等）</w:t>
      </w:r>
    </w:p>
    <w:p w14:paraId="3E8F6324">
      <w:pPr>
        <w:pStyle w:val="79"/>
        <w:numPr>
          <w:ilvl w:val="0"/>
          <w:numId w:val="19"/>
        </w:numPr>
        <w:snapToGrid w:val="0"/>
        <w:ind w:firstLineChars="0"/>
        <w:rPr>
          <w:rFonts w:ascii="宋体"/>
          <w:color w:val="000000"/>
        </w:rPr>
      </w:pPr>
      <w:r>
        <w:rPr>
          <w:rFonts w:hint="eastAsia" w:ascii="宋体"/>
          <w:color w:val="000000"/>
        </w:rPr>
        <w:t>全批量处理时间（正常处理日）</w:t>
      </w:r>
    </w:p>
    <w:p w14:paraId="1DDB31CC">
      <w:pPr>
        <w:pStyle w:val="79"/>
        <w:numPr>
          <w:ilvl w:val="0"/>
          <w:numId w:val="19"/>
        </w:numPr>
        <w:snapToGrid w:val="0"/>
        <w:ind w:firstLineChars="0"/>
        <w:rPr>
          <w:rFonts w:ascii="宋体"/>
          <w:color w:val="000000"/>
        </w:rPr>
      </w:pPr>
      <w:r>
        <w:rPr>
          <w:rFonts w:hint="eastAsia" w:ascii="宋体"/>
          <w:color w:val="000000"/>
        </w:rPr>
        <w:t>全批量处理时间（特殊处理日，如月末、年终处理、结息日、账单日等）</w:t>
      </w:r>
    </w:p>
    <w:p w14:paraId="7D123127">
      <w:pPr>
        <w:pStyle w:val="79"/>
        <w:numPr>
          <w:ilvl w:val="0"/>
          <w:numId w:val="19"/>
        </w:numPr>
        <w:snapToGrid w:val="0"/>
        <w:ind w:firstLineChars="0"/>
        <w:rPr>
          <w:rFonts w:ascii="宋体"/>
          <w:color w:val="000000"/>
        </w:rPr>
      </w:pPr>
      <w:r>
        <w:rPr>
          <w:rFonts w:hint="eastAsia" w:ascii="宋体"/>
          <w:color w:val="000000"/>
        </w:rPr>
        <w:t>用户操作响应时间</w:t>
      </w:r>
    </w:p>
    <w:p w14:paraId="3DF4A166">
      <w:pPr>
        <w:pStyle w:val="79"/>
        <w:numPr>
          <w:ilvl w:val="0"/>
          <w:numId w:val="18"/>
        </w:numPr>
        <w:snapToGrid w:val="0"/>
        <w:ind w:firstLineChars="0"/>
        <w:rPr>
          <w:rFonts w:ascii="宋体"/>
          <w:color w:val="000000"/>
        </w:rPr>
      </w:pPr>
      <w:r>
        <w:rPr>
          <w:rFonts w:hint="eastAsia" w:ascii="宋体"/>
          <w:color w:val="000000"/>
        </w:rPr>
        <w:t>根据业务量预估，提出对各项重要性能指标的要求</w:t>
      </w:r>
    </w:p>
    <w:p w14:paraId="6CE0A62F">
      <w:pPr>
        <w:pStyle w:val="79"/>
        <w:numPr>
          <w:ilvl w:val="0"/>
          <w:numId w:val="19"/>
        </w:numPr>
        <w:snapToGrid w:val="0"/>
        <w:ind w:firstLineChars="0"/>
        <w:rPr>
          <w:rFonts w:ascii="宋体"/>
          <w:color w:val="000000"/>
        </w:rPr>
      </w:pPr>
      <w:r>
        <w:rPr>
          <w:rFonts w:hint="eastAsia" w:ascii="宋体"/>
          <w:color w:val="000000"/>
        </w:rPr>
        <w:t>系统吞吐量</w:t>
      </w:r>
    </w:p>
    <w:p w14:paraId="01545B01">
      <w:pPr>
        <w:snapToGrid w:val="0"/>
        <w:ind w:firstLine="480" w:firstLineChars="200"/>
        <w:rPr>
          <w:rFonts w:ascii="宋体"/>
          <w:color w:val="000000"/>
        </w:rPr>
      </w:pPr>
      <w:r>
        <w:rPr>
          <w:rFonts w:hint="eastAsia" w:ascii="宋体"/>
          <w:color w:val="000000"/>
        </w:rPr>
        <w:t>BBB平台的TPS（每秒交易数）值要求为日峰值交易量的80％发生在当天的峰值处理时间（约2小时）之内，即：</w:t>
      </w:r>
    </w:p>
    <w:p w14:paraId="1C33E7A5">
      <w:pPr>
        <w:pStyle w:val="79"/>
        <w:numPr>
          <w:ilvl w:val="0"/>
          <w:numId w:val="20"/>
        </w:numPr>
        <w:snapToGrid w:val="0"/>
        <w:ind w:firstLineChars="0"/>
        <w:rPr>
          <w:rFonts w:ascii="宋体"/>
          <w:color w:val="000000"/>
        </w:rPr>
      </w:pPr>
      <w:r>
        <w:rPr>
          <w:rFonts w:hint="eastAsia" w:ascii="宋体"/>
          <w:color w:val="000000"/>
        </w:rPr>
        <w:t>投产时：峰值TPS=400000×80％/（2×3600）= 45</w:t>
      </w:r>
    </w:p>
    <w:p w14:paraId="0E4A53DA">
      <w:pPr>
        <w:pStyle w:val="79"/>
        <w:numPr>
          <w:ilvl w:val="0"/>
          <w:numId w:val="20"/>
        </w:numPr>
        <w:snapToGrid w:val="0"/>
        <w:ind w:firstLineChars="0"/>
        <w:rPr>
          <w:rFonts w:ascii="宋体"/>
          <w:color w:val="000000"/>
        </w:rPr>
      </w:pPr>
      <w:r>
        <w:rPr>
          <w:rFonts w:hint="eastAsia" w:ascii="宋体"/>
          <w:color w:val="000000"/>
        </w:rPr>
        <w:t>一年后：峰值TPS=500000×80％/（2×3600）= 56</w:t>
      </w:r>
    </w:p>
    <w:p w14:paraId="547F85EF">
      <w:pPr>
        <w:pStyle w:val="79"/>
        <w:numPr>
          <w:ilvl w:val="0"/>
          <w:numId w:val="20"/>
        </w:numPr>
        <w:snapToGrid w:val="0"/>
        <w:ind w:firstLineChars="0"/>
        <w:rPr>
          <w:rFonts w:ascii="宋体"/>
          <w:color w:val="000000"/>
        </w:rPr>
      </w:pPr>
      <w:r>
        <w:rPr>
          <w:rFonts w:hint="eastAsia" w:ascii="宋体"/>
          <w:color w:val="000000"/>
        </w:rPr>
        <w:t>三年后：峰值TPS=800000×80％/（2×3600）= 89</w:t>
      </w:r>
    </w:p>
    <w:p w14:paraId="3B41F8B4">
      <w:pPr>
        <w:pStyle w:val="79"/>
        <w:numPr>
          <w:ilvl w:val="0"/>
          <w:numId w:val="21"/>
        </w:numPr>
        <w:snapToGrid w:val="0"/>
        <w:ind w:firstLineChars="0"/>
        <w:rPr>
          <w:rFonts w:ascii="宋体"/>
          <w:color w:val="000000"/>
        </w:rPr>
      </w:pPr>
      <w:r>
        <w:rPr>
          <w:rFonts w:hint="eastAsia" w:ascii="宋体"/>
          <w:color w:val="000000"/>
        </w:rPr>
        <w:t>联机交易响应时间</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8"/>
        <w:gridCol w:w="3072"/>
        <w:gridCol w:w="3072"/>
      </w:tblGrid>
      <w:tr w14:paraId="003FA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2374" w:type="dxa"/>
            <w:tcBorders>
              <w:tl2br w:val="nil"/>
              <w:tr2bl w:val="nil"/>
            </w:tcBorders>
          </w:tcPr>
          <w:p w14:paraId="6CEEEF80">
            <w:pPr>
              <w:pStyle w:val="79"/>
              <w:snapToGrid w:val="0"/>
              <w:ind w:firstLine="0" w:firstLineChars="0"/>
              <w:jc w:val="center"/>
              <w:rPr>
                <w:rFonts w:ascii="宋体"/>
                <w:b/>
                <w:bCs/>
                <w:color w:val="000000"/>
                <w:sz w:val="21"/>
                <w:szCs w:val="21"/>
              </w:rPr>
            </w:pPr>
            <w:r>
              <w:rPr>
                <w:rFonts w:hint="eastAsia" w:ascii="宋体"/>
                <w:b/>
                <w:bCs/>
                <w:color w:val="000000"/>
                <w:sz w:val="21"/>
                <w:szCs w:val="21"/>
              </w:rPr>
              <w:t>业务活动</w:t>
            </w:r>
          </w:p>
        </w:tc>
        <w:tc>
          <w:tcPr>
            <w:tcW w:w="2492" w:type="dxa"/>
            <w:tcBorders>
              <w:tl2br w:val="nil"/>
              <w:tr2bl w:val="nil"/>
            </w:tcBorders>
          </w:tcPr>
          <w:p w14:paraId="2566E0BC">
            <w:pPr>
              <w:pStyle w:val="79"/>
              <w:snapToGrid w:val="0"/>
              <w:ind w:firstLine="0" w:firstLineChars="0"/>
              <w:jc w:val="center"/>
              <w:rPr>
                <w:rFonts w:ascii="宋体"/>
                <w:b/>
                <w:bCs/>
                <w:color w:val="000000"/>
                <w:sz w:val="21"/>
                <w:szCs w:val="21"/>
              </w:rPr>
            </w:pPr>
            <w:r>
              <w:rPr>
                <w:rFonts w:hint="eastAsia" w:ascii="宋体"/>
                <w:b/>
                <w:bCs/>
                <w:color w:val="000000"/>
                <w:sz w:val="21"/>
                <w:szCs w:val="21"/>
              </w:rPr>
              <w:t>90%交易响应时间</w:t>
            </w:r>
          </w:p>
        </w:tc>
        <w:tc>
          <w:tcPr>
            <w:tcW w:w="2492" w:type="dxa"/>
            <w:tcBorders>
              <w:tl2br w:val="nil"/>
              <w:tr2bl w:val="nil"/>
            </w:tcBorders>
          </w:tcPr>
          <w:p w14:paraId="76C8610A">
            <w:pPr>
              <w:pStyle w:val="79"/>
              <w:snapToGrid w:val="0"/>
              <w:ind w:firstLine="0" w:firstLineChars="0"/>
              <w:jc w:val="center"/>
              <w:rPr>
                <w:rFonts w:ascii="宋体"/>
                <w:b/>
                <w:bCs/>
                <w:color w:val="000000"/>
                <w:sz w:val="21"/>
                <w:szCs w:val="21"/>
              </w:rPr>
            </w:pPr>
            <w:r>
              <w:rPr>
                <w:rFonts w:hint="eastAsia" w:ascii="宋体"/>
                <w:b/>
                <w:bCs/>
                <w:color w:val="000000"/>
                <w:sz w:val="21"/>
                <w:szCs w:val="21"/>
              </w:rPr>
              <w:t>99%交易响应时间</w:t>
            </w:r>
          </w:p>
        </w:tc>
      </w:tr>
      <w:tr w14:paraId="1C44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2374" w:type="dxa"/>
            <w:tcBorders>
              <w:tl2br w:val="nil"/>
              <w:tr2bl w:val="nil"/>
            </w:tcBorders>
          </w:tcPr>
          <w:p w14:paraId="24FD74F1">
            <w:pPr>
              <w:pStyle w:val="79"/>
              <w:snapToGrid w:val="0"/>
              <w:ind w:firstLine="0" w:firstLineChars="0"/>
              <w:jc w:val="center"/>
              <w:rPr>
                <w:rFonts w:ascii="宋体"/>
                <w:color w:val="000000"/>
                <w:sz w:val="18"/>
                <w:szCs w:val="18"/>
              </w:rPr>
            </w:pPr>
            <w:r>
              <w:rPr>
                <w:rFonts w:hint="eastAsia" w:ascii="宋体"/>
                <w:color w:val="000000"/>
                <w:sz w:val="18"/>
                <w:szCs w:val="18"/>
              </w:rPr>
              <w:t>非金融交易</w:t>
            </w:r>
          </w:p>
        </w:tc>
        <w:tc>
          <w:tcPr>
            <w:tcW w:w="2492" w:type="dxa"/>
            <w:tcBorders>
              <w:top w:val="single" w:color="auto" w:sz="4" w:space="0"/>
              <w:left w:val="single" w:color="auto" w:sz="4" w:space="0"/>
              <w:right w:val="single" w:color="auto" w:sz="4" w:space="0"/>
              <w:tl2br w:val="nil"/>
              <w:tr2bl w:val="nil"/>
            </w:tcBorders>
          </w:tcPr>
          <w:p w14:paraId="2A7C043D">
            <w:pPr>
              <w:pStyle w:val="79"/>
              <w:snapToGrid w:val="0"/>
              <w:ind w:firstLine="0" w:firstLineChars="0"/>
              <w:jc w:val="center"/>
              <w:rPr>
                <w:rFonts w:ascii="宋体"/>
                <w:color w:val="000000"/>
                <w:sz w:val="18"/>
                <w:szCs w:val="18"/>
              </w:rPr>
            </w:pPr>
            <w:r>
              <w:rPr>
                <w:rFonts w:hint="eastAsia" w:ascii="宋体"/>
                <w:color w:val="000000"/>
                <w:sz w:val="18"/>
                <w:szCs w:val="18"/>
              </w:rPr>
              <w:t>2000ms</w:t>
            </w:r>
          </w:p>
        </w:tc>
        <w:tc>
          <w:tcPr>
            <w:tcW w:w="2492" w:type="dxa"/>
            <w:tcBorders>
              <w:tl2br w:val="nil"/>
              <w:tr2bl w:val="nil"/>
            </w:tcBorders>
          </w:tcPr>
          <w:p w14:paraId="72BB7358">
            <w:pPr>
              <w:pStyle w:val="79"/>
              <w:snapToGrid w:val="0"/>
              <w:ind w:firstLine="0" w:firstLineChars="0"/>
              <w:jc w:val="center"/>
              <w:rPr>
                <w:rFonts w:ascii="宋体"/>
                <w:color w:val="000000"/>
                <w:sz w:val="18"/>
                <w:szCs w:val="18"/>
              </w:rPr>
            </w:pPr>
            <w:r>
              <w:rPr>
                <w:rFonts w:hint="eastAsia" w:ascii="宋体"/>
                <w:color w:val="000000"/>
                <w:sz w:val="18"/>
                <w:szCs w:val="18"/>
              </w:rPr>
              <w:t>3000ms</w:t>
            </w:r>
          </w:p>
        </w:tc>
      </w:tr>
    </w:tbl>
    <w:p w14:paraId="1D1E80E9">
      <w:pPr>
        <w:pStyle w:val="79"/>
        <w:numPr>
          <w:ilvl w:val="0"/>
          <w:numId w:val="21"/>
        </w:numPr>
        <w:snapToGrid w:val="0"/>
        <w:ind w:firstLineChars="0"/>
        <w:rPr>
          <w:rFonts w:ascii="宋体"/>
          <w:color w:val="000000"/>
        </w:rPr>
      </w:pPr>
      <w:r>
        <w:rPr>
          <w:rFonts w:hint="eastAsia" w:ascii="宋体"/>
          <w:color w:val="000000"/>
        </w:rPr>
        <w:t>批量处理时间</w:t>
      </w:r>
    </w:p>
    <w:tbl>
      <w:tblPr>
        <w:tblStyle w:val="42"/>
        <w:tblpPr w:leftFromText="180" w:rightFromText="180" w:vertAnchor="text" w:tblpXSpec="center" w:tblpY="1"/>
        <w:tblOverlap w:val="never"/>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31"/>
        <w:gridCol w:w="2556"/>
        <w:gridCol w:w="3085"/>
      </w:tblGrid>
      <w:tr w14:paraId="0E36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2788" w:type="dxa"/>
            <w:tcBorders>
              <w:tl2br w:val="nil"/>
              <w:tr2bl w:val="nil"/>
            </w:tcBorders>
          </w:tcPr>
          <w:p w14:paraId="36441940">
            <w:pPr>
              <w:pStyle w:val="79"/>
              <w:snapToGrid w:val="0"/>
              <w:ind w:firstLine="0" w:firstLineChars="0"/>
              <w:rPr>
                <w:rFonts w:ascii="宋体"/>
                <w:b/>
                <w:bCs/>
                <w:color w:val="000000"/>
                <w:sz w:val="21"/>
                <w:szCs w:val="21"/>
              </w:rPr>
            </w:pPr>
            <w:r>
              <w:rPr>
                <w:rFonts w:hint="eastAsia" w:ascii="宋体"/>
                <w:b/>
                <w:bCs/>
                <w:color w:val="000000"/>
                <w:sz w:val="21"/>
                <w:szCs w:val="21"/>
              </w:rPr>
              <w:t>业务活动</w:t>
            </w:r>
          </w:p>
        </w:tc>
        <w:tc>
          <w:tcPr>
            <w:tcW w:w="2077" w:type="dxa"/>
            <w:tcBorders>
              <w:tl2br w:val="nil"/>
              <w:tr2bl w:val="nil"/>
            </w:tcBorders>
          </w:tcPr>
          <w:p w14:paraId="6D898556">
            <w:pPr>
              <w:pStyle w:val="79"/>
              <w:snapToGrid w:val="0"/>
              <w:ind w:firstLine="0" w:firstLineChars="0"/>
              <w:rPr>
                <w:rFonts w:ascii="宋体"/>
                <w:b/>
                <w:bCs/>
                <w:color w:val="000000"/>
                <w:sz w:val="21"/>
                <w:szCs w:val="21"/>
              </w:rPr>
            </w:pPr>
            <w:r>
              <w:rPr>
                <w:rFonts w:hint="eastAsia" w:ascii="宋体"/>
                <w:b/>
                <w:bCs/>
                <w:color w:val="000000"/>
                <w:sz w:val="21"/>
                <w:szCs w:val="21"/>
              </w:rPr>
              <w:t>90%完成时间</w:t>
            </w:r>
          </w:p>
        </w:tc>
        <w:tc>
          <w:tcPr>
            <w:tcW w:w="2507" w:type="dxa"/>
            <w:tcBorders>
              <w:tl2br w:val="nil"/>
              <w:tr2bl w:val="nil"/>
            </w:tcBorders>
          </w:tcPr>
          <w:p w14:paraId="4FCD3352">
            <w:pPr>
              <w:pStyle w:val="79"/>
              <w:snapToGrid w:val="0"/>
              <w:ind w:firstLine="0" w:firstLineChars="0"/>
              <w:rPr>
                <w:rFonts w:ascii="宋体"/>
                <w:b/>
                <w:bCs/>
                <w:color w:val="000000"/>
                <w:sz w:val="21"/>
                <w:szCs w:val="21"/>
              </w:rPr>
            </w:pPr>
            <w:r>
              <w:rPr>
                <w:rFonts w:hint="eastAsia" w:ascii="宋体"/>
                <w:b/>
                <w:bCs/>
                <w:color w:val="000000"/>
                <w:sz w:val="21"/>
                <w:szCs w:val="21"/>
              </w:rPr>
              <w:t>100%完成时间</w:t>
            </w:r>
          </w:p>
        </w:tc>
      </w:tr>
      <w:tr w14:paraId="4A57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8" w:type="dxa"/>
            <w:tcBorders>
              <w:tl2br w:val="nil"/>
              <w:tr2bl w:val="nil"/>
            </w:tcBorders>
          </w:tcPr>
          <w:p w14:paraId="6298B005">
            <w:pPr>
              <w:pStyle w:val="79"/>
              <w:snapToGrid w:val="0"/>
              <w:ind w:firstLine="0" w:firstLineChars="0"/>
              <w:rPr>
                <w:rFonts w:ascii="宋体"/>
                <w:b/>
                <w:bCs/>
                <w:color w:val="000000"/>
                <w:sz w:val="21"/>
                <w:szCs w:val="21"/>
              </w:rPr>
            </w:pPr>
            <w:r>
              <w:rPr>
                <w:rFonts w:hint="eastAsia" w:ascii="宋体"/>
                <w:b/>
                <w:bCs/>
                <w:color w:val="000000"/>
                <w:sz w:val="21"/>
                <w:szCs w:val="21"/>
              </w:rPr>
              <w:t>核心批量（正常处理日）</w:t>
            </w:r>
          </w:p>
        </w:tc>
        <w:tc>
          <w:tcPr>
            <w:tcW w:w="2077" w:type="dxa"/>
            <w:tcBorders>
              <w:top w:val="single" w:color="auto" w:sz="4" w:space="0"/>
              <w:left w:val="single" w:color="auto" w:sz="4" w:space="0"/>
              <w:right w:val="single" w:color="auto" w:sz="4" w:space="0"/>
              <w:tl2br w:val="nil"/>
              <w:tr2bl w:val="nil"/>
            </w:tcBorders>
          </w:tcPr>
          <w:p w14:paraId="16A59ECA">
            <w:pPr>
              <w:pStyle w:val="79"/>
              <w:snapToGrid w:val="0"/>
              <w:ind w:firstLine="0" w:firstLineChars="0"/>
              <w:rPr>
                <w:rFonts w:ascii="宋体"/>
                <w:color w:val="000000"/>
                <w:sz w:val="18"/>
                <w:szCs w:val="18"/>
              </w:rPr>
            </w:pPr>
            <w:r>
              <w:rPr>
                <w:rFonts w:hint="eastAsia" w:ascii="宋体"/>
                <w:color w:val="000000"/>
                <w:sz w:val="18"/>
                <w:szCs w:val="18"/>
              </w:rPr>
              <w:t>2h</w:t>
            </w:r>
          </w:p>
        </w:tc>
        <w:tc>
          <w:tcPr>
            <w:tcW w:w="2507" w:type="dxa"/>
            <w:tcBorders>
              <w:tl2br w:val="nil"/>
              <w:tr2bl w:val="nil"/>
            </w:tcBorders>
          </w:tcPr>
          <w:p w14:paraId="6AC95F3B">
            <w:pPr>
              <w:pStyle w:val="79"/>
              <w:snapToGrid w:val="0"/>
              <w:ind w:firstLine="0" w:firstLineChars="0"/>
              <w:rPr>
                <w:rFonts w:ascii="宋体"/>
                <w:color w:val="000000"/>
                <w:sz w:val="18"/>
                <w:szCs w:val="18"/>
              </w:rPr>
            </w:pPr>
            <w:r>
              <w:rPr>
                <w:rFonts w:hint="eastAsia" w:ascii="宋体"/>
                <w:color w:val="000000"/>
                <w:sz w:val="18"/>
                <w:szCs w:val="18"/>
              </w:rPr>
              <w:t>2.5h</w:t>
            </w:r>
          </w:p>
        </w:tc>
      </w:tr>
      <w:tr w14:paraId="5E45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8" w:type="dxa"/>
            <w:tcBorders>
              <w:tl2br w:val="nil"/>
              <w:tr2bl w:val="nil"/>
            </w:tcBorders>
          </w:tcPr>
          <w:p w14:paraId="127C8524">
            <w:pPr>
              <w:pStyle w:val="79"/>
              <w:snapToGrid w:val="0"/>
              <w:ind w:firstLine="0" w:firstLineChars="0"/>
              <w:rPr>
                <w:rFonts w:ascii="宋体"/>
                <w:b/>
                <w:bCs/>
                <w:color w:val="000000"/>
                <w:sz w:val="21"/>
                <w:szCs w:val="21"/>
              </w:rPr>
            </w:pPr>
            <w:r>
              <w:rPr>
                <w:rFonts w:hint="eastAsia" w:ascii="宋体"/>
                <w:b/>
                <w:bCs/>
                <w:color w:val="000000"/>
                <w:sz w:val="21"/>
                <w:szCs w:val="21"/>
              </w:rPr>
              <w:t>核心批量（特殊处理日）</w:t>
            </w:r>
          </w:p>
        </w:tc>
        <w:tc>
          <w:tcPr>
            <w:tcW w:w="2077" w:type="dxa"/>
            <w:tcBorders>
              <w:top w:val="single" w:color="auto" w:sz="4" w:space="0"/>
              <w:left w:val="single" w:color="auto" w:sz="4" w:space="0"/>
              <w:right w:val="single" w:color="auto" w:sz="4" w:space="0"/>
              <w:tl2br w:val="nil"/>
              <w:tr2bl w:val="nil"/>
            </w:tcBorders>
          </w:tcPr>
          <w:p w14:paraId="4E0C66C8">
            <w:pPr>
              <w:pStyle w:val="79"/>
              <w:snapToGrid w:val="0"/>
              <w:ind w:firstLine="0" w:firstLineChars="0"/>
              <w:rPr>
                <w:rFonts w:ascii="宋体"/>
                <w:color w:val="000000"/>
                <w:sz w:val="18"/>
                <w:szCs w:val="18"/>
              </w:rPr>
            </w:pPr>
            <w:r>
              <w:rPr>
                <w:rFonts w:hint="eastAsia" w:ascii="宋体"/>
                <w:color w:val="000000"/>
                <w:sz w:val="18"/>
                <w:szCs w:val="18"/>
              </w:rPr>
              <w:t>3h</w:t>
            </w:r>
          </w:p>
        </w:tc>
        <w:tc>
          <w:tcPr>
            <w:tcW w:w="2507" w:type="dxa"/>
            <w:tcBorders>
              <w:tl2br w:val="nil"/>
              <w:tr2bl w:val="nil"/>
            </w:tcBorders>
          </w:tcPr>
          <w:p w14:paraId="4CCFE30B">
            <w:pPr>
              <w:pStyle w:val="79"/>
              <w:snapToGrid w:val="0"/>
              <w:ind w:firstLine="0" w:firstLineChars="0"/>
              <w:rPr>
                <w:rFonts w:ascii="宋体"/>
                <w:color w:val="000000"/>
                <w:sz w:val="18"/>
                <w:szCs w:val="18"/>
              </w:rPr>
            </w:pPr>
            <w:r>
              <w:rPr>
                <w:rFonts w:hint="eastAsia" w:ascii="宋体"/>
                <w:color w:val="000000"/>
                <w:sz w:val="18"/>
                <w:szCs w:val="18"/>
              </w:rPr>
              <w:t>3.5h</w:t>
            </w:r>
          </w:p>
        </w:tc>
      </w:tr>
      <w:tr w14:paraId="1592F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8" w:type="dxa"/>
            <w:tcBorders>
              <w:tl2br w:val="nil"/>
              <w:tr2bl w:val="nil"/>
            </w:tcBorders>
          </w:tcPr>
          <w:p w14:paraId="3CE4A3DF">
            <w:pPr>
              <w:pStyle w:val="79"/>
              <w:snapToGrid w:val="0"/>
              <w:ind w:firstLine="0" w:firstLineChars="0"/>
              <w:rPr>
                <w:rFonts w:ascii="宋体"/>
                <w:b/>
                <w:bCs/>
                <w:color w:val="000000"/>
                <w:sz w:val="21"/>
                <w:szCs w:val="21"/>
              </w:rPr>
            </w:pPr>
            <w:r>
              <w:rPr>
                <w:rFonts w:hint="eastAsia" w:ascii="宋体"/>
                <w:b/>
                <w:bCs/>
                <w:color w:val="000000"/>
                <w:sz w:val="21"/>
                <w:szCs w:val="21"/>
              </w:rPr>
              <w:t>全批量（正常处理日）</w:t>
            </w:r>
          </w:p>
        </w:tc>
        <w:tc>
          <w:tcPr>
            <w:tcW w:w="2077" w:type="dxa"/>
            <w:tcBorders>
              <w:top w:val="single" w:color="auto" w:sz="4" w:space="0"/>
              <w:left w:val="single" w:color="auto" w:sz="4" w:space="0"/>
              <w:right w:val="single" w:color="auto" w:sz="4" w:space="0"/>
              <w:tl2br w:val="nil"/>
              <w:tr2bl w:val="nil"/>
            </w:tcBorders>
          </w:tcPr>
          <w:p w14:paraId="2A6F7CFA">
            <w:pPr>
              <w:pStyle w:val="79"/>
              <w:snapToGrid w:val="0"/>
              <w:ind w:firstLine="0" w:firstLineChars="0"/>
              <w:rPr>
                <w:rFonts w:ascii="宋体"/>
                <w:color w:val="000000"/>
                <w:sz w:val="18"/>
                <w:szCs w:val="18"/>
              </w:rPr>
            </w:pPr>
            <w:r>
              <w:rPr>
                <w:rFonts w:hint="eastAsia" w:ascii="宋体"/>
                <w:color w:val="000000"/>
                <w:sz w:val="18"/>
                <w:szCs w:val="18"/>
              </w:rPr>
              <w:t>3.5h</w:t>
            </w:r>
          </w:p>
        </w:tc>
        <w:tc>
          <w:tcPr>
            <w:tcW w:w="2507" w:type="dxa"/>
            <w:tcBorders>
              <w:tl2br w:val="nil"/>
              <w:tr2bl w:val="nil"/>
            </w:tcBorders>
          </w:tcPr>
          <w:p w14:paraId="121A49EE">
            <w:pPr>
              <w:pStyle w:val="79"/>
              <w:snapToGrid w:val="0"/>
              <w:ind w:firstLine="0" w:firstLineChars="0"/>
              <w:rPr>
                <w:rFonts w:ascii="宋体"/>
                <w:color w:val="000000"/>
                <w:sz w:val="18"/>
                <w:szCs w:val="18"/>
              </w:rPr>
            </w:pPr>
            <w:r>
              <w:rPr>
                <w:rFonts w:hint="eastAsia" w:ascii="宋体"/>
                <w:color w:val="000000"/>
                <w:sz w:val="18"/>
                <w:szCs w:val="18"/>
              </w:rPr>
              <w:t>4h</w:t>
            </w:r>
          </w:p>
        </w:tc>
      </w:tr>
      <w:tr w14:paraId="2BD0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8" w:type="dxa"/>
            <w:tcBorders>
              <w:tl2br w:val="nil"/>
              <w:tr2bl w:val="nil"/>
            </w:tcBorders>
          </w:tcPr>
          <w:p w14:paraId="4143A9E6">
            <w:pPr>
              <w:pStyle w:val="79"/>
              <w:snapToGrid w:val="0"/>
              <w:ind w:firstLine="0" w:firstLineChars="0"/>
              <w:rPr>
                <w:rFonts w:ascii="宋体"/>
                <w:b/>
                <w:bCs/>
                <w:color w:val="000000"/>
                <w:sz w:val="21"/>
                <w:szCs w:val="21"/>
              </w:rPr>
            </w:pPr>
            <w:r>
              <w:rPr>
                <w:rFonts w:hint="eastAsia" w:ascii="宋体"/>
                <w:b/>
                <w:bCs/>
                <w:color w:val="000000"/>
                <w:sz w:val="21"/>
                <w:szCs w:val="21"/>
              </w:rPr>
              <w:t>全批量（特殊处理日）</w:t>
            </w:r>
          </w:p>
        </w:tc>
        <w:tc>
          <w:tcPr>
            <w:tcW w:w="2077" w:type="dxa"/>
            <w:tcBorders>
              <w:top w:val="single" w:color="auto" w:sz="4" w:space="0"/>
              <w:left w:val="single" w:color="auto" w:sz="4" w:space="0"/>
              <w:right w:val="single" w:color="auto" w:sz="4" w:space="0"/>
              <w:tl2br w:val="nil"/>
              <w:tr2bl w:val="nil"/>
            </w:tcBorders>
          </w:tcPr>
          <w:p w14:paraId="5BD9C035">
            <w:pPr>
              <w:pStyle w:val="79"/>
              <w:snapToGrid w:val="0"/>
              <w:ind w:firstLine="0" w:firstLineChars="0"/>
              <w:rPr>
                <w:rFonts w:ascii="宋体"/>
                <w:color w:val="000000"/>
                <w:sz w:val="18"/>
                <w:szCs w:val="18"/>
              </w:rPr>
            </w:pPr>
            <w:r>
              <w:rPr>
                <w:rFonts w:hint="eastAsia" w:ascii="宋体"/>
                <w:color w:val="000000"/>
                <w:sz w:val="18"/>
                <w:szCs w:val="18"/>
              </w:rPr>
              <w:t>4.5h</w:t>
            </w:r>
          </w:p>
        </w:tc>
        <w:tc>
          <w:tcPr>
            <w:tcW w:w="2507" w:type="dxa"/>
            <w:tcBorders>
              <w:tl2br w:val="nil"/>
              <w:tr2bl w:val="nil"/>
            </w:tcBorders>
          </w:tcPr>
          <w:p w14:paraId="4BAFA16C">
            <w:pPr>
              <w:pStyle w:val="79"/>
              <w:snapToGrid w:val="0"/>
              <w:ind w:firstLine="0" w:firstLineChars="0"/>
              <w:rPr>
                <w:rFonts w:ascii="宋体"/>
                <w:color w:val="000000"/>
                <w:sz w:val="18"/>
                <w:szCs w:val="18"/>
              </w:rPr>
            </w:pPr>
            <w:r>
              <w:rPr>
                <w:rFonts w:hint="eastAsia" w:ascii="宋体"/>
                <w:color w:val="000000"/>
                <w:sz w:val="18"/>
                <w:szCs w:val="18"/>
              </w:rPr>
              <w:t>5h</w:t>
            </w:r>
          </w:p>
        </w:tc>
      </w:tr>
    </w:tbl>
    <w:p w14:paraId="7938BE22">
      <w:pPr>
        <w:pStyle w:val="79"/>
        <w:numPr>
          <w:ilvl w:val="0"/>
          <w:numId w:val="21"/>
        </w:numPr>
        <w:snapToGrid w:val="0"/>
        <w:ind w:firstLineChars="0"/>
        <w:rPr>
          <w:b/>
          <w:color w:val="000000"/>
        </w:rPr>
      </w:pPr>
      <w:r>
        <w:rPr>
          <w:rFonts w:hint="eastAsia" w:ascii="宋体"/>
          <w:color w:val="000000"/>
        </w:rPr>
        <w:t>用户操作响应时间</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45"/>
        <w:gridCol w:w="2579"/>
        <w:gridCol w:w="3048"/>
      </w:tblGrid>
      <w:tr w14:paraId="3727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8" w:type="dxa"/>
            <w:tcBorders>
              <w:tl2br w:val="nil"/>
              <w:tr2bl w:val="nil"/>
            </w:tcBorders>
          </w:tcPr>
          <w:p w14:paraId="10E30F7F">
            <w:pPr>
              <w:pStyle w:val="79"/>
              <w:snapToGrid w:val="0"/>
              <w:ind w:firstLine="0" w:firstLineChars="0"/>
              <w:rPr>
                <w:rFonts w:ascii="宋体"/>
                <w:b/>
                <w:bCs/>
                <w:color w:val="000000"/>
                <w:sz w:val="21"/>
                <w:szCs w:val="21"/>
              </w:rPr>
            </w:pPr>
            <w:r>
              <w:rPr>
                <w:rFonts w:hint="eastAsia" w:ascii="宋体"/>
                <w:b/>
                <w:bCs/>
                <w:color w:val="000000"/>
                <w:sz w:val="21"/>
                <w:szCs w:val="21"/>
              </w:rPr>
              <w:t>业务活动</w:t>
            </w:r>
          </w:p>
        </w:tc>
        <w:tc>
          <w:tcPr>
            <w:tcW w:w="2095" w:type="dxa"/>
            <w:tcBorders>
              <w:tl2br w:val="nil"/>
              <w:tr2bl w:val="nil"/>
            </w:tcBorders>
          </w:tcPr>
          <w:p w14:paraId="71D63966">
            <w:pPr>
              <w:pStyle w:val="79"/>
              <w:snapToGrid w:val="0"/>
              <w:ind w:firstLine="0" w:firstLineChars="0"/>
              <w:rPr>
                <w:rFonts w:ascii="宋体"/>
                <w:b/>
                <w:bCs/>
                <w:color w:val="000000"/>
                <w:sz w:val="21"/>
                <w:szCs w:val="21"/>
              </w:rPr>
            </w:pPr>
            <w:r>
              <w:rPr>
                <w:rFonts w:hint="eastAsia" w:ascii="宋体"/>
                <w:b/>
                <w:bCs/>
                <w:color w:val="000000"/>
                <w:sz w:val="21"/>
                <w:szCs w:val="21"/>
              </w:rPr>
              <w:t>90%交易响应时间</w:t>
            </w:r>
          </w:p>
        </w:tc>
        <w:tc>
          <w:tcPr>
            <w:tcW w:w="2476" w:type="dxa"/>
            <w:tcBorders>
              <w:tl2br w:val="nil"/>
              <w:tr2bl w:val="nil"/>
            </w:tcBorders>
          </w:tcPr>
          <w:p w14:paraId="4264FC16">
            <w:pPr>
              <w:pStyle w:val="79"/>
              <w:snapToGrid w:val="0"/>
              <w:ind w:firstLine="0" w:firstLineChars="0"/>
              <w:rPr>
                <w:rFonts w:ascii="宋体"/>
                <w:b/>
                <w:bCs/>
                <w:color w:val="000000"/>
                <w:sz w:val="21"/>
                <w:szCs w:val="21"/>
              </w:rPr>
            </w:pPr>
            <w:r>
              <w:rPr>
                <w:rFonts w:hint="eastAsia" w:ascii="宋体"/>
                <w:b/>
                <w:bCs/>
                <w:color w:val="000000"/>
                <w:sz w:val="21"/>
                <w:szCs w:val="21"/>
              </w:rPr>
              <w:t>99%交易响应时间</w:t>
            </w:r>
          </w:p>
        </w:tc>
      </w:tr>
      <w:tr w14:paraId="6C1B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8" w:type="dxa"/>
            <w:tcBorders>
              <w:tl2br w:val="nil"/>
              <w:tr2bl w:val="nil"/>
            </w:tcBorders>
          </w:tcPr>
          <w:p w14:paraId="0620A99C">
            <w:pPr>
              <w:pStyle w:val="79"/>
              <w:snapToGrid w:val="0"/>
              <w:ind w:firstLine="0" w:firstLineChars="0"/>
              <w:rPr>
                <w:rFonts w:ascii="宋体"/>
                <w:b/>
                <w:bCs/>
                <w:color w:val="000000"/>
                <w:sz w:val="21"/>
                <w:szCs w:val="21"/>
              </w:rPr>
            </w:pPr>
            <w:r>
              <w:rPr>
                <w:rFonts w:hint="eastAsia" w:ascii="宋体"/>
                <w:b/>
                <w:bCs/>
                <w:color w:val="000000"/>
                <w:sz w:val="21"/>
                <w:szCs w:val="21"/>
              </w:rPr>
              <w:t>简单界面响应</w:t>
            </w:r>
          </w:p>
        </w:tc>
        <w:tc>
          <w:tcPr>
            <w:tcW w:w="2095" w:type="dxa"/>
            <w:tcBorders>
              <w:top w:val="single" w:color="auto" w:sz="4" w:space="0"/>
              <w:left w:val="single" w:color="auto" w:sz="4" w:space="0"/>
              <w:right w:val="single" w:color="auto" w:sz="4" w:space="0"/>
              <w:tl2br w:val="nil"/>
              <w:tr2bl w:val="nil"/>
            </w:tcBorders>
          </w:tcPr>
          <w:p w14:paraId="2E1780CB">
            <w:pPr>
              <w:pStyle w:val="79"/>
              <w:snapToGrid w:val="0"/>
              <w:ind w:firstLine="0" w:firstLineChars="0"/>
              <w:rPr>
                <w:rFonts w:ascii="宋体"/>
                <w:color w:val="000000"/>
                <w:sz w:val="18"/>
                <w:szCs w:val="18"/>
              </w:rPr>
            </w:pPr>
            <w:r>
              <w:rPr>
                <w:rFonts w:hint="eastAsia" w:ascii="宋体"/>
                <w:color w:val="000000"/>
                <w:sz w:val="18"/>
                <w:szCs w:val="18"/>
              </w:rPr>
              <w:t>1000ms</w:t>
            </w:r>
          </w:p>
        </w:tc>
        <w:tc>
          <w:tcPr>
            <w:tcW w:w="2476" w:type="dxa"/>
            <w:tcBorders>
              <w:tl2br w:val="nil"/>
              <w:tr2bl w:val="nil"/>
            </w:tcBorders>
          </w:tcPr>
          <w:p w14:paraId="56B4AB49">
            <w:pPr>
              <w:pStyle w:val="79"/>
              <w:snapToGrid w:val="0"/>
              <w:ind w:firstLine="0" w:firstLineChars="0"/>
              <w:rPr>
                <w:rFonts w:ascii="宋体"/>
                <w:color w:val="000000"/>
                <w:sz w:val="18"/>
                <w:szCs w:val="18"/>
              </w:rPr>
            </w:pPr>
            <w:r>
              <w:rPr>
                <w:rFonts w:hint="eastAsia" w:ascii="宋体"/>
                <w:color w:val="000000"/>
                <w:sz w:val="18"/>
                <w:szCs w:val="18"/>
              </w:rPr>
              <w:t>2000ms</w:t>
            </w:r>
          </w:p>
        </w:tc>
      </w:tr>
      <w:tr w14:paraId="5E1C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8" w:type="dxa"/>
            <w:tcBorders>
              <w:tl2br w:val="nil"/>
              <w:tr2bl w:val="nil"/>
            </w:tcBorders>
          </w:tcPr>
          <w:p w14:paraId="06023E07">
            <w:pPr>
              <w:pStyle w:val="79"/>
              <w:snapToGrid w:val="0"/>
              <w:ind w:firstLine="0" w:firstLineChars="0"/>
              <w:rPr>
                <w:rFonts w:ascii="宋体"/>
                <w:b/>
                <w:bCs/>
                <w:color w:val="000000"/>
                <w:sz w:val="21"/>
                <w:szCs w:val="21"/>
              </w:rPr>
            </w:pPr>
            <w:r>
              <w:rPr>
                <w:rFonts w:hint="eastAsia" w:ascii="宋体"/>
                <w:b/>
                <w:bCs/>
                <w:color w:val="000000"/>
                <w:sz w:val="21"/>
                <w:szCs w:val="21"/>
              </w:rPr>
              <w:t>复杂界面响应</w:t>
            </w:r>
          </w:p>
        </w:tc>
        <w:tc>
          <w:tcPr>
            <w:tcW w:w="2095" w:type="dxa"/>
            <w:tcBorders>
              <w:top w:val="single" w:color="auto" w:sz="4" w:space="0"/>
              <w:left w:val="single" w:color="auto" w:sz="4" w:space="0"/>
              <w:right w:val="single" w:color="auto" w:sz="4" w:space="0"/>
              <w:tl2br w:val="nil"/>
              <w:tr2bl w:val="nil"/>
            </w:tcBorders>
          </w:tcPr>
          <w:p w14:paraId="1F125083">
            <w:pPr>
              <w:pStyle w:val="79"/>
              <w:snapToGrid w:val="0"/>
              <w:ind w:firstLine="0" w:firstLineChars="0"/>
              <w:rPr>
                <w:rFonts w:ascii="宋体"/>
                <w:color w:val="000000"/>
                <w:sz w:val="18"/>
                <w:szCs w:val="18"/>
              </w:rPr>
            </w:pPr>
            <w:r>
              <w:rPr>
                <w:rFonts w:hint="eastAsia" w:ascii="宋体"/>
                <w:color w:val="000000"/>
                <w:sz w:val="18"/>
                <w:szCs w:val="18"/>
              </w:rPr>
              <w:t>2000ms</w:t>
            </w:r>
          </w:p>
        </w:tc>
        <w:tc>
          <w:tcPr>
            <w:tcW w:w="2476" w:type="dxa"/>
            <w:tcBorders>
              <w:tl2br w:val="nil"/>
              <w:tr2bl w:val="nil"/>
            </w:tcBorders>
          </w:tcPr>
          <w:p w14:paraId="1CA76D63">
            <w:pPr>
              <w:pStyle w:val="79"/>
              <w:snapToGrid w:val="0"/>
              <w:ind w:firstLine="0" w:firstLineChars="0"/>
              <w:rPr>
                <w:rFonts w:ascii="宋体"/>
                <w:color w:val="000000"/>
                <w:sz w:val="18"/>
                <w:szCs w:val="18"/>
              </w:rPr>
            </w:pPr>
            <w:r>
              <w:rPr>
                <w:rFonts w:hint="eastAsia" w:ascii="宋体"/>
                <w:color w:val="000000"/>
                <w:sz w:val="18"/>
                <w:szCs w:val="18"/>
              </w:rPr>
              <w:t>3000ms</w:t>
            </w:r>
          </w:p>
        </w:tc>
      </w:tr>
      <w:tr w14:paraId="3974E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8" w:type="dxa"/>
            <w:tcBorders>
              <w:tl2br w:val="nil"/>
              <w:tr2bl w:val="nil"/>
            </w:tcBorders>
          </w:tcPr>
          <w:p w14:paraId="78175E15">
            <w:pPr>
              <w:pStyle w:val="79"/>
              <w:snapToGrid w:val="0"/>
              <w:ind w:firstLine="0" w:firstLineChars="0"/>
              <w:rPr>
                <w:rFonts w:ascii="宋体"/>
                <w:b/>
                <w:bCs/>
                <w:color w:val="000000"/>
                <w:sz w:val="21"/>
                <w:szCs w:val="21"/>
              </w:rPr>
            </w:pPr>
            <w:r>
              <w:rPr>
                <w:rFonts w:hint="eastAsia" w:ascii="宋体"/>
                <w:b/>
                <w:bCs/>
                <w:color w:val="000000"/>
                <w:sz w:val="21"/>
                <w:szCs w:val="21"/>
              </w:rPr>
              <w:t>统计分析类界面响应</w:t>
            </w:r>
          </w:p>
        </w:tc>
        <w:tc>
          <w:tcPr>
            <w:tcW w:w="2095" w:type="dxa"/>
            <w:tcBorders>
              <w:top w:val="single" w:color="auto" w:sz="4" w:space="0"/>
              <w:left w:val="single" w:color="auto" w:sz="4" w:space="0"/>
              <w:right w:val="single" w:color="auto" w:sz="4" w:space="0"/>
              <w:tl2br w:val="nil"/>
              <w:tr2bl w:val="nil"/>
            </w:tcBorders>
          </w:tcPr>
          <w:p w14:paraId="33814371">
            <w:pPr>
              <w:pStyle w:val="79"/>
              <w:snapToGrid w:val="0"/>
              <w:ind w:firstLine="0" w:firstLineChars="0"/>
              <w:rPr>
                <w:rFonts w:ascii="宋体"/>
                <w:color w:val="000000"/>
                <w:sz w:val="18"/>
                <w:szCs w:val="18"/>
              </w:rPr>
            </w:pPr>
            <w:r>
              <w:rPr>
                <w:rFonts w:hint="eastAsia" w:ascii="宋体"/>
                <w:color w:val="000000"/>
                <w:sz w:val="18"/>
                <w:szCs w:val="18"/>
              </w:rPr>
              <w:t>3000ms</w:t>
            </w:r>
          </w:p>
        </w:tc>
        <w:tc>
          <w:tcPr>
            <w:tcW w:w="2476" w:type="dxa"/>
            <w:tcBorders>
              <w:tl2br w:val="nil"/>
              <w:tr2bl w:val="nil"/>
            </w:tcBorders>
          </w:tcPr>
          <w:p w14:paraId="01050A9D">
            <w:pPr>
              <w:pStyle w:val="79"/>
              <w:snapToGrid w:val="0"/>
              <w:ind w:firstLine="0" w:firstLineChars="0"/>
              <w:rPr>
                <w:rFonts w:ascii="宋体"/>
                <w:color w:val="000000"/>
                <w:sz w:val="18"/>
                <w:szCs w:val="18"/>
              </w:rPr>
            </w:pPr>
            <w:r>
              <w:rPr>
                <w:rFonts w:hint="eastAsia" w:ascii="宋体"/>
                <w:color w:val="000000"/>
                <w:sz w:val="18"/>
                <w:szCs w:val="18"/>
              </w:rPr>
              <w:t>5000ms</w:t>
            </w:r>
          </w:p>
        </w:tc>
      </w:tr>
      <w:bookmarkEnd w:id="531"/>
      <w:bookmarkEnd w:id="532"/>
      <w:bookmarkEnd w:id="533"/>
      <w:bookmarkEnd w:id="534"/>
      <w:bookmarkEnd w:id="535"/>
      <w:bookmarkEnd w:id="536"/>
      <w:bookmarkEnd w:id="537"/>
      <w:bookmarkEnd w:id="538"/>
      <w:bookmarkEnd w:id="539"/>
    </w:tbl>
    <w:p w14:paraId="546471F1">
      <w:pPr>
        <w:pStyle w:val="84"/>
        <w:snapToGrid w:val="0"/>
        <w:rPr>
          <w:color w:val="000000"/>
          <w:sz w:val="24"/>
        </w:rPr>
      </w:pPr>
      <w:bookmarkStart w:id="540" w:name="_Toc12732"/>
      <w:bookmarkStart w:id="541" w:name="_Toc427324021"/>
      <w:bookmarkStart w:id="542" w:name="_Toc19288359"/>
      <w:bookmarkStart w:id="543" w:name="_Toc13782"/>
      <w:bookmarkStart w:id="544" w:name="_Toc21133"/>
      <w:bookmarkStart w:id="545" w:name="_Toc99106568"/>
      <w:bookmarkStart w:id="546" w:name="_Toc427310750"/>
      <w:bookmarkStart w:id="547" w:name="_Toc85805940"/>
      <w:r>
        <w:rPr>
          <w:rFonts w:hint="eastAsia"/>
          <w:color w:val="000000"/>
          <w:sz w:val="32"/>
          <w:szCs w:val="28"/>
        </w:rPr>
        <w:t>安全性需求</w:t>
      </w:r>
      <w:bookmarkEnd w:id="540"/>
      <w:bookmarkEnd w:id="541"/>
      <w:bookmarkEnd w:id="542"/>
      <w:bookmarkEnd w:id="543"/>
      <w:bookmarkEnd w:id="544"/>
      <w:bookmarkEnd w:id="545"/>
      <w:bookmarkEnd w:id="546"/>
      <w:bookmarkEnd w:id="547"/>
    </w:p>
    <w:p w14:paraId="2C740CEF">
      <w:pPr>
        <w:pStyle w:val="5"/>
        <w:snapToGrid w:val="0"/>
        <w:rPr>
          <w:rFonts w:hint="eastAsia"/>
          <w:color w:val="000000"/>
        </w:rPr>
      </w:pPr>
      <w:bookmarkStart w:id="548" w:name="_Toc85805941"/>
      <w:bookmarkStart w:id="549" w:name="_Toc99106569"/>
      <w:bookmarkStart w:id="550" w:name="_Toc32506"/>
      <w:bookmarkStart w:id="551" w:name="_Toc427310753"/>
      <w:bookmarkStart w:id="552" w:name="_Toc29424"/>
      <w:bookmarkStart w:id="553" w:name="_Toc29787"/>
      <w:bookmarkStart w:id="554" w:name="_Toc19288360"/>
      <w:bookmarkStart w:id="555" w:name="_Toc427324024"/>
      <w:bookmarkStart w:id="556" w:name="_Toc303260913"/>
      <w:bookmarkStart w:id="557" w:name="_Toc29942"/>
      <w:r>
        <w:rPr>
          <w:rFonts w:hint="eastAsia"/>
          <w:color w:val="000000"/>
        </w:rPr>
        <w:t>网络层安全需求</w:t>
      </w:r>
      <w:bookmarkEnd w:id="548"/>
      <w:bookmarkEnd w:id="549"/>
      <w:bookmarkEnd w:id="550"/>
      <w:bookmarkEnd w:id="551"/>
      <w:bookmarkEnd w:id="552"/>
      <w:bookmarkEnd w:id="553"/>
      <w:bookmarkEnd w:id="554"/>
      <w:bookmarkEnd w:id="555"/>
      <w:bookmarkEnd w:id="556"/>
    </w:p>
    <w:p w14:paraId="7B20F341">
      <w:pPr>
        <w:pStyle w:val="79"/>
        <w:snapToGrid w:val="0"/>
        <w:ind w:firstLine="480"/>
        <w:rPr>
          <w:rFonts w:ascii="宋体"/>
          <w:color w:val="000000"/>
        </w:rPr>
      </w:pPr>
      <w:r>
        <w:rPr>
          <w:rFonts w:hint="eastAsia" w:ascii="宋体"/>
          <w:color w:val="000000"/>
        </w:rPr>
        <w:t>本项目（系统）网络层详细安全需求如下：</w:t>
      </w:r>
    </w:p>
    <w:p w14:paraId="3A20FAED">
      <w:pPr>
        <w:pStyle w:val="79"/>
        <w:numPr>
          <w:ilvl w:val="0"/>
          <w:numId w:val="22"/>
        </w:numPr>
        <w:snapToGrid w:val="0"/>
        <w:ind w:firstLineChars="0"/>
        <w:rPr>
          <w:rFonts w:ascii="宋体"/>
          <w:bCs/>
          <w:color w:val="000000"/>
        </w:rPr>
      </w:pPr>
      <w:r>
        <w:rPr>
          <w:rFonts w:hint="eastAsia" w:ascii="宋体"/>
          <w:bCs/>
          <w:color w:val="000000"/>
        </w:rPr>
        <w:t>结构安全</w:t>
      </w:r>
    </w:p>
    <w:p w14:paraId="1E4728BF">
      <w:pPr>
        <w:pStyle w:val="92"/>
        <w:numPr>
          <w:ilvl w:val="0"/>
          <w:numId w:val="23"/>
        </w:numPr>
        <w:snapToGrid w:val="0"/>
        <w:spacing w:line="240" w:lineRule="auto"/>
        <w:ind w:left="840" w:firstLine="480" w:firstLineChars="0"/>
        <w:rPr>
          <w:rFonts w:ascii="宋体"/>
          <w:bCs/>
          <w:color w:val="000000"/>
          <w:sz w:val="24"/>
          <w:szCs w:val="24"/>
        </w:rPr>
      </w:pPr>
      <w:r>
        <w:rPr>
          <w:rFonts w:hint="eastAsia" w:ascii="宋体"/>
          <w:color w:val="000000"/>
          <w:sz w:val="24"/>
          <w:szCs w:val="24"/>
        </w:rPr>
        <w:t>应根据不同用户的工作职能、重要性和所涉及信息的重要程度等因素，划分不同的子网或网段，并按照方便管理和控制的原则为各子网、网段分配地址段。</w:t>
      </w:r>
    </w:p>
    <w:p w14:paraId="2AF2E847">
      <w:pPr>
        <w:pStyle w:val="79"/>
        <w:numPr>
          <w:ilvl w:val="0"/>
          <w:numId w:val="22"/>
        </w:numPr>
        <w:snapToGrid w:val="0"/>
        <w:ind w:firstLineChars="0"/>
        <w:rPr>
          <w:rFonts w:ascii="宋体"/>
          <w:bCs/>
          <w:color w:val="000000"/>
        </w:rPr>
      </w:pPr>
      <w:r>
        <w:rPr>
          <w:rFonts w:hint="eastAsia" w:ascii="宋体"/>
          <w:bCs/>
          <w:color w:val="000000"/>
        </w:rPr>
        <w:t>访问控制</w:t>
      </w:r>
    </w:p>
    <w:p w14:paraId="43C5AACF">
      <w:pPr>
        <w:pStyle w:val="92"/>
        <w:numPr>
          <w:ilvl w:val="0"/>
          <w:numId w:val="24"/>
        </w:numPr>
        <w:snapToGrid w:val="0"/>
        <w:spacing w:line="240" w:lineRule="auto"/>
        <w:ind w:left="840" w:firstLine="480" w:firstLineChars="0"/>
        <w:rPr>
          <w:rFonts w:ascii="宋体"/>
          <w:bCs/>
          <w:color w:val="000000"/>
          <w:sz w:val="24"/>
          <w:szCs w:val="24"/>
        </w:rPr>
      </w:pPr>
      <w:r>
        <w:rPr>
          <w:rFonts w:hint="eastAsia" w:ascii="宋体"/>
          <w:color w:val="000000"/>
          <w:sz w:val="24"/>
          <w:szCs w:val="24"/>
        </w:rPr>
        <w:t>明确业务系统访问控制策略。通过路由器的路由控制，通过防火墙的访问控制，确保应用的运行是访问受控。</w:t>
      </w:r>
    </w:p>
    <w:p w14:paraId="113697D3">
      <w:pPr>
        <w:pStyle w:val="92"/>
        <w:numPr>
          <w:ilvl w:val="0"/>
          <w:numId w:val="24"/>
        </w:numPr>
        <w:snapToGrid w:val="0"/>
        <w:spacing w:line="240" w:lineRule="auto"/>
        <w:ind w:left="840" w:firstLine="480" w:firstLineChars="0"/>
        <w:rPr>
          <w:rFonts w:ascii="宋体"/>
          <w:bCs/>
          <w:color w:val="000000"/>
          <w:sz w:val="24"/>
          <w:szCs w:val="24"/>
        </w:rPr>
      </w:pPr>
      <w:r>
        <w:rPr>
          <w:rFonts w:hint="eastAsia" w:ascii="宋体"/>
          <w:color w:val="000000"/>
          <w:sz w:val="24"/>
          <w:szCs w:val="24"/>
        </w:rPr>
        <w:t>用户权限管理。应按用户和系统之间的允许访问规则，决定允许或拒绝用户对受控系统进行资源访问，控制粒度为单个用户。</w:t>
      </w:r>
    </w:p>
    <w:p w14:paraId="766B3E35">
      <w:pPr>
        <w:pStyle w:val="79"/>
        <w:numPr>
          <w:ilvl w:val="0"/>
          <w:numId w:val="22"/>
        </w:numPr>
        <w:snapToGrid w:val="0"/>
        <w:ind w:firstLineChars="0"/>
        <w:rPr>
          <w:rFonts w:ascii="宋体"/>
          <w:bCs/>
          <w:color w:val="000000"/>
        </w:rPr>
      </w:pPr>
      <w:r>
        <w:rPr>
          <w:rFonts w:hint="eastAsia" w:ascii="宋体"/>
          <w:bCs/>
          <w:color w:val="000000"/>
        </w:rPr>
        <w:t>传输加密</w:t>
      </w:r>
    </w:p>
    <w:p w14:paraId="0B3E7F2D">
      <w:pPr>
        <w:pStyle w:val="92"/>
        <w:numPr>
          <w:ilvl w:val="0"/>
          <w:numId w:val="25"/>
        </w:numPr>
        <w:snapToGrid w:val="0"/>
        <w:spacing w:line="240" w:lineRule="auto"/>
        <w:ind w:left="840" w:firstLine="480" w:firstLineChars="0"/>
        <w:rPr>
          <w:rFonts w:ascii="宋体"/>
          <w:color w:val="000000"/>
          <w:sz w:val="24"/>
          <w:szCs w:val="24"/>
        </w:rPr>
      </w:pPr>
      <w:r>
        <w:rPr>
          <w:rFonts w:hint="eastAsia" w:ascii="宋体"/>
          <w:color w:val="000000"/>
          <w:sz w:val="24"/>
          <w:szCs w:val="24"/>
        </w:rPr>
        <w:t>不需要在链路层加密。</w:t>
      </w:r>
    </w:p>
    <w:p w14:paraId="77A1A801">
      <w:pPr>
        <w:pStyle w:val="92"/>
        <w:numPr>
          <w:ilvl w:val="0"/>
          <w:numId w:val="25"/>
        </w:numPr>
        <w:snapToGrid w:val="0"/>
        <w:spacing w:line="240" w:lineRule="auto"/>
        <w:ind w:left="840" w:firstLine="480" w:firstLineChars="0"/>
        <w:rPr>
          <w:rFonts w:ascii="宋体"/>
          <w:color w:val="000000"/>
          <w:sz w:val="24"/>
          <w:szCs w:val="24"/>
        </w:rPr>
      </w:pPr>
      <w:r>
        <w:rPr>
          <w:rFonts w:hint="eastAsia" w:ascii="宋体"/>
          <w:color w:val="000000"/>
          <w:sz w:val="24"/>
          <w:szCs w:val="24"/>
        </w:rPr>
        <w:t>需要在网络层加密。</w:t>
      </w:r>
    </w:p>
    <w:p w14:paraId="0FB71338">
      <w:pPr>
        <w:pStyle w:val="92"/>
        <w:numPr>
          <w:ilvl w:val="0"/>
          <w:numId w:val="25"/>
        </w:numPr>
        <w:snapToGrid w:val="0"/>
        <w:spacing w:line="240" w:lineRule="auto"/>
        <w:ind w:left="840" w:firstLine="480" w:firstLineChars="0"/>
        <w:rPr>
          <w:rFonts w:ascii="宋体"/>
          <w:bCs/>
          <w:color w:val="000000"/>
          <w:sz w:val="24"/>
          <w:szCs w:val="24"/>
        </w:rPr>
      </w:pPr>
      <w:r>
        <w:rPr>
          <w:rFonts w:hint="eastAsia" w:ascii="宋体"/>
          <w:color w:val="000000"/>
          <w:sz w:val="24"/>
          <w:szCs w:val="24"/>
        </w:rPr>
        <w:t>需要在应用层加密。应用层加密的需求在数据安全的数据传输部分详述。</w:t>
      </w:r>
    </w:p>
    <w:p w14:paraId="7D6911B3">
      <w:pPr>
        <w:pStyle w:val="79"/>
        <w:numPr>
          <w:ilvl w:val="0"/>
          <w:numId w:val="22"/>
        </w:numPr>
        <w:snapToGrid w:val="0"/>
        <w:ind w:firstLineChars="0"/>
        <w:rPr>
          <w:rFonts w:ascii="宋体"/>
          <w:bCs/>
          <w:color w:val="000000"/>
        </w:rPr>
      </w:pPr>
      <w:r>
        <w:rPr>
          <w:rFonts w:hint="eastAsia" w:ascii="宋体"/>
          <w:bCs/>
          <w:color w:val="000000"/>
        </w:rPr>
        <w:t>安全审计</w:t>
      </w:r>
    </w:p>
    <w:p w14:paraId="42D8EF5F">
      <w:pPr>
        <w:pStyle w:val="92"/>
        <w:numPr>
          <w:ilvl w:val="0"/>
          <w:numId w:val="26"/>
        </w:numPr>
        <w:snapToGrid w:val="0"/>
        <w:spacing w:line="240" w:lineRule="auto"/>
        <w:ind w:left="840" w:firstLine="480" w:firstLineChars="0"/>
        <w:rPr>
          <w:rFonts w:ascii="宋体"/>
          <w:color w:val="000000"/>
          <w:sz w:val="24"/>
          <w:szCs w:val="24"/>
        </w:rPr>
      </w:pPr>
      <w:r>
        <w:rPr>
          <w:rFonts w:hint="eastAsia" w:ascii="宋体"/>
          <w:color w:val="000000"/>
          <w:sz w:val="24"/>
          <w:szCs w:val="24"/>
        </w:rPr>
        <w:t>应对网络系统中的网络设备运行状况、网络流量、用户行为等进行日志记录。</w:t>
      </w:r>
    </w:p>
    <w:p w14:paraId="1763E65B">
      <w:pPr>
        <w:pStyle w:val="92"/>
        <w:numPr>
          <w:ilvl w:val="0"/>
          <w:numId w:val="26"/>
        </w:numPr>
        <w:snapToGrid w:val="0"/>
        <w:spacing w:line="240" w:lineRule="auto"/>
        <w:ind w:left="840" w:firstLine="480" w:firstLineChars="0"/>
        <w:rPr>
          <w:rFonts w:ascii="宋体"/>
          <w:color w:val="000000"/>
          <w:sz w:val="24"/>
          <w:szCs w:val="24"/>
        </w:rPr>
      </w:pPr>
      <w:r>
        <w:rPr>
          <w:rFonts w:hint="eastAsia" w:ascii="宋体"/>
          <w:color w:val="000000"/>
          <w:sz w:val="24"/>
          <w:szCs w:val="24"/>
        </w:rPr>
        <w:t>审计内容描述。审计内容应包括用户名、源IP地址、目的IP地址、物理地址、协议、操作等。</w:t>
      </w:r>
    </w:p>
    <w:p w14:paraId="6E88F88A">
      <w:pPr>
        <w:pStyle w:val="92"/>
        <w:numPr>
          <w:ilvl w:val="0"/>
          <w:numId w:val="26"/>
        </w:numPr>
        <w:snapToGrid w:val="0"/>
        <w:spacing w:line="240" w:lineRule="auto"/>
        <w:ind w:left="840" w:firstLine="480" w:firstLineChars="0"/>
        <w:rPr>
          <w:rFonts w:ascii="宋体" w:cs="Times New Roman"/>
          <w:bCs/>
          <w:color w:val="000000"/>
          <w:sz w:val="24"/>
          <w:szCs w:val="24"/>
        </w:rPr>
      </w:pPr>
      <w:r>
        <w:rPr>
          <w:rFonts w:hint="eastAsia" w:ascii="宋体" w:cs="Times New Roman"/>
          <w:color w:val="000000"/>
          <w:sz w:val="24"/>
          <w:szCs w:val="24"/>
        </w:rPr>
        <w:t>审计内容保护。对审计日志、文件、数据库进行安全保护、防止恶意删除及修改。</w:t>
      </w:r>
    </w:p>
    <w:p w14:paraId="17B3AAEA">
      <w:pPr>
        <w:pStyle w:val="5"/>
        <w:snapToGrid w:val="0"/>
        <w:rPr>
          <w:rFonts w:hint="eastAsia"/>
          <w:color w:val="000000"/>
        </w:rPr>
      </w:pPr>
      <w:bookmarkStart w:id="558" w:name="_Toc15402"/>
      <w:bookmarkStart w:id="559" w:name="_Toc303260912"/>
      <w:bookmarkStart w:id="560" w:name="_Toc99106570"/>
      <w:bookmarkStart w:id="561" w:name="_Toc85805942"/>
      <w:bookmarkStart w:id="562" w:name="_Toc30858"/>
      <w:bookmarkStart w:id="563" w:name="_Toc427324023"/>
      <w:bookmarkStart w:id="564" w:name="_Toc427310752"/>
      <w:bookmarkStart w:id="565" w:name="_Toc4916"/>
      <w:bookmarkStart w:id="566" w:name="_Toc19288361"/>
      <w:r>
        <w:rPr>
          <w:rFonts w:hint="eastAsia"/>
          <w:color w:val="000000"/>
        </w:rPr>
        <w:t>系统层安全需求</w:t>
      </w:r>
      <w:bookmarkEnd w:id="558"/>
      <w:bookmarkEnd w:id="559"/>
      <w:bookmarkEnd w:id="560"/>
      <w:bookmarkEnd w:id="561"/>
      <w:bookmarkEnd w:id="562"/>
      <w:bookmarkEnd w:id="563"/>
      <w:bookmarkEnd w:id="564"/>
      <w:bookmarkEnd w:id="565"/>
      <w:bookmarkEnd w:id="566"/>
    </w:p>
    <w:p w14:paraId="62B09252">
      <w:pPr>
        <w:pStyle w:val="79"/>
        <w:snapToGrid w:val="0"/>
        <w:ind w:firstLine="480"/>
        <w:rPr>
          <w:rFonts w:ascii="宋体"/>
          <w:bCs/>
          <w:color w:val="000000"/>
        </w:rPr>
      </w:pPr>
      <w:r>
        <w:rPr>
          <w:rFonts w:hint="eastAsia" w:ascii="宋体"/>
          <w:color w:val="000000"/>
        </w:rPr>
        <w:t>本项目（系统）系统层详细安全需求如下：</w:t>
      </w:r>
    </w:p>
    <w:p w14:paraId="2AEA4049">
      <w:pPr>
        <w:pStyle w:val="6"/>
        <w:snapToGrid w:val="0"/>
        <w:rPr>
          <w:rFonts w:hint="eastAsia"/>
          <w:color w:val="000000"/>
        </w:rPr>
      </w:pPr>
      <w:r>
        <w:rPr>
          <w:rFonts w:hint="eastAsia"/>
          <w:color w:val="000000"/>
        </w:rPr>
        <w:t>操作系统</w:t>
      </w:r>
    </w:p>
    <w:p w14:paraId="77B10AF4">
      <w:pPr>
        <w:pStyle w:val="79"/>
        <w:snapToGrid w:val="0"/>
        <w:ind w:left="840" w:firstLine="0" w:firstLineChars="0"/>
        <w:rPr>
          <w:rFonts w:ascii="宋体"/>
          <w:color w:val="000000"/>
        </w:rPr>
      </w:pPr>
      <w:r>
        <w:rPr>
          <w:rFonts w:hint="eastAsia" w:ascii="宋体"/>
          <w:color w:val="000000"/>
        </w:rPr>
        <w:t>根据系统安装的组件，安装所有适用的、已经发布的安全补丁</w:t>
      </w:r>
    </w:p>
    <w:p w14:paraId="5DFE3C0F">
      <w:pPr>
        <w:pStyle w:val="79"/>
        <w:snapToGrid w:val="0"/>
        <w:ind w:left="840" w:firstLine="0" w:firstLineChars="0"/>
        <w:rPr>
          <w:rFonts w:ascii="宋体"/>
          <w:color w:val="000000"/>
        </w:rPr>
      </w:pPr>
      <w:r>
        <w:rPr>
          <w:rFonts w:hint="eastAsia" w:ascii="宋体"/>
          <w:color w:val="000000"/>
        </w:rPr>
        <w:t>服务器上关闭无关的网络服务，具体参考列表如下：</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54"/>
        <w:gridCol w:w="4418"/>
      </w:tblGrid>
      <w:tr w14:paraId="3E1C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7D52EA61">
            <w:pPr>
              <w:pStyle w:val="79"/>
              <w:snapToGrid w:val="0"/>
              <w:ind w:left="840" w:firstLine="0" w:firstLineChars="0"/>
              <w:rPr>
                <w:rFonts w:ascii="宋体"/>
                <w:color w:val="000000"/>
              </w:rPr>
            </w:pPr>
            <w:r>
              <w:rPr>
                <w:rFonts w:hint="eastAsia" w:ascii="宋体"/>
                <w:color w:val="000000"/>
              </w:rPr>
              <w:t>服务名</w:t>
            </w:r>
          </w:p>
        </w:tc>
        <w:tc>
          <w:tcPr>
            <w:tcW w:w="3720" w:type="dxa"/>
            <w:tcBorders>
              <w:tl2br w:val="nil"/>
              <w:tr2bl w:val="nil"/>
            </w:tcBorders>
          </w:tcPr>
          <w:p w14:paraId="70F690C2">
            <w:pPr>
              <w:pStyle w:val="79"/>
              <w:snapToGrid w:val="0"/>
              <w:ind w:left="840" w:firstLine="0" w:firstLineChars="0"/>
              <w:rPr>
                <w:rFonts w:ascii="宋体"/>
                <w:color w:val="000000"/>
              </w:rPr>
            </w:pPr>
            <w:r>
              <w:rPr>
                <w:rFonts w:hint="eastAsia" w:ascii="宋体"/>
                <w:color w:val="000000"/>
              </w:rPr>
              <w:t>端口号</w:t>
            </w:r>
          </w:p>
        </w:tc>
      </w:tr>
      <w:tr w14:paraId="15D16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603693A6">
            <w:pPr>
              <w:pStyle w:val="79"/>
              <w:snapToGrid w:val="0"/>
              <w:ind w:left="840" w:firstLine="0" w:firstLineChars="0"/>
              <w:rPr>
                <w:rFonts w:ascii="宋体"/>
                <w:color w:val="000000"/>
              </w:rPr>
            </w:pPr>
            <w:r>
              <w:rPr>
                <w:rFonts w:hint="eastAsia" w:ascii="宋体"/>
                <w:color w:val="000000"/>
              </w:rPr>
              <w:t>TCPMUX</w:t>
            </w:r>
          </w:p>
        </w:tc>
        <w:tc>
          <w:tcPr>
            <w:tcW w:w="3720" w:type="dxa"/>
            <w:tcBorders>
              <w:tl2br w:val="nil"/>
              <w:tr2bl w:val="nil"/>
            </w:tcBorders>
          </w:tcPr>
          <w:p w14:paraId="28CB2EDB">
            <w:pPr>
              <w:pStyle w:val="79"/>
              <w:snapToGrid w:val="0"/>
              <w:ind w:left="840" w:firstLine="0" w:firstLineChars="0"/>
              <w:rPr>
                <w:rFonts w:ascii="宋体"/>
                <w:color w:val="000000"/>
              </w:rPr>
            </w:pPr>
            <w:r>
              <w:rPr>
                <w:rFonts w:hint="eastAsia" w:ascii="宋体"/>
                <w:color w:val="000000"/>
              </w:rPr>
              <w:t>1/TCP</w:t>
            </w:r>
          </w:p>
        </w:tc>
      </w:tr>
      <w:tr w14:paraId="149A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1CBA95EB">
            <w:pPr>
              <w:pStyle w:val="79"/>
              <w:snapToGrid w:val="0"/>
              <w:ind w:left="840" w:firstLine="0" w:firstLineChars="0"/>
              <w:rPr>
                <w:rFonts w:ascii="宋体"/>
                <w:color w:val="000000"/>
              </w:rPr>
            </w:pPr>
            <w:r>
              <w:rPr>
                <w:rFonts w:hint="eastAsia" w:ascii="宋体"/>
                <w:color w:val="000000"/>
              </w:rPr>
              <w:t>RJE</w:t>
            </w:r>
          </w:p>
        </w:tc>
        <w:tc>
          <w:tcPr>
            <w:tcW w:w="3720" w:type="dxa"/>
            <w:tcBorders>
              <w:tl2br w:val="nil"/>
              <w:tr2bl w:val="nil"/>
            </w:tcBorders>
          </w:tcPr>
          <w:p w14:paraId="3D161E6E">
            <w:pPr>
              <w:pStyle w:val="79"/>
              <w:snapToGrid w:val="0"/>
              <w:ind w:left="840" w:firstLine="0" w:firstLineChars="0"/>
              <w:rPr>
                <w:rFonts w:ascii="宋体"/>
                <w:color w:val="000000"/>
              </w:rPr>
            </w:pPr>
            <w:r>
              <w:rPr>
                <w:rFonts w:hint="eastAsia" w:ascii="宋体"/>
                <w:color w:val="000000"/>
              </w:rPr>
              <w:t>5/TCP</w:t>
            </w:r>
          </w:p>
        </w:tc>
      </w:tr>
      <w:tr w14:paraId="0988E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7B00A422">
            <w:pPr>
              <w:pStyle w:val="79"/>
              <w:snapToGrid w:val="0"/>
              <w:ind w:left="840" w:firstLine="0" w:firstLineChars="0"/>
              <w:rPr>
                <w:rFonts w:ascii="宋体"/>
                <w:color w:val="000000"/>
              </w:rPr>
            </w:pPr>
            <w:r>
              <w:rPr>
                <w:rFonts w:hint="eastAsia" w:ascii="宋体"/>
                <w:color w:val="000000"/>
              </w:rPr>
              <w:t>Discard</w:t>
            </w:r>
          </w:p>
        </w:tc>
        <w:tc>
          <w:tcPr>
            <w:tcW w:w="3720" w:type="dxa"/>
            <w:tcBorders>
              <w:tl2br w:val="nil"/>
              <w:tr2bl w:val="nil"/>
            </w:tcBorders>
          </w:tcPr>
          <w:p w14:paraId="62A5B11F">
            <w:pPr>
              <w:pStyle w:val="79"/>
              <w:snapToGrid w:val="0"/>
              <w:ind w:left="840" w:firstLine="0" w:firstLineChars="0"/>
              <w:rPr>
                <w:rFonts w:ascii="宋体"/>
                <w:color w:val="000000"/>
              </w:rPr>
            </w:pPr>
            <w:r>
              <w:rPr>
                <w:rFonts w:hint="eastAsia" w:ascii="宋体"/>
                <w:color w:val="000000"/>
              </w:rPr>
              <w:t>9/TCP, 9/UDP</w:t>
            </w:r>
          </w:p>
        </w:tc>
      </w:tr>
      <w:tr w14:paraId="0F16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650719B2">
            <w:pPr>
              <w:pStyle w:val="79"/>
              <w:snapToGrid w:val="0"/>
              <w:ind w:left="840" w:firstLine="0" w:firstLineChars="0"/>
              <w:rPr>
                <w:rFonts w:ascii="宋体"/>
                <w:color w:val="000000"/>
              </w:rPr>
            </w:pPr>
            <w:r>
              <w:rPr>
                <w:rFonts w:hint="eastAsia" w:ascii="宋体"/>
                <w:color w:val="000000"/>
              </w:rPr>
              <w:t>Daytime</w:t>
            </w:r>
          </w:p>
        </w:tc>
        <w:tc>
          <w:tcPr>
            <w:tcW w:w="3720" w:type="dxa"/>
            <w:tcBorders>
              <w:tl2br w:val="nil"/>
              <w:tr2bl w:val="nil"/>
            </w:tcBorders>
          </w:tcPr>
          <w:p w14:paraId="5C71A6BE">
            <w:pPr>
              <w:pStyle w:val="79"/>
              <w:snapToGrid w:val="0"/>
              <w:ind w:left="840" w:firstLine="0" w:firstLineChars="0"/>
              <w:rPr>
                <w:rFonts w:ascii="宋体"/>
                <w:color w:val="000000"/>
              </w:rPr>
            </w:pPr>
            <w:r>
              <w:rPr>
                <w:rFonts w:hint="eastAsia" w:ascii="宋体"/>
                <w:color w:val="000000"/>
              </w:rPr>
              <w:t>13/TCP, 13/UDP</w:t>
            </w:r>
          </w:p>
        </w:tc>
      </w:tr>
      <w:tr w14:paraId="7983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7256EDC1">
            <w:pPr>
              <w:pStyle w:val="79"/>
              <w:snapToGrid w:val="0"/>
              <w:ind w:left="840" w:firstLine="0" w:firstLineChars="0"/>
              <w:rPr>
                <w:rFonts w:ascii="宋体"/>
                <w:color w:val="000000"/>
              </w:rPr>
            </w:pPr>
            <w:r>
              <w:rPr>
                <w:rFonts w:hint="eastAsia" w:ascii="宋体"/>
                <w:color w:val="000000"/>
              </w:rPr>
              <w:t>Chargen</w:t>
            </w:r>
          </w:p>
        </w:tc>
        <w:tc>
          <w:tcPr>
            <w:tcW w:w="3720" w:type="dxa"/>
            <w:tcBorders>
              <w:tl2br w:val="nil"/>
              <w:tr2bl w:val="nil"/>
            </w:tcBorders>
          </w:tcPr>
          <w:p w14:paraId="0BEC0B8A">
            <w:pPr>
              <w:pStyle w:val="79"/>
              <w:snapToGrid w:val="0"/>
              <w:ind w:left="840" w:firstLine="0" w:firstLineChars="0"/>
              <w:rPr>
                <w:rFonts w:ascii="宋体"/>
                <w:color w:val="000000"/>
              </w:rPr>
            </w:pPr>
            <w:r>
              <w:rPr>
                <w:rFonts w:hint="eastAsia" w:ascii="宋体"/>
                <w:color w:val="000000"/>
              </w:rPr>
              <w:t>19/TCP, 19/UDP</w:t>
            </w:r>
          </w:p>
        </w:tc>
      </w:tr>
      <w:tr w14:paraId="698C7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3F5A9B23">
            <w:pPr>
              <w:pStyle w:val="79"/>
              <w:snapToGrid w:val="0"/>
              <w:ind w:left="840" w:firstLine="0" w:firstLineChars="0"/>
              <w:rPr>
                <w:rFonts w:ascii="宋体"/>
                <w:color w:val="000000"/>
              </w:rPr>
            </w:pPr>
            <w:r>
              <w:rPr>
                <w:rFonts w:hint="eastAsia" w:ascii="宋体"/>
                <w:color w:val="000000"/>
              </w:rPr>
              <w:t>Identd/Auth</w:t>
            </w:r>
          </w:p>
        </w:tc>
        <w:tc>
          <w:tcPr>
            <w:tcW w:w="3720" w:type="dxa"/>
            <w:tcBorders>
              <w:tl2br w:val="nil"/>
              <w:tr2bl w:val="nil"/>
            </w:tcBorders>
          </w:tcPr>
          <w:p w14:paraId="11FE72F2">
            <w:pPr>
              <w:pStyle w:val="79"/>
              <w:snapToGrid w:val="0"/>
              <w:ind w:left="840" w:firstLine="0" w:firstLineChars="0"/>
              <w:rPr>
                <w:rFonts w:ascii="宋体"/>
                <w:color w:val="000000"/>
              </w:rPr>
            </w:pPr>
            <w:r>
              <w:rPr>
                <w:rFonts w:hint="eastAsia" w:ascii="宋体"/>
                <w:color w:val="000000"/>
              </w:rPr>
              <w:t>113/TCP</w:t>
            </w:r>
          </w:p>
        </w:tc>
      </w:tr>
      <w:tr w14:paraId="24F0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4BC890BF">
            <w:pPr>
              <w:pStyle w:val="79"/>
              <w:snapToGrid w:val="0"/>
              <w:ind w:left="840" w:firstLine="0" w:firstLineChars="0"/>
              <w:rPr>
                <w:rFonts w:ascii="宋体"/>
                <w:color w:val="000000"/>
              </w:rPr>
            </w:pPr>
            <w:r>
              <w:rPr>
                <w:rFonts w:hint="eastAsia" w:ascii="宋体"/>
                <w:color w:val="000000"/>
              </w:rPr>
              <w:t>XDMCP, X11</w:t>
            </w:r>
          </w:p>
        </w:tc>
        <w:tc>
          <w:tcPr>
            <w:tcW w:w="3720" w:type="dxa"/>
            <w:tcBorders>
              <w:tl2br w:val="nil"/>
              <w:tr2bl w:val="nil"/>
            </w:tcBorders>
          </w:tcPr>
          <w:p w14:paraId="6865D031">
            <w:pPr>
              <w:pStyle w:val="79"/>
              <w:snapToGrid w:val="0"/>
              <w:ind w:left="840" w:firstLine="0" w:firstLineChars="0"/>
              <w:rPr>
                <w:rFonts w:ascii="宋体"/>
                <w:color w:val="000000"/>
              </w:rPr>
            </w:pPr>
            <w:r>
              <w:rPr>
                <w:rFonts w:hint="eastAsia" w:ascii="宋体"/>
                <w:color w:val="000000"/>
              </w:rPr>
              <w:t>177/TCP, 6000/TCP</w:t>
            </w:r>
          </w:p>
        </w:tc>
      </w:tr>
      <w:tr w14:paraId="6C12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4729D53F">
            <w:pPr>
              <w:pStyle w:val="79"/>
              <w:snapToGrid w:val="0"/>
              <w:ind w:left="840" w:firstLine="0" w:firstLineChars="0"/>
              <w:rPr>
                <w:rFonts w:ascii="宋体"/>
                <w:color w:val="000000"/>
              </w:rPr>
            </w:pPr>
            <w:r>
              <w:rPr>
                <w:rFonts w:hint="eastAsia" w:ascii="宋体"/>
                <w:color w:val="000000"/>
              </w:rPr>
              <w:t>Rexec</w:t>
            </w:r>
          </w:p>
        </w:tc>
        <w:tc>
          <w:tcPr>
            <w:tcW w:w="3720" w:type="dxa"/>
            <w:tcBorders>
              <w:tl2br w:val="nil"/>
              <w:tr2bl w:val="nil"/>
            </w:tcBorders>
          </w:tcPr>
          <w:p w14:paraId="2AE69C98">
            <w:pPr>
              <w:pStyle w:val="79"/>
              <w:snapToGrid w:val="0"/>
              <w:ind w:left="840" w:firstLine="0" w:firstLineChars="0"/>
              <w:rPr>
                <w:rFonts w:ascii="宋体"/>
                <w:color w:val="000000"/>
              </w:rPr>
            </w:pPr>
            <w:r>
              <w:rPr>
                <w:rFonts w:hint="eastAsia" w:ascii="宋体"/>
                <w:color w:val="000000"/>
              </w:rPr>
              <w:t>512/TCP</w:t>
            </w:r>
          </w:p>
        </w:tc>
      </w:tr>
      <w:tr w14:paraId="7F17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0FF02601">
            <w:pPr>
              <w:pStyle w:val="79"/>
              <w:snapToGrid w:val="0"/>
              <w:ind w:left="840" w:firstLine="0" w:firstLineChars="0"/>
              <w:rPr>
                <w:rFonts w:ascii="宋体"/>
                <w:color w:val="000000"/>
              </w:rPr>
            </w:pPr>
            <w:r>
              <w:rPr>
                <w:rFonts w:hint="eastAsia" w:ascii="宋体"/>
                <w:color w:val="000000"/>
              </w:rPr>
              <w:t>Rlogin</w:t>
            </w:r>
          </w:p>
        </w:tc>
        <w:tc>
          <w:tcPr>
            <w:tcW w:w="3720" w:type="dxa"/>
            <w:tcBorders>
              <w:tl2br w:val="nil"/>
              <w:tr2bl w:val="nil"/>
            </w:tcBorders>
          </w:tcPr>
          <w:p w14:paraId="0AEE9D5A">
            <w:pPr>
              <w:pStyle w:val="79"/>
              <w:snapToGrid w:val="0"/>
              <w:ind w:left="840" w:firstLine="0" w:firstLineChars="0"/>
              <w:rPr>
                <w:rFonts w:ascii="宋体"/>
                <w:color w:val="000000"/>
              </w:rPr>
            </w:pPr>
            <w:r>
              <w:rPr>
                <w:rFonts w:hint="eastAsia" w:ascii="宋体"/>
                <w:color w:val="000000"/>
              </w:rPr>
              <w:t>513/TCP</w:t>
            </w:r>
          </w:p>
        </w:tc>
      </w:tr>
      <w:tr w14:paraId="011F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3B0726FD">
            <w:pPr>
              <w:pStyle w:val="79"/>
              <w:snapToGrid w:val="0"/>
              <w:ind w:left="840" w:firstLine="0" w:firstLineChars="0"/>
              <w:rPr>
                <w:rFonts w:ascii="宋体"/>
                <w:color w:val="000000"/>
              </w:rPr>
            </w:pPr>
            <w:r>
              <w:rPr>
                <w:rFonts w:hint="eastAsia" w:ascii="宋体"/>
                <w:color w:val="000000"/>
              </w:rPr>
              <w:t>Rshell</w:t>
            </w:r>
          </w:p>
        </w:tc>
        <w:tc>
          <w:tcPr>
            <w:tcW w:w="3720" w:type="dxa"/>
            <w:tcBorders>
              <w:tl2br w:val="nil"/>
              <w:tr2bl w:val="nil"/>
            </w:tcBorders>
          </w:tcPr>
          <w:p w14:paraId="1C6F9E7D">
            <w:pPr>
              <w:pStyle w:val="79"/>
              <w:snapToGrid w:val="0"/>
              <w:ind w:left="840" w:firstLine="0" w:firstLineChars="0"/>
              <w:rPr>
                <w:rFonts w:ascii="宋体"/>
                <w:color w:val="000000"/>
              </w:rPr>
            </w:pPr>
            <w:r>
              <w:rPr>
                <w:rFonts w:hint="eastAsia" w:ascii="宋体"/>
                <w:color w:val="000000"/>
              </w:rPr>
              <w:t>514/TCP</w:t>
            </w:r>
          </w:p>
        </w:tc>
      </w:tr>
      <w:tr w14:paraId="39DD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410B0E09">
            <w:pPr>
              <w:pStyle w:val="79"/>
              <w:snapToGrid w:val="0"/>
              <w:ind w:left="840" w:firstLine="0" w:firstLineChars="0"/>
              <w:rPr>
                <w:rFonts w:ascii="宋体"/>
                <w:color w:val="000000"/>
              </w:rPr>
            </w:pPr>
            <w:r>
              <w:rPr>
                <w:rFonts w:hint="eastAsia" w:ascii="宋体"/>
                <w:color w:val="000000"/>
              </w:rPr>
              <w:t>Rwho</w:t>
            </w:r>
          </w:p>
        </w:tc>
        <w:tc>
          <w:tcPr>
            <w:tcW w:w="3720" w:type="dxa"/>
            <w:tcBorders>
              <w:tl2br w:val="nil"/>
              <w:tr2bl w:val="nil"/>
            </w:tcBorders>
          </w:tcPr>
          <w:p w14:paraId="602656D2">
            <w:pPr>
              <w:pStyle w:val="79"/>
              <w:snapToGrid w:val="0"/>
              <w:ind w:left="840" w:firstLine="0" w:firstLineChars="0"/>
              <w:rPr>
                <w:rFonts w:ascii="宋体"/>
                <w:color w:val="000000"/>
              </w:rPr>
            </w:pPr>
            <w:r>
              <w:rPr>
                <w:rFonts w:hint="eastAsia" w:ascii="宋体"/>
                <w:color w:val="000000"/>
              </w:rPr>
              <w:t>513/UDP</w:t>
            </w:r>
          </w:p>
        </w:tc>
      </w:tr>
      <w:tr w14:paraId="0E162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05CF1E11">
            <w:pPr>
              <w:pStyle w:val="79"/>
              <w:snapToGrid w:val="0"/>
              <w:ind w:left="840" w:firstLine="0" w:firstLineChars="0"/>
              <w:rPr>
                <w:rFonts w:ascii="宋体"/>
                <w:color w:val="000000"/>
              </w:rPr>
            </w:pPr>
            <w:r>
              <w:rPr>
                <w:rFonts w:hint="eastAsia" w:ascii="宋体"/>
                <w:color w:val="000000"/>
              </w:rPr>
              <w:t>Line printer</w:t>
            </w:r>
          </w:p>
        </w:tc>
        <w:tc>
          <w:tcPr>
            <w:tcW w:w="3720" w:type="dxa"/>
            <w:tcBorders>
              <w:tl2br w:val="nil"/>
              <w:tr2bl w:val="nil"/>
            </w:tcBorders>
          </w:tcPr>
          <w:p w14:paraId="75C12786">
            <w:pPr>
              <w:pStyle w:val="79"/>
              <w:snapToGrid w:val="0"/>
              <w:ind w:left="840" w:firstLine="0" w:firstLineChars="0"/>
              <w:rPr>
                <w:rFonts w:ascii="宋体"/>
                <w:color w:val="000000"/>
              </w:rPr>
            </w:pPr>
            <w:r>
              <w:rPr>
                <w:rFonts w:hint="eastAsia" w:ascii="宋体"/>
                <w:color w:val="000000"/>
              </w:rPr>
              <w:t>515/TCP</w:t>
            </w:r>
          </w:p>
        </w:tc>
      </w:tr>
      <w:tr w14:paraId="3D85A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02C0BF57">
            <w:pPr>
              <w:pStyle w:val="79"/>
              <w:snapToGrid w:val="0"/>
              <w:ind w:left="840" w:firstLine="0" w:firstLineChars="0"/>
              <w:rPr>
                <w:rFonts w:ascii="宋体"/>
                <w:color w:val="000000"/>
              </w:rPr>
            </w:pPr>
            <w:r>
              <w:rPr>
                <w:rFonts w:hint="eastAsia" w:ascii="宋体"/>
                <w:color w:val="000000"/>
              </w:rPr>
              <w:t>Talk, Ntalk</w:t>
            </w:r>
          </w:p>
        </w:tc>
        <w:tc>
          <w:tcPr>
            <w:tcW w:w="3720" w:type="dxa"/>
            <w:tcBorders>
              <w:tl2br w:val="nil"/>
              <w:tr2bl w:val="nil"/>
            </w:tcBorders>
          </w:tcPr>
          <w:p w14:paraId="377924CD">
            <w:pPr>
              <w:pStyle w:val="79"/>
              <w:snapToGrid w:val="0"/>
              <w:ind w:left="840" w:firstLine="0" w:firstLineChars="0"/>
              <w:rPr>
                <w:rFonts w:ascii="宋体"/>
                <w:color w:val="000000"/>
              </w:rPr>
            </w:pPr>
            <w:r>
              <w:rPr>
                <w:rFonts w:hint="eastAsia" w:ascii="宋体"/>
                <w:color w:val="000000"/>
              </w:rPr>
              <w:t>517/UDP, 518/TCP, 518/UDP</w:t>
            </w:r>
          </w:p>
        </w:tc>
      </w:tr>
      <w:tr w14:paraId="0B45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19" w:type="dxa"/>
            <w:tcBorders>
              <w:tl2br w:val="nil"/>
              <w:tr2bl w:val="nil"/>
            </w:tcBorders>
          </w:tcPr>
          <w:p w14:paraId="4C9D647A">
            <w:pPr>
              <w:pStyle w:val="79"/>
              <w:snapToGrid w:val="0"/>
              <w:ind w:left="840" w:firstLine="0" w:firstLineChars="0"/>
              <w:rPr>
                <w:rFonts w:ascii="宋体"/>
                <w:color w:val="000000"/>
              </w:rPr>
            </w:pPr>
            <w:r>
              <w:rPr>
                <w:rFonts w:hint="eastAsia" w:ascii="宋体"/>
                <w:color w:val="000000"/>
              </w:rPr>
              <w:t>UUCP</w:t>
            </w:r>
          </w:p>
        </w:tc>
        <w:tc>
          <w:tcPr>
            <w:tcW w:w="3720" w:type="dxa"/>
            <w:tcBorders>
              <w:tl2br w:val="nil"/>
              <w:tr2bl w:val="nil"/>
            </w:tcBorders>
          </w:tcPr>
          <w:p w14:paraId="4D247915">
            <w:pPr>
              <w:pStyle w:val="79"/>
              <w:snapToGrid w:val="0"/>
              <w:ind w:left="840" w:firstLine="0" w:firstLineChars="0"/>
              <w:rPr>
                <w:rFonts w:ascii="宋体"/>
                <w:color w:val="000000"/>
              </w:rPr>
            </w:pPr>
            <w:r>
              <w:rPr>
                <w:rFonts w:hint="eastAsia" w:ascii="宋体"/>
                <w:color w:val="000000"/>
              </w:rPr>
              <w:t>540/TCP</w:t>
            </w:r>
          </w:p>
        </w:tc>
      </w:tr>
    </w:tbl>
    <w:p w14:paraId="1502B9CE">
      <w:pPr>
        <w:pStyle w:val="79"/>
        <w:numPr>
          <w:ilvl w:val="0"/>
          <w:numId w:val="27"/>
        </w:numPr>
        <w:snapToGrid w:val="0"/>
        <w:ind w:firstLineChars="0"/>
        <w:rPr>
          <w:rFonts w:ascii="宋体"/>
          <w:bCs/>
          <w:color w:val="000000"/>
        </w:rPr>
      </w:pPr>
      <w:r>
        <w:rPr>
          <w:rFonts w:hint="eastAsia" w:ascii="宋体"/>
          <w:bCs/>
          <w:color w:val="000000"/>
        </w:rPr>
        <w:t>应用服务器</w:t>
      </w:r>
    </w:p>
    <w:p w14:paraId="249ECA50">
      <w:pPr>
        <w:pStyle w:val="92"/>
        <w:numPr>
          <w:ilvl w:val="0"/>
          <w:numId w:val="28"/>
        </w:numPr>
        <w:snapToGrid w:val="0"/>
        <w:spacing w:line="240" w:lineRule="auto"/>
        <w:ind w:left="840" w:firstLine="480" w:firstLineChars="0"/>
        <w:rPr>
          <w:rFonts w:ascii="宋体"/>
          <w:color w:val="000000"/>
          <w:sz w:val="24"/>
          <w:szCs w:val="24"/>
        </w:rPr>
      </w:pPr>
      <w:r>
        <w:rPr>
          <w:rFonts w:hint="eastAsia" w:ascii="宋体"/>
          <w:color w:val="000000"/>
          <w:sz w:val="24"/>
          <w:szCs w:val="24"/>
        </w:rPr>
        <w:t>网络及应用服务安全。安装/启用最少的Internet服务以及应用服务器服务，只需要支持HTTP，HTTPS、RMI-IIOP，CSI，JMS，JDBC等。</w:t>
      </w:r>
    </w:p>
    <w:p w14:paraId="7AC4148F">
      <w:pPr>
        <w:pStyle w:val="92"/>
        <w:numPr>
          <w:ilvl w:val="0"/>
          <w:numId w:val="28"/>
        </w:numPr>
        <w:snapToGrid w:val="0"/>
        <w:spacing w:line="240" w:lineRule="auto"/>
        <w:ind w:left="840" w:firstLine="480" w:firstLineChars="0"/>
        <w:rPr>
          <w:rFonts w:ascii="宋体"/>
          <w:color w:val="000000"/>
          <w:sz w:val="24"/>
          <w:szCs w:val="24"/>
        </w:rPr>
      </w:pPr>
      <w:r>
        <w:rPr>
          <w:rFonts w:hint="eastAsia" w:ascii="宋体"/>
          <w:color w:val="000000"/>
          <w:sz w:val="24"/>
          <w:szCs w:val="24"/>
        </w:rPr>
        <w:t>安全补丁。根据系统安装/启用的Internet服务及功能模块，要求安装所有适用的、已经发布的安全补丁。</w:t>
      </w:r>
    </w:p>
    <w:p w14:paraId="4F55A650">
      <w:pPr>
        <w:pStyle w:val="92"/>
        <w:numPr>
          <w:ilvl w:val="0"/>
          <w:numId w:val="28"/>
        </w:numPr>
        <w:snapToGrid w:val="0"/>
        <w:spacing w:line="240" w:lineRule="auto"/>
        <w:ind w:left="840" w:firstLine="480" w:firstLineChars="0"/>
        <w:rPr>
          <w:rFonts w:ascii="宋体"/>
          <w:color w:val="000000"/>
          <w:sz w:val="24"/>
          <w:szCs w:val="24"/>
        </w:rPr>
      </w:pPr>
      <w:r>
        <w:rPr>
          <w:rFonts w:hint="eastAsia" w:ascii="宋体"/>
          <w:color w:val="000000"/>
          <w:sz w:val="24"/>
          <w:szCs w:val="24"/>
        </w:rPr>
        <w:t>旗标。所有网络服务的旗标都不得报告操作系统、Web服务器以及应用服务器的类型和版本。</w:t>
      </w:r>
    </w:p>
    <w:p w14:paraId="23DA285A">
      <w:pPr>
        <w:pStyle w:val="92"/>
        <w:numPr>
          <w:ilvl w:val="0"/>
          <w:numId w:val="28"/>
        </w:numPr>
        <w:snapToGrid w:val="0"/>
        <w:spacing w:line="240" w:lineRule="auto"/>
        <w:ind w:left="840" w:firstLine="480" w:firstLineChars="0"/>
        <w:rPr>
          <w:rFonts w:ascii="宋体"/>
          <w:color w:val="000000"/>
          <w:sz w:val="24"/>
          <w:szCs w:val="24"/>
        </w:rPr>
      </w:pPr>
      <w:r>
        <w:rPr>
          <w:rFonts w:hint="eastAsia" w:ascii="宋体"/>
          <w:color w:val="000000"/>
          <w:sz w:val="24"/>
          <w:szCs w:val="24"/>
        </w:rPr>
        <w:t>无关内容服务。删除所有默认安装的生产系统不需要的Web内容，例如演示站点、测试脚本、文档样例等。</w:t>
      </w:r>
    </w:p>
    <w:p w14:paraId="034ABDA5">
      <w:pPr>
        <w:pStyle w:val="6"/>
        <w:snapToGrid w:val="0"/>
        <w:rPr>
          <w:rFonts w:hint="eastAsia"/>
          <w:bCs/>
          <w:color w:val="000000"/>
        </w:rPr>
      </w:pPr>
      <w:r>
        <w:rPr>
          <w:rFonts w:hint="eastAsia"/>
          <w:bCs/>
          <w:color w:val="000000"/>
        </w:rPr>
        <w:t>数据库</w:t>
      </w:r>
    </w:p>
    <w:p w14:paraId="655A1837">
      <w:pPr>
        <w:pStyle w:val="92"/>
        <w:numPr>
          <w:ilvl w:val="0"/>
          <w:numId w:val="29"/>
        </w:numPr>
        <w:snapToGrid w:val="0"/>
        <w:spacing w:line="240" w:lineRule="auto"/>
        <w:ind w:left="840" w:firstLine="480" w:firstLineChars="0"/>
        <w:rPr>
          <w:rFonts w:ascii="宋体"/>
          <w:color w:val="000000"/>
          <w:sz w:val="24"/>
          <w:szCs w:val="24"/>
        </w:rPr>
      </w:pPr>
      <w:r>
        <w:rPr>
          <w:rFonts w:hint="eastAsia" w:ascii="宋体"/>
          <w:color w:val="000000"/>
          <w:sz w:val="24"/>
          <w:szCs w:val="24"/>
        </w:rPr>
        <w:t>数据库管理系统网络服务安全。安装/启用最少的数据库管理系统网络服务，例如，数据库网络连接服务，备份/恢复服务，必要的远程管理服务。</w:t>
      </w:r>
    </w:p>
    <w:p w14:paraId="4C5FD571">
      <w:pPr>
        <w:pStyle w:val="92"/>
        <w:numPr>
          <w:ilvl w:val="0"/>
          <w:numId w:val="29"/>
        </w:numPr>
        <w:snapToGrid w:val="0"/>
        <w:spacing w:line="240" w:lineRule="auto"/>
        <w:ind w:left="840" w:firstLine="480" w:firstLineChars="0"/>
        <w:rPr>
          <w:rFonts w:ascii="宋体"/>
          <w:color w:val="000000"/>
          <w:sz w:val="24"/>
          <w:szCs w:val="24"/>
        </w:rPr>
      </w:pPr>
      <w:r>
        <w:rPr>
          <w:rFonts w:hint="eastAsia" w:ascii="宋体"/>
          <w:color w:val="000000"/>
          <w:sz w:val="24"/>
          <w:szCs w:val="24"/>
        </w:rPr>
        <w:t>数据库管理系统功能模块安全。安装/启用最少的功能模块，例如不得安装仅用于开发、测试目的的组件，不使用的管理和通信组件。</w:t>
      </w:r>
    </w:p>
    <w:p w14:paraId="138C2A44">
      <w:pPr>
        <w:pStyle w:val="92"/>
        <w:numPr>
          <w:ilvl w:val="0"/>
          <w:numId w:val="29"/>
        </w:numPr>
        <w:snapToGrid w:val="0"/>
        <w:spacing w:line="240" w:lineRule="auto"/>
        <w:ind w:left="840" w:firstLine="480" w:firstLineChars="0"/>
        <w:rPr>
          <w:rFonts w:ascii="宋体"/>
          <w:color w:val="000000"/>
          <w:sz w:val="24"/>
          <w:szCs w:val="24"/>
        </w:rPr>
      </w:pPr>
      <w:r>
        <w:rPr>
          <w:rFonts w:hint="eastAsia" w:ascii="宋体"/>
          <w:color w:val="000000"/>
          <w:sz w:val="24"/>
          <w:szCs w:val="24"/>
        </w:rPr>
        <w:t>安全补丁。根据系统安装/启用的服务及功能模块，安装所有适用的、已经发布的安全补丁。</w:t>
      </w:r>
    </w:p>
    <w:p w14:paraId="033E40DB">
      <w:pPr>
        <w:pStyle w:val="92"/>
        <w:numPr>
          <w:ilvl w:val="0"/>
          <w:numId w:val="29"/>
        </w:numPr>
        <w:snapToGrid w:val="0"/>
        <w:spacing w:line="240" w:lineRule="auto"/>
        <w:ind w:left="840" w:firstLine="480" w:firstLineChars="0"/>
        <w:rPr>
          <w:rFonts w:ascii="宋体"/>
          <w:color w:val="000000"/>
          <w:sz w:val="24"/>
          <w:szCs w:val="24"/>
        </w:rPr>
      </w:pPr>
      <w:r>
        <w:rPr>
          <w:rFonts w:hint="eastAsia" w:ascii="宋体"/>
          <w:color w:val="000000"/>
          <w:sz w:val="24"/>
          <w:szCs w:val="24"/>
        </w:rPr>
        <w:t>网络服务旗标。所有网络服务的旗标都不得报告操作系统、数据库服务器的类型和版本。</w:t>
      </w:r>
    </w:p>
    <w:p w14:paraId="064AD659">
      <w:pPr>
        <w:pStyle w:val="92"/>
        <w:numPr>
          <w:ilvl w:val="0"/>
          <w:numId w:val="29"/>
        </w:numPr>
        <w:snapToGrid w:val="0"/>
        <w:spacing w:line="240" w:lineRule="auto"/>
        <w:ind w:left="840" w:firstLine="480" w:firstLineChars="0"/>
        <w:rPr>
          <w:rFonts w:ascii="宋体"/>
          <w:color w:val="000000"/>
          <w:sz w:val="24"/>
          <w:szCs w:val="24"/>
        </w:rPr>
      </w:pPr>
      <w:r>
        <w:rPr>
          <w:rFonts w:hint="eastAsia" w:ascii="宋体"/>
          <w:color w:val="000000"/>
          <w:sz w:val="24"/>
          <w:szCs w:val="24"/>
        </w:rPr>
        <w:t>与数据库管理系统无关的内容。删除所有默认安装的生产系统不需要的内容，例如示例数据库、扩展存储过程、安装临时文件等。</w:t>
      </w:r>
    </w:p>
    <w:p w14:paraId="000DBE13">
      <w:pPr>
        <w:pStyle w:val="92"/>
        <w:numPr>
          <w:ilvl w:val="0"/>
          <w:numId w:val="29"/>
        </w:numPr>
        <w:snapToGrid w:val="0"/>
        <w:spacing w:line="240" w:lineRule="auto"/>
        <w:ind w:left="840" w:firstLine="480" w:firstLineChars="0"/>
        <w:rPr>
          <w:rFonts w:ascii="宋体"/>
          <w:color w:val="000000"/>
          <w:sz w:val="24"/>
          <w:szCs w:val="24"/>
        </w:rPr>
      </w:pPr>
      <w:r>
        <w:rPr>
          <w:rFonts w:hint="eastAsia" w:ascii="宋体"/>
          <w:color w:val="000000"/>
          <w:sz w:val="24"/>
          <w:szCs w:val="24"/>
        </w:rPr>
        <w:t>数据库管理系统账号安全。数据库管理系统服务应该使用专用的操作系统账号作为服务账号，并遵循最小权限原则。</w:t>
      </w:r>
    </w:p>
    <w:p w14:paraId="2A4189AE">
      <w:pPr>
        <w:pStyle w:val="92"/>
        <w:numPr>
          <w:ilvl w:val="0"/>
          <w:numId w:val="29"/>
        </w:numPr>
        <w:snapToGrid w:val="0"/>
        <w:spacing w:line="240" w:lineRule="auto"/>
        <w:ind w:left="840" w:firstLine="480" w:firstLineChars="0"/>
        <w:rPr>
          <w:rFonts w:ascii="宋体"/>
          <w:color w:val="000000"/>
          <w:sz w:val="24"/>
          <w:szCs w:val="24"/>
        </w:rPr>
      </w:pPr>
      <w:r>
        <w:rPr>
          <w:rFonts w:hint="eastAsia" w:ascii="宋体"/>
          <w:color w:val="000000"/>
          <w:sz w:val="24"/>
          <w:szCs w:val="24"/>
        </w:rPr>
        <w:t>多数据库实例的情况下，各实例不得共享同一个服务账号。</w:t>
      </w:r>
    </w:p>
    <w:p w14:paraId="2F4B97EE">
      <w:pPr>
        <w:pStyle w:val="6"/>
        <w:snapToGrid w:val="0"/>
        <w:rPr>
          <w:rFonts w:hint="eastAsia" w:cs="黑体"/>
          <w:bCs/>
          <w:color w:val="000000"/>
        </w:rPr>
      </w:pPr>
      <w:r>
        <w:rPr>
          <w:rFonts w:hint="eastAsia" w:cs="黑体"/>
          <w:bCs/>
          <w:color w:val="000000"/>
        </w:rPr>
        <w:t>中间件</w:t>
      </w:r>
    </w:p>
    <w:p w14:paraId="02105D22">
      <w:pPr>
        <w:pStyle w:val="92"/>
        <w:numPr>
          <w:ilvl w:val="0"/>
          <w:numId w:val="29"/>
        </w:numPr>
        <w:snapToGrid w:val="0"/>
        <w:spacing w:line="240" w:lineRule="auto"/>
        <w:ind w:left="840" w:firstLine="480" w:firstLineChars="0"/>
        <w:rPr>
          <w:rFonts w:ascii="宋体" w:cs="Times New Roman"/>
          <w:color w:val="000000"/>
          <w:sz w:val="24"/>
          <w:szCs w:val="24"/>
        </w:rPr>
      </w:pPr>
      <w:r>
        <w:rPr>
          <w:rFonts w:hint="eastAsia" w:ascii="宋体" w:cs="Times New Roman"/>
          <w:color w:val="000000"/>
          <w:sz w:val="24"/>
          <w:szCs w:val="24"/>
        </w:rPr>
        <w:t>系统全局使用的中间件应在我行最新制度允许的范围和版本下选择，避免使用不稳定或不安全的软件及版本。</w:t>
      </w:r>
    </w:p>
    <w:p w14:paraId="48D18265">
      <w:pPr>
        <w:pStyle w:val="92"/>
        <w:numPr>
          <w:ilvl w:val="0"/>
          <w:numId w:val="29"/>
        </w:numPr>
        <w:snapToGrid w:val="0"/>
        <w:spacing w:line="240" w:lineRule="auto"/>
        <w:ind w:left="840" w:firstLine="480" w:firstLineChars="0"/>
        <w:rPr>
          <w:rFonts w:ascii="宋体" w:cs="Times New Roman"/>
          <w:color w:val="000000"/>
          <w:sz w:val="24"/>
          <w:szCs w:val="24"/>
        </w:rPr>
      </w:pPr>
      <w:r>
        <w:rPr>
          <w:rFonts w:hint="eastAsia" w:ascii="宋体" w:cs="Times New Roman"/>
          <w:color w:val="000000"/>
          <w:sz w:val="24"/>
          <w:szCs w:val="24"/>
        </w:rPr>
        <w:t>对于具有独立账户体系的中间件，应对用户访问设置单独的账户，启用身份鉴别功能，并对用户鉴别信息复杂度进行校验。</w:t>
      </w:r>
    </w:p>
    <w:p w14:paraId="28843A81">
      <w:pPr>
        <w:pStyle w:val="92"/>
        <w:numPr>
          <w:ilvl w:val="0"/>
          <w:numId w:val="29"/>
        </w:numPr>
        <w:snapToGrid w:val="0"/>
        <w:spacing w:line="240" w:lineRule="auto"/>
        <w:ind w:left="840" w:firstLine="480" w:firstLineChars="0"/>
        <w:rPr>
          <w:rFonts w:ascii="宋体" w:cs="Times New Roman"/>
          <w:color w:val="000000"/>
          <w:sz w:val="24"/>
          <w:szCs w:val="24"/>
        </w:rPr>
      </w:pPr>
      <w:r>
        <w:rPr>
          <w:rFonts w:hint="eastAsia" w:ascii="宋体" w:cs="Times New Roman"/>
          <w:color w:val="000000"/>
          <w:sz w:val="24"/>
          <w:szCs w:val="24"/>
        </w:rPr>
        <w:t>在设备权限配置能力内，根据用户的业务需要，配置其所需的最小权限。</w:t>
      </w:r>
    </w:p>
    <w:p w14:paraId="73C54139">
      <w:pPr>
        <w:pStyle w:val="92"/>
        <w:numPr>
          <w:ilvl w:val="0"/>
          <w:numId w:val="29"/>
        </w:numPr>
        <w:snapToGrid w:val="0"/>
        <w:spacing w:line="240" w:lineRule="auto"/>
        <w:ind w:left="840" w:firstLine="480" w:firstLineChars="0"/>
        <w:rPr>
          <w:rFonts w:ascii="宋体" w:cs="Times New Roman"/>
          <w:color w:val="000000"/>
          <w:sz w:val="24"/>
          <w:szCs w:val="24"/>
        </w:rPr>
      </w:pPr>
      <w:r>
        <w:rPr>
          <w:rFonts w:hint="eastAsia" w:ascii="宋体" w:cs="Times New Roman"/>
          <w:color w:val="000000"/>
          <w:sz w:val="24"/>
          <w:szCs w:val="24"/>
        </w:rPr>
        <w:t>配置日志功能，对用户登录进行记录，对软件错误日志进行记录。</w:t>
      </w:r>
    </w:p>
    <w:p w14:paraId="71642A28">
      <w:pPr>
        <w:pStyle w:val="92"/>
        <w:numPr>
          <w:ilvl w:val="0"/>
          <w:numId w:val="29"/>
        </w:numPr>
        <w:snapToGrid w:val="0"/>
        <w:spacing w:line="240" w:lineRule="auto"/>
        <w:ind w:left="840" w:firstLine="480" w:firstLineChars="0"/>
        <w:rPr>
          <w:rFonts w:ascii="宋体" w:cs="Times New Roman"/>
          <w:color w:val="000000"/>
          <w:sz w:val="24"/>
          <w:szCs w:val="24"/>
        </w:rPr>
      </w:pPr>
      <w:r>
        <w:rPr>
          <w:rFonts w:hint="eastAsia" w:ascii="宋体" w:cs="Times New Roman"/>
          <w:color w:val="000000"/>
          <w:sz w:val="24"/>
          <w:szCs w:val="24"/>
        </w:rPr>
        <w:t>根据中间件安装/启用的服务及功能模块，安装所有适用的、已经发布的安全补丁。</w:t>
      </w:r>
    </w:p>
    <w:p w14:paraId="2AB22383">
      <w:pPr>
        <w:pStyle w:val="5"/>
        <w:snapToGrid w:val="0"/>
        <w:rPr>
          <w:rFonts w:hint="eastAsia"/>
          <w:color w:val="000000"/>
        </w:rPr>
      </w:pPr>
      <w:bookmarkStart w:id="567" w:name="_Toc19288362"/>
      <w:bookmarkStart w:id="568" w:name="_Toc99106571"/>
      <w:bookmarkStart w:id="569" w:name="_Toc85805943"/>
      <w:r>
        <w:rPr>
          <w:rFonts w:hint="eastAsia"/>
          <w:color w:val="000000"/>
        </w:rPr>
        <w:t>应用层安全需求</w:t>
      </w:r>
      <w:bookmarkEnd w:id="567"/>
      <w:bookmarkEnd w:id="568"/>
      <w:bookmarkEnd w:id="569"/>
    </w:p>
    <w:p w14:paraId="0F09307C">
      <w:pPr>
        <w:pStyle w:val="79"/>
        <w:snapToGrid w:val="0"/>
        <w:ind w:firstLine="480"/>
        <w:rPr>
          <w:rFonts w:ascii="宋体"/>
          <w:color w:val="000000"/>
        </w:rPr>
      </w:pPr>
      <w:r>
        <w:rPr>
          <w:rFonts w:hint="eastAsia" w:ascii="宋体"/>
          <w:color w:val="000000"/>
        </w:rPr>
        <w:t>本项目（系统）适用邮储银行二级应用安全等级</w:t>
      </w:r>
    </w:p>
    <w:p w14:paraId="6E95BAFE">
      <w:pPr>
        <w:pStyle w:val="79"/>
        <w:snapToGrid w:val="0"/>
        <w:ind w:firstLine="480"/>
        <w:rPr>
          <w:rFonts w:ascii="宋体"/>
          <w:color w:val="000000"/>
        </w:rPr>
      </w:pPr>
      <w:r>
        <w:rPr>
          <w:rFonts w:hint="eastAsia" w:ascii="宋体"/>
          <w:color w:val="000000"/>
        </w:rPr>
        <w:t>本项目（系统）应用层详细安全需求如下：</w:t>
      </w:r>
    </w:p>
    <w:p w14:paraId="01339A17">
      <w:pPr>
        <w:pStyle w:val="6"/>
        <w:snapToGrid w:val="0"/>
        <w:rPr>
          <w:rFonts w:hint="eastAsia"/>
          <w:color w:val="000000"/>
        </w:rPr>
      </w:pPr>
      <w:r>
        <w:rPr>
          <w:rFonts w:hint="eastAsia"/>
          <w:color w:val="000000"/>
        </w:rPr>
        <w:t>身份</w:t>
      </w:r>
      <w:r>
        <w:rPr>
          <w:color w:val="000000"/>
        </w:rPr>
        <w:t>鉴别</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4"/>
        <w:gridCol w:w="1888"/>
        <w:gridCol w:w="5950"/>
      </w:tblGrid>
      <w:tr w14:paraId="7CC2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33AB028D">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需求编号</w:t>
            </w:r>
          </w:p>
        </w:tc>
        <w:tc>
          <w:tcPr>
            <w:tcW w:w="1725" w:type="dxa"/>
            <w:tcBorders>
              <w:tl2br w:val="nil"/>
              <w:tr2bl w:val="nil"/>
            </w:tcBorders>
            <w:vAlign w:val="center"/>
          </w:tcPr>
          <w:p w14:paraId="428DBCC8">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需求要点</w:t>
            </w:r>
          </w:p>
        </w:tc>
        <w:tc>
          <w:tcPr>
            <w:tcW w:w="5436" w:type="dxa"/>
            <w:tcBorders>
              <w:tl2br w:val="nil"/>
              <w:tr2bl w:val="nil"/>
            </w:tcBorders>
            <w:vAlign w:val="center"/>
          </w:tcPr>
          <w:p w14:paraId="529016AA">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需求描述</w:t>
            </w:r>
          </w:p>
        </w:tc>
      </w:tr>
      <w:tr w14:paraId="0057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478477F3">
            <w:pPr>
              <w:spacing w:before="36" w:after="36" w:line="360" w:lineRule="auto"/>
              <w:rPr>
                <w:rFonts w:ascii="宋体" w:cs="宋体"/>
                <w:iCs/>
                <w:color w:val="000000"/>
                <w:sz w:val="18"/>
                <w:szCs w:val="18"/>
              </w:rPr>
            </w:pPr>
            <w:r>
              <w:rPr>
                <w:rFonts w:hint="eastAsia" w:ascii="宋体" w:cs="宋体"/>
                <w:iCs/>
                <w:color w:val="000000"/>
                <w:sz w:val="18"/>
                <w:szCs w:val="18"/>
              </w:rPr>
              <w:t>BSR-ID-001</w:t>
            </w:r>
          </w:p>
        </w:tc>
        <w:tc>
          <w:tcPr>
            <w:tcW w:w="1725" w:type="dxa"/>
            <w:tcBorders>
              <w:top w:val="single" w:color="auto" w:sz="4" w:space="0"/>
              <w:left w:val="single" w:color="auto" w:sz="4" w:space="0"/>
              <w:right w:val="single" w:color="auto" w:sz="4" w:space="0"/>
              <w:tl2br w:val="nil"/>
              <w:tr2bl w:val="nil"/>
            </w:tcBorders>
            <w:vAlign w:val="center"/>
          </w:tcPr>
          <w:p w14:paraId="3FFA83E9">
            <w:pPr>
              <w:spacing w:before="36" w:after="36" w:line="360" w:lineRule="auto"/>
              <w:rPr>
                <w:rFonts w:ascii="宋体" w:cs="宋体"/>
                <w:iCs/>
                <w:color w:val="000000"/>
                <w:sz w:val="18"/>
                <w:szCs w:val="18"/>
              </w:rPr>
            </w:pPr>
            <w:r>
              <w:rPr>
                <w:rFonts w:ascii="宋体" w:cs="宋体"/>
                <w:iCs/>
                <w:color w:val="000000"/>
                <w:sz w:val="18"/>
                <w:szCs w:val="18"/>
              </w:rPr>
              <w:t>登录控制与失败处理</w:t>
            </w:r>
          </w:p>
        </w:tc>
        <w:tc>
          <w:tcPr>
            <w:tcW w:w="5436" w:type="dxa"/>
            <w:tcBorders>
              <w:tl2br w:val="nil"/>
              <w:tr2bl w:val="nil"/>
            </w:tcBorders>
            <w:vAlign w:val="center"/>
          </w:tcPr>
          <w:p w14:paraId="08A36B4C">
            <w:pPr>
              <w:spacing w:before="36" w:after="36" w:line="360" w:lineRule="auto"/>
              <w:rPr>
                <w:rFonts w:ascii="宋体" w:cs="宋体"/>
                <w:iCs/>
                <w:color w:val="000000"/>
                <w:sz w:val="18"/>
                <w:szCs w:val="18"/>
              </w:rPr>
            </w:pPr>
            <w:r>
              <w:rPr>
                <w:rFonts w:hint="eastAsia" w:ascii="宋体" w:cs="宋体"/>
                <w:iCs/>
                <w:color w:val="000000"/>
                <w:sz w:val="18"/>
                <w:szCs w:val="18"/>
              </w:rPr>
              <w:t>应提供专用的登录控制模块（大数据门户）对登录用户进行身份标识和鉴别。提供登录失败处理功能，可采取结束会话、限制非法登录次数和自动退出等措施，同时返回有限的失败信息（如：仅反馈“登录失败”），并在日志中记录登录失败信息。</w:t>
            </w:r>
          </w:p>
        </w:tc>
      </w:tr>
      <w:tr w14:paraId="2C7F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4A2F342A">
            <w:pPr>
              <w:spacing w:before="36" w:after="36" w:line="360" w:lineRule="auto"/>
              <w:rPr>
                <w:rFonts w:ascii="宋体" w:cs="宋体"/>
                <w:iCs/>
                <w:color w:val="000000"/>
                <w:sz w:val="18"/>
                <w:szCs w:val="18"/>
              </w:rPr>
            </w:pPr>
            <w:r>
              <w:rPr>
                <w:rFonts w:hint="eastAsia" w:ascii="宋体" w:cs="宋体"/>
                <w:iCs/>
                <w:color w:val="000000"/>
                <w:sz w:val="18"/>
                <w:szCs w:val="18"/>
              </w:rPr>
              <w:t>BSR-ID-002</w:t>
            </w:r>
          </w:p>
        </w:tc>
        <w:tc>
          <w:tcPr>
            <w:tcW w:w="1725" w:type="dxa"/>
            <w:tcBorders>
              <w:top w:val="single" w:color="auto" w:sz="4" w:space="0"/>
              <w:left w:val="single" w:color="auto" w:sz="4" w:space="0"/>
              <w:right w:val="single" w:color="auto" w:sz="4" w:space="0"/>
              <w:tl2br w:val="nil"/>
              <w:tr2bl w:val="nil"/>
            </w:tcBorders>
            <w:vAlign w:val="center"/>
          </w:tcPr>
          <w:p w14:paraId="0FF0FFCF">
            <w:pPr>
              <w:spacing w:before="36" w:after="36" w:line="360" w:lineRule="auto"/>
              <w:rPr>
                <w:rFonts w:ascii="宋体" w:cs="宋体"/>
                <w:iCs/>
                <w:color w:val="000000"/>
                <w:sz w:val="18"/>
                <w:szCs w:val="18"/>
              </w:rPr>
            </w:pPr>
            <w:r>
              <w:rPr>
                <w:rFonts w:ascii="宋体" w:cs="宋体"/>
                <w:iCs/>
                <w:color w:val="000000"/>
                <w:sz w:val="18"/>
                <w:szCs w:val="18"/>
              </w:rPr>
              <w:t>用户的标识与鉴别</w:t>
            </w:r>
          </w:p>
        </w:tc>
        <w:tc>
          <w:tcPr>
            <w:tcW w:w="5436" w:type="dxa"/>
            <w:tcBorders>
              <w:tl2br w:val="nil"/>
              <w:tr2bl w:val="nil"/>
            </w:tcBorders>
            <w:vAlign w:val="center"/>
          </w:tcPr>
          <w:p w14:paraId="2B92742E">
            <w:pPr>
              <w:spacing w:before="36" w:after="36" w:line="360" w:lineRule="auto"/>
              <w:rPr>
                <w:rFonts w:ascii="宋体" w:cs="宋体"/>
                <w:iCs/>
                <w:color w:val="000000"/>
                <w:sz w:val="18"/>
                <w:szCs w:val="18"/>
              </w:rPr>
            </w:pPr>
            <w:r>
              <w:rPr>
                <w:rFonts w:ascii="宋体" w:cs="宋体"/>
                <w:iCs/>
                <w:color w:val="000000"/>
                <w:sz w:val="18"/>
                <w:szCs w:val="18"/>
              </w:rPr>
              <w:t>应提供用户身份标识唯一功能，保证应用系统中不存在重复用户身份标识，身份鉴别信息不易被冒用；（使用柜员号作为用户身份标识，身份鉴别信息采用密码）。</w:t>
            </w:r>
          </w:p>
        </w:tc>
      </w:tr>
      <w:tr w14:paraId="66635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3C7182F4">
            <w:pPr>
              <w:spacing w:before="36" w:after="36" w:line="360" w:lineRule="auto"/>
              <w:rPr>
                <w:rFonts w:ascii="宋体" w:cs="宋体"/>
                <w:iCs/>
                <w:color w:val="000000"/>
                <w:sz w:val="18"/>
                <w:szCs w:val="18"/>
              </w:rPr>
            </w:pPr>
            <w:r>
              <w:rPr>
                <w:rFonts w:hint="eastAsia" w:ascii="宋体" w:cs="宋体"/>
                <w:iCs/>
                <w:color w:val="000000"/>
                <w:sz w:val="18"/>
                <w:szCs w:val="18"/>
              </w:rPr>
              <w:t>BSR-ID-00</w:t>
            </w:r>
            <w:r>
              <w:rPr>
                <w:rFonts w:ascii="宋体" w:cs="宋体"/>
                <w:iCs/>
                <w:color w:val="000000"/>
                <w:sz w:val="18"/>
                <w:szCs w:val="18"/>
              </w:rPr>
              <w:t>3</w:t>
            </w:r>
          </w:p>
        </w:tc>
        <w:tc>
          <w:tcPr>
            <w:tcW w:w="1725" w:type="dxa"/>
            <w:tcBorders>
              <w:top w:val="single" w:color="auto" w:sz="4" w:space="0"/>
              <w:left w:val="single" w:color="auto" w:sz="4" w:space="0"/>
              <w:right w:val="single" w:color="auto" w:sz="4" w:space="0"/>
              <w:tl2br w:val="nil"/>
              <w:tr2bl w:val="nil"/>
            </w:tcBorders>
            <w:vAlign w:val="center"/>
          </w:tcPr>
          <w:p w14:paraId="69B9A048">
            <w:pPr>
              <w:spacing w:before="36" w:after="36" w:line="360" w:lineRule="auto"/>
              <w:rPr>
                <w:rFonts w:ascii="宋体" w:cs="宋体"/>
                <w:iCs/>
                <w:color w:val="000000"/>
                <w:sz w:val="18"/>
                <w:szCs w:val="18"/>
              </w:rPr>
            </w:pPr>
            <w:r>
              <w:rPr>
                <w:rFonts w:ascii="宋体" w:cs="宋体"/>
                <w:iCs/>
                <w:color w:val="000000"/>
                <w:sz w:val="18"/>
                <w:szCs w:val="18"/>
              </w:rPr>
              <w:t>口令的安全机制</w:t>
            </w:r>
          </w:p>
        </w:tc>
        <w:tc>
          <w:tcPr>
            <w:tcW w:w="5436" w:type="dxa"/>
            <w:tcBorders>
              <w:tl2br w:val="nil"/>
              <w:tr2bl w:val="nil"/>
            </w:tcBorders>
            <w:vAlign w:val="center"/>
          </w:tcPr>
          <w:p w14:paraId="1146DB9A">
            <w:pPr>
              <w:spacing w:before="36" w:after="36" w:line="360" w:lineRule="auto"/>
              <w:rPr>
                <w:rFonts w:ascii="宋体" w:cs="宋体"/>
                <w:iCs/>
                <w:color w:val="000000"/>
                <w:sz w:val="18"/>
                <w:szCs w:val="18"/>
              </w:rPr>
            </w:pPr>
            <w:r>
              <w:rPr>
                <w:rFonts w:ascii="宋体" w:cs="宋体"/>
                <w:iCs/>
                <w:color w:val="000000"/>
                <w:sz w:val="18"/>
                <w:szCs w:val="18"/>
              </w:rPr>
              <w:t>本系统（项目）计划通过大数据门户系统进行单点登录，需要遵循大数据门户系统的校验规则以及密码有效性的校验控制。</w:t>
            </w:r>
          </w:p>
        </w:tc>
      </w:tr>
    </w:tbl>
    <w:p w14:paraId="0BFCFEA7">
      <w:pPr>
        <w:pStyle w:val="6"/>
        <w:snapToGrid w:val="0"/>
        <w:rPr>
          <w:rFonts w:hint="eastAsia"/>
          <w:color w:val="000000"/>
        </w:rPr>
      </w:pPr>
      <w:r>
        <w:rPr>
          <w:rFonts w:hint="eastAsia"/>
          <w:color w:val="000000"/>
        </w:rPr>
        <w:t>访问控制</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4"/>
        <w:gridCol w:w="1888"/>
        <w:gridCol w:w="5950"/>
      </w:tblGrid>
      <w:tr w14:paraId="54FE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1127" w:type="dxa"/>
            <w:tcBorders>
              <w:tl2br w:val="nil"/>
              <w:tr2bl w:val="nil"/>
            </w:tcBorders>
            <w:vAlign w:val="center"/>
          </w:tcPr>
          <w:p w14:paraId="03C1F775">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需求编号</w:t>
            </w:r>
          </w:p>
        </w:tc>
        <w:tc>
          <w:tcPr>
            <w:tcW w:w="1725" w:type="dxa"/>
            <w:tcBorders>
              <w:tl2br w:val="nil"/>
              <w:tr2bl w:val="nil"/>
            </w:tcBorders>
            <w:vAlign w:val="center"/>
          </w:tcPr>
          <w:p w14:paraId="433EEC1D">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需求要点</w:t>
            </w:r>
          </w:p>
        </w:tc>
        <w:tc>
          <w:tcPr>
            <w:tcW w:w="5436" w:type="dxa"/>
            <w:tcBorders>
              <w:tl2br w:val="nil"/>
              <w:tr2bl w:val="nil"/>
            </w:tcBorders>
            <w:vAlign w:val="center"/>
          </w:tcPr>
          <w:p w14:paraId="5FF4FF9B">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需求描述</w:t>
            </w:r>
          </w:p>
        </w:tc>
      </w:tr>
      <w:tr w14:paraId="034B4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4E03B91A">
            <w:pPr>
              <w:spacing w:before="36" w:after="36" w:line="360" w:lineRule="auto"/>
              <w:rPr>
                <w:rFonts w:ascii="宋体" w:cs="宋体"/>
                <w:iCs/>
                <w:color w:val="000000"/>
                <w:sz w:val="18"/>
                <w:szCs w:val="18"/>
              </w:rPr>
            </w:pPr>
            <w:r>
              <w:rPr>
                <w:rFonts w:hint="eastAsia" w:ascii="宋体" w:cs="宋体"/>
                <w:iCs/>
                <w:color w:val="000000"/>
                <w:sz w:val="18"/>
                <w:szCs w:val="18"/>
              </w:rPr>
              <w:t>BSR-AC-001</w:t>
            </w:r>
          </w:p>
        </w:tc>
        <w:tc>
          <w:tcPr>
            <w:tcW w:w="1725" w:type="dxa"/>
            <w:tcBorders>
              <w:top w:val="single" w:color="auto" w:sz="4" w:space="0"/>
              <w:left w:val="single" w:color="auto" w:sz="4" w:space="0"/>
              <w:right w:val="single" w:color="auto" w:sz="4" w:space="0"/>
              <w:tl2br w:val="nil"/>
              <w:tr2bl w:val="nil"/>
            </w:tcBorders>
            <w:vAlign w:val="center"/>
          </w:tcPr>
          <w:p w14:paraId="7FE0F21C">
            <w:pPr>
              <w:spacing w:before="36" w:after="36" w:line="360" w:lineRule="auto"/>
              <w:rPr>
                <w:rFonts w:ascii="宋体" w:cs="宋体"/>
                <w:iCs/>
                <w:color w:val="000000"/>
                <w:sz w:val="18"/>
                <w:szCs w:val="18"/>
              </w:rPr>
            </w:pPr>
            <w:r>
              <w:rPr>
                <w:rFonts w:ascii="宋体" w:cs="宋体"/>
                <w:iCs/>
                <w:color w:val="000000"/>
                <w:sz w:val="18"/>
                <w:szCs w:val="18"/>
              </w:rPr>
              <w:t>用户访问权限</w:t>
            </w:r>
          </w:p>
        </w:tc>
        <w:tc>
          <w:tcPr>
            <w:tcW w:w="5436" w:type="dxa"/>
            <w:tcBorders>
              <w:tl2br w:val="nil"/>
              <w:tr2bl w:val="nil"/>
            </w:tcBorders>
            <w:vAlign w:val="center"/>
          </w:tcPr>
          <w:p w14:paraId="73B509F0">
            <w:pPr>
              <w:spacing w:before="36" w:after="36" w:line="360" w:lineRule="auto"/>
              <w:rPr>
                <w:rFonts w:ascii="宋体" w:cs="宋体"/>
                <w:iCs/>
                <w:color w:val="000000"/>
                <w:sz w:val="18"/>
                <w:szCs w:val="18"/>
              </w:rPr>
            </w:pPr>
            <w:r>
              <w:rPr>
                <w:rFonts w:hint="eastAsia" w:ascii="宋体" w:cs="宋体"/>
                <w:iCs/>
                <w:color w:val="000000"/>
                <w:sz w:val="18"/>
                <w:szCs w:val="18"/>
              </w:rPr>
              <w:t>柜员要求按照岗位设定角色，机构可设定级别。</w:t>
            </w:r>
          </w:p>
        </w:tc>
      </w:tr>
      <w:tr w14:paraId="213BE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78F3D317">
            <w:pPr>
              <w:spacing w:before="36" w:after="36" w:line="360" w:lineRule="auto"/>
              <w:rPr>
                <w:rFonts w:ascii="宋体" w:cs="宋体"/>
                <w:iCs/>
                <w:color w:val="000000"/>
                <w:sz w:val="18"/>
                <w:szCs w:val="18"/>
              </w:rPr>
            </w:pPr>
            <w:r>
              <w:rPr>
                <w:rFonts w:hint="eastAsia" w:ascii="宋体" w:cs="宋体"/>
                <w:iCs/>
                <w:color w:val="000000"/>
                <w:sz w:val="18"/>
                <w:szCs w:val="18"/>
              </w:rPr>
              <w:t>BSR-AC-00</w:t>
            </w:r>
            <w:r>
              <w:rPr>
                <w:rFonts w:ascii="宋体" w:cs="宋体"/>
                <w:iCs/>
                <w:color w:val="000000"/>
                <w:sz w:val="18"/>
                <w:szCs w:val="18"/>
              </w:rPr>
              <w:t>2</w:t>
            </w:r>
          </w:p>
        </w:tc>
        <w:tc>
          <w:tcPr>
            <w:tcW w:w="1725" w:type="dxa"/>
            <w:tcBorders>
              <w:top w:val="single" w:color="auto" w:sz="4" w:space="0"/>
              <w:left w:val="single" w:color="auto" w:sz="4" w:space="0"/>
              <w:right w:val="single" w:color="auto" w:sz="4" w:space="0"/>
              <w:tl2br w:val="nil"/>
              <w:tr2bl w:val="nil"/>
            </w:tcBorders>
            <w:vAlign w:val="center"/>
          </w:tcPr>
          <w:p w14:paraId="3CF6015C">
            <w:pPr>
              <w:spacing w:before="36" w:after="36" w:line="360" w:lineRule="auto"/>
              <w:rPr>
                <w:rFonts w:ascii="宋体" w:cs="宋体"/>
                <w:iCs/>
                <w:color w:val="000000"/>
                <w:sz w:val="18"/>
                <w:szCs w:val="18"/>
              </w:rPr>
            </w:pPr>
            <w:r>
              <w:rPr>
                <w:rFonts w:ascii="宋体" w:cs="宋体"/>
                <w:iCs/>
                <w:color w:val="000000"/>
                <w:sz w:val="18"/>
                <w:szCs w:val="18"/>
              </w:rPr>
              <w:t>权限管理</w:t>
            </w:r>
          </w:p>
        </w:tc>
        <w:tc>
          <w:tcPr>
            <w:tcW w:w="5436" w:type="dxa"/>
            <w:tcBorders>
              <w:tl2br w:val="nil"/>
              <w:tr2bl w:val="nil"/>
            </w:tcBorders>
            <w:vAlign w:val="center"/>
          </w:tcPr>
          <w:p w14:paraId="449EF579">
            <w:pPr>
              <w:spacing w:before="36" w:after="36" w:line="360" w:lineRule="auto"/>
              <w:rPr>
                <w:rFonts w:ascii="宋体" w:cs="宋体"/>
                <w:iCs/>
                <w:color w:val="000000"/>
                <w:sz w:val="18"/>
                <w:szCs w:val="18"/>
              </w:rPr>
            </w:pPr>
            <w:r>
              <w:rPr>
                <w:rFonts w:ascii="宋体" w:cs="宋体"/>
                <w:iCs/>
                <w:color w:val="000000"/>
                <w:sz w:val="18"/>
                <w:szCs w:val="18"/>
              </w:rPr>
              <w:t>对于访问的资源，系统同样要定义其权限属性，在具体发动服务时，系统将其与角色/机构的属性进行匹配，只有相匹配的才允许交易。</w:t>
            </w:r>
          </w:p>
        </w:tc>
      </w:tr>
      <w:tr w14:paraId="5D089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133EA83A">
            <w:pPr>
              <w:spacing w:before="36" w:after="36" w:line="360" w:lineRule="auto"/>
              <w:rPr>
                <w:rFonts w:ascii="宋体" w:cs="宋体"/>
                <w:iCs/>
                <w:color w:val="000000"/>
                <w:sz w:val="18"/>
                <w:szCs w:val="18"/>
              </w:rPr>
            </w:pPr>
            <w:r>
              <w:rPr>
                <w:rFonts w:hint="eastAsia" w:ascii="宋体" w:cs="宋体"/>
                <w:iCs/>
                <w:color w:val="000000"/>
                <w:sz w:val="18"/>
                <w:szCs w:val="18"/>
              </w:rPr>
              <w:t>BSR-AC-00</w:t>
            </w:r>
            <w:r>
              <w:rPr>
                <w:rFonts w:ascii="宋体" w:cs="宋体"/>
                <w:iCs/>
                <w:color w:val="000000"/>
                <w:sz w:val="18"/>
                <w:szCs w:val="18"/>
              </w:rPr>
              <w:t>3</w:t>
            </w:r>
          </w:p>
        </w:tc>
        <w:tc>
          <w:tcPr>
            <w:tcW w:w="1725" w:type="dxa"/>
            <w:tcBorders>
              <w:top w:val="single" w:color="auto" w:sz="4" w:space="0"/>
              <w:left w:val="single" w:color="auto" w:sz="4" w:space="0"/>
              <w:right w:val="single" w:color="auto" w:sz="4" w:space="0"/>
              <w:tl2br w:val="nil"/>
              <w:tr2bl w:val="nil"/>
            </w:tcBorders>
            <w:vAlign w:val="center"/>
          </w:tcPr>
          <w:p w14:paraId="65C877B5">
            <w:pPr>
              <w:spacing w:before="36" w:after="36" w:line="360" w:lineRule="auto"/>
              <w:rPr>
                <w:rFonts w:ascii="宋体" w:cs="宋体"/>
                <w:iCs/>
                <w:color w:val="000000"/>
                <w:sz w:val="18"/>
                <w:szCs w:val="18"/>
              </w:rPr>
            </w:pPr>
            <w:r>
              <w:rPr>
                <w:rFonts w:ascii="宋体" w:cs="宋体"/>
                <w:iCs/>
                <w:color w:val="000000"/>
                <w:sz w:val="18"/>
                <w:szCs w:val="18"/>
              </w:rPr>
              <w:t>资源层面的权限定义</w:t>
            </w:r>
          </w:p>
        </w:tc>
        <w:tc>
          <w:tcPr>
            <w:tcW w:w="5436" w:type="dxa"/>
            <w:tcBorders>
              <w:tl2br w:val="nil"/>
              <w:tr2bl w:val="nil"/>
            </w:tcBorders>
            <w:vAlign w:val="center"/>
          </w:tcPr>
          <w:p w14:paraId="56A55543">
            <w:pPr>
              <w:spacing w:before="36" w:after="36" w:line="360" w:lineRule="auto"/>
              <w:rPr>
                <w:rFonts w:ascii="宋体" w:cs="宋体"/>
                <w:iCs/>
                <w:color w:val="000000"/>
                <w:sz w:val="18"/>
                <w:szCs w:val="18"/>
              </w:rPr>
            </w:pPr>
            <w:r>
              <w:rPr>
                <w:rFonts w:ascii="宋体" w:cs="宋体"/>
                <w:iCs/>
                <w:color w:val="000000"/>
                <w:sz w:val="18"/>
                <w:szCs w:val="18"/>
              </w:rPr>
              <w:t>1）服务/交易层面的安全管理</w:t>
            </w:r>
          </w:p>
          <w:p w14:paraId="1FC4C482">
            <w:pPr>
              <w:numPr>
                <w:ilvl w:val="0"/>
                <w:numId w:val="30"/>
              </w:numPr>
              <w:spacing w:before="36" w:after="36" w:line="360" w:lineRule="auto"/>
              <w:rPr>
                <w:rFonts w:ascii="宋体" w:cs="宋体"/>
                <w:iCs/>
                <w:color w:val="000000"/>
                <w:sz w:val="18"/>
                <w:szCs w:val="18"/>
              </w:rPr>
            </w:pPr>
            <w:r>
              <w:rPr>
                <w:rFonts w:ascii="宋体" w:cs="宋体"/>
                <w:iCs/>
                <w:color w:val="000000"/>
                <w:sz w:val="18"/>
                <w:szCs w:val="18"/>
              </w:rPr>
              <w:t>服务角色要求。一个服务也可以允许某个或某些角色进行操作，只有当柜员拥有服务允许角色后，系统才允许操作该服务。</w:t>
            </w:r>
          </w:p>
          <w:p w14:paraId="5AB3688C">
            <w:pPr>
              <w:numPr>
                <w:ilvl w:val="0"/>
                <w:numId w:val="31"/>
              </w:numPr>
              <w:spacing w:before="36" w:after="36" w:line="360" w:lineRule="auto"/>
              <w:rPr>
                <w:rFonts w:ascii="宋体" w:cs="宋体"/>
                <w:iCs/>
                <w:color w:val="000000"/>
                <w:sz w:val="18"/>
                <w:szCs w:val="18"/>
              </w:rPr>
            </w:pPr>
            <w:r>
              <w:rPr>
                <w:rFonts w:ascii="宋体" w:cs="宋体"/>
                <w:iCs/>
                <w:color w:val="000000"/>
                <w:sz w:val="18"/>
                <w:szCs w:val="18"/>
              </w:rPr>
              <w:t>机构级别要求。对于部分服务，系统允许定义必需控制在指定级别的机构才能执行。</w:t>
            </w:r>
          </w:p>
          <w:p w14:paraId="2FBE9AFA">
            <w:pPr>
              <w:numPr>
                <w:ilvl w:val="0"/>
                <w:numId w:val="31"/>
              </w:numPr>
              <w:spacing w:before="36" w:after="36" w:line="360" w:lineRule="auto"/>
              <w:rPr>
                <w:rFonts w:ascii="宋体" w:cs="宋体"/>
                <w:iCs/>
                <w:color w:val="000000"/>
                <w:sz w:val="18"/>
                <w:szCs w:val="18"/>
              </w:rPr>
            </w:pPr>
            <w:r>
              <w:rPr>
                <w:rFonts w:ascii="宋体" w:cs="宋体"/>
                <w:iCs/>
                <w:color w:val="000000"/>
                <w:sz w:val="18"/>
                <w:szCs w:val="18"/>
              </w:rPr>
              <w:t>授权级别要求。对于一些重要的服务，系统需要检查其是否需要授权，只有通过授权后才可以完成该服务；机构层级的控制要求。在进行操作或数据访问时可根据操作机构与机构数据之间的关系进行控制，支持上下级机构的管理。</w:t>
            </w:r>
          </w:p>
          <w:p w14:paraId="3E4C33AD">
            <w:pPr>
              <w:spacing w:before="36" w:after="36" w:line="360" w:lineRule="auto"/>
              <w:rPr>
                <w:rFonts w:ascii="宋体" w:cs="宋体"/>
                <w:iCs/>
                <w:color w:val="000000"/>
                <w:sz w:val="18"/>
                <w:szCs w:val="18"/>
              </w:rPr>
            </w:pPr>
            <w:r>
              <w:rPr>
                <w:rFonts w:ascii="宋体" w:cs="宋体"/>
                <w:iCs/>
                <w:color w:val="000000"/>
                <w:sz w:val="18"/>
                <w:szCs w:val="18"/>
              </w:rPr>
              <w:t>2）最小权限原则</w:t>
            </w:r>
          </w:p>
          <w:p w14:paraId="0C6738EF">
            <w:pPr>
              <w:numPr>
                <w:ilvl w:val="0"/>
                <w:numId w:val="32"/>
              </w:numPr>
              <w:spacing w:before="36" w:after="36" w:line="360" w:lineRule="auto"/>
              <w:rPr>
                <w:rFonts w:ascii="宋体" w:cs="宋体"/>
                <w:iCs/>
                <w:color w:val="000000"/>
                <w:sz w:val="18"/>
                <w:szCs w:val="18"/>
              </w:rPr>
            </w:pPr>
            <w:r>
              <w:rPr>
                <w:rFonts w:ascii="宋体" w:cs="宋体"/>
                <w:iCs/>
                <w:color w:val="000000"/>
                <w:sz w:val="18"/>
                <w:szCs w:val="18"/>
              </w:rPr>
              <w:t>访问授权可以以必需知道和最小授权为原则，要求用户可以只具有完成某项应用服务所需的最小访问权限，如某一个交易的权限。</w:t>
            </w:r>
          </w:p>
          <w:p w14:paraId="6EFFEE6E">
            <w:pPr>
              <w:numPr>
                <w:ilvl w:val="0"/>
                <w:numId w:val="32"/>
              </w:numPr>
              <w:spacing w:before="36" w:after="36" w:line="360" w:lineRule="auto"/>
              <w:rPr>
                <w:rFonts w:ascii="宋体" w:cs="宋体"/>
                <w:iCs/>
                <w:color w:val="000000"/>
                <w:sz w:val="18"/>
                <w:szCs w:val="18"/>
              </w:rPr>
            </w:pPr>
            <w:r>
              <w:rPr>
                <w:rFonts w:ascii="宋体" w:cs="宋体"/>
                <w:iCs/>
                <w:color w:val="000000"/>
                <w:sz w:val="18"/>
                <w:szCs w:val="18"/>
              </w:rPr>
              <w:t>交易登记原则。</w:t>
            </w:r>
          </w:p>
          <w:p w14:paraId="6B6AE858">
            <w:pPr>
              <w:spacing w:before="36" w:after="36" w:line="360" w:lineRule="auto"/>
              <w:rPr>
                <w:rFonts w:ascii="宋体" w:cs="宋体"/>
                <w:iCs/>
                <w:color w:val="000000"/>
                <w:sz w:val="18"/>
                <w:szCs w:val="18"/>
              </w:rPr>
            </w:pPr>
            <w:r>
              <w:rPr>
                <w:rFonts w:ascii="宋体" w:cs="宋体"/>
                <w:iCs/>
                <w:color w:val="000000"/>
                <w:sz w:val="18"/>
                <w:szCs w:val="18"/>
              </w:rPr>
              <w:t>3）应用服务隔离</w:t>
            </w:r>
          </w:p>
          <w:p w14:paraId="7F6077DE">
            <w:pPr>
              <w:numPr>
                <w:ilvl w:val="0"/>
                <w:numId w:val="33"/>
              </w:numPr>
              <w:spacing w:before="36" w:after="36" w:line="360" w:lineRule="auto"/>
              <w:rPr>
                <w:rFonts w:ascii="宋体" w:cs="宋体"/>
                <w:iCs/>
                <w:color w:val="000000"/>
                <w:sz w:val="18"/>
                <w:szCs w:val="18"/>
              </w:rPr>
            </w:pPr>
            <w:r>
              <w:rPr>
                <w:rFonts w:ascii="宋体" w:cs="宋体"/>
                <w:iCs/>
                <w:color w:val="000000"/>
                <w:sz w:val="18"/>
                <w:szCs w:val="18"/>
              </w:rPr>
              <w:t>系统遵循职责分离要求：如数据的输入和审批分开。</w:t>
            </w:r>
          </w:p>
          <w:p w14:paraId="32E38240">
            <w:pPr>
              <w:numPr>
                <w:ilvl w:val="0"/>
                <w:numId w:val="33"/>
              </w:numPr>
              <w:spacing w:before="36" w:after="36" w:line="360" w:lineRule="auto"/>
              <w:rPr>
                <w:rFonts w:ascii="宋体" w:cs="宋体"/>
                <w:iCs/>
                <w:color w:val="000000"/>
                <w:sz w:val="18"/>
                <w:szCs w:val="18"/>
              </w:rPr>
            </w:pPr>
            <w:r>
              <w:rPr>
                <w:rFonts w:ascii="宋体" w:cs="宋体"/>
                <w:iCs/>
                <w:color w:val="000000"/>
                <w:sz w:val="18"/>
                <w:szCs w:val="18"/>
              </w:rPr>
              <w:t xml:space="preserve">开发实施过程中代码必须经过独立的代码检查，防止恶意代码，后门，陷阱或其他绕开安全控制的机制，也不能包含为开发人员设计的特殊访问特权。 </w:t>
            </w:r>
          </w:p>
        </w:tc>
      </w:tr>
    </w:tbl>
    <w:p w14:paraId="2E4DFD69">
      <w:pPr>
        <w:pStyle w:val="6"/>
        <w:snapToGrid w:val="0"/>
        <w:rPr>
          <w:rFonts w:hint="eastAsia"/>
          <w:color w:val="000000"/>
        </w:rPr>
      </w:pPr>
      <w:r>
        <w:rPr>
          <w:rFonts w:hint="eastAsia"/>
          <w:color w:val="000000"/>
        </w:rPr>
        <w:t>会话安全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4"/>
        <w:gridCol w:w="1888"/>
        <w:gridCol w:w="5950"/>
      </w:tblGrid>
      <w:tr w14:paraId="4B2BF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00FF7B3E">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需求编号</w:t>
            </w:r>
          </w:p>
        </w:tc>
        <w:tc>
          <w:tcPr>
            <w:tcW w:w="1725" w:type="dxa"/>
            <w:tcBorders>
              <w:tl2br w:val="nil"/>
              <w:tr2bl w:val="nil"/>
            </w:tcBorders>
            <w:vAlign w:val="center"/>
          </w:tcPr>
          <w:p w14:paraId="6427A1AF">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需求要点</w:t>
            </w:r>
          </w:p>
        </w:tc>
        <w:tc>
          <w:tcPr>
            <w:tcW w:w="5436" w:type="dxa"/>
            <w:tcBorders>
              <w:tl2br w:val="nil"/>
              <w:tr2bl w:val="nil"/>
            </w:tcBorders>
            <w:vAlign w:val="center"/>
          </w:tcPr>
          <w:p w14:paraId="5F729E33">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需求描述</w:t>
            </w:r>
          </w:p>
        </w:tc>
      </w:tr>
      <w:tr w14:paraId="2C249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70D01A31">
            <w:pPr>
              <w:spacing w:before="36" w:after="36" w:line="360" w:lineRule="auto"/>
              <w:rPr>
                <w:rFonts w:ascii="宋体" w:cs="宋体"/>
                <w:iCs/>
                <w:color w:val="000000"/>
                <w:sz w:val="18"/>
                <w:szCs w:val="18"/>
              </w:rPr>
            </w:pPr>
            <w:r>
              <w:rPr>
                <w:rFonts w:hint="eastAsia" w:ascii="宋体" w:cs="宋体"/>
                <w:iCs/>
                <w:color w:val="000000"/>
                <w:sz w:val="18"/>
                <w:szCs w:val="18"/>
              </w:rPr>
              <w:t>BSR-SESSION-001</w:t>
            </w:r>
          </w:p>
        </w:tc>
        <w:tc>
          <w:tcPr>
            <w:tcW w:w="1725" w:type="dxa"/>
            <w:tcBorders>
              <w:top w:val="single" w:color="auto" w:sz="4" w:space="0"/>
              <w:left w:val="single" w:color="auto" w:sz="4" w:space="0"/>
              <w:right w:val="single" w:color="auto" w:sz="4" w:space="0"/>
              <w:tl2br w:val="nil"/>
              <w:tr2bl w:val="nil"/>
            </w:tcBorders>
            <w:vAlign w:val="center"/>
          </w:tcPr>
          <w:p w14:paraId="7A89CC3F">
            <w:pPr>
              <w:spacing w:before="36" w:after="36" w:line="360" w:lineRule="auto"/>
              <w:rPr>
                <w:rFonts w:ascii="宋体" w:cs="宋体"/>
                <w:iCs/>
                <w:color w:val="000000"/>
                <w:sz w:val="18"/>
                <w:szCs w:val="18"/>
              </w:rPr>
            </w:pPr>
            <w:r>
              <w:rPr>
                <w:rFonts w:hint="eastAsia" w:ascii="宋体" w:cs="宋体"/>
                <w:iCs/>
                <w:color w:val="000000"/>
                <w:sz w:val="18"/>
                <w:szCs w:val="18"/>
              </w:rPr>
              <w:t>会话安全机制</w:t>
            </w:r>
          </w:p>
        </w:tc>
        <w:tc>
          <w:tcPr>
            <w:tcW w:w="5436" w:type="dxa"/>
            <w:tcBorders>
              <w:tl2br w:val="nil"/>
              <w:tr2bl w:val="nil"/>
            </w:tcBorders>
            <w:vAlign w:val="center"/>
          </w:tcPr>
          <w:p w14:paraId="136D963C">
            <w:pPr>
              <w:spacing w:before="36" w:after="36" w:line="360" w:lineRule="auto"/>
              <w:rPr>
                <w:rFonts w:ascii="宋体" w:cs="宋体"/>
                <w:iCs/>
                <w:color w:val="000000"/>
                <w:sz w:val="18"/>
                <w:szCs w:val="18"/>
              </w:rPr>
            </w:pPr>
            <w:r>
              <w:rPr>
                <w:rFonts w:hint="eastAsia" w:ascii="宋体" w:cs="宋体"/>
                <w:iCs/>
                <w:color w:val="000000"/>
                <w:sz w:val="18"/>
                <w:szCs w:val="18"/>
              </w:rPr>
              <w:t>1）在与外围系统的通信双方中若对方在规定的时间内未作任何响应，本系统应能够自动结束会话。</w:t>
            </w:r>
          </w:p>
          <w:p w14:paraId="6E292D52">
            <w:pPr>
              <w:spacing w:before="36" w:after="36" w:line="360" w:lineRule="auto"/>
              <w:rPr>
                <w:rFonts w:ascii="宋体" w:cs="宋体"/>
                <w:iCs/>
                <w:color w:val="000000"/>
                <w:sz w:val="18"/>
                <w:szCs w:val="18"/>
              </w:rPr>
            </w:pPr>
            <w:r>
              <w:rPr>
                <w:rFonts w:hint="eastAsia" w:ascii="宋体" w:cs="宋体"/>
                <w:iCs/>
                <w:color w:val="000000"/>
                <w:sz w:val="18"/>
                <w:szCs w:val="18"/>
              </w:rPr>
              <w:t>2）应能够通过参数配置对本系统的最大并发会话连接数进行限制。</w:t>
            </w:r>
          </w:p>
          <w:p w14:paraId="3CBCA577">
            <w:pPr>
              <w:spacing w:before="36" w:after="36" w:line="360" w:lineRule="auto"/>
              <w:rPr>
                <w:rFonts w:ascii="宋体" w:cs="宋体"/>
                <w:iCs/>
                <w:color w:val="000000"/>
                <w:sz w:val="18"/>
                <w:szCs w:val="18"/>
              </w:rPr>
            </w:pPr>
            <w:r>
              <w:rPr>
                <w:rFonts w:hint="eastAsia" w:ascii="宋体" w:cs="宋体"/>
                <w:iCs/>
                <w:color w:val="000000"/>
                <w:sz w:val="18"/>
                <w:szCs w:val="18"/>
              </w:rPr>
              <w:t>3）应能够通过参数配置对单个用户的多重并发会话进行限制。</w:t>
            </w:r>
          </w:p>
        </w:tc>
      </w:tr>
    </w:tbl>
    <w:p w14:paraId="12DBB2B3">
      <w:pPr>
        <w:pStyle w:val="6"/>
        <w:snapToGrid w:val="0"/>
        <w:rPr>
          <w:rFonts w:hint="eastAsia"/>
          <w:color w:val="000000"/>
        </w:rPr>
      </w:pPr>
      <w:r>
        <w:rPr>
          <w:rFonts w:hint="eastAsia"/>
          <w:color w:val="000000"/>
        </w:rPr>
        <w:t>安全审计</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4"/>
        <w:gridCol w:w="1888"/>
        <w:gridCol w:w="5950"/>
      </w:tblGrid>
      <w:tr w14:paraId="5250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11633141">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需求编号</w:t>
            </w:r>
          </w:p>
        </w:tc>
        <w:tc>
          <w:tcPr>
            <w:tcW w:w="1725" w:type="dxa"/>
            <w:tcBorders>
              <w:tl2br w:val="nil"/>
              <w:tr2bl w:val="nil"/>
            </w:tcBorders>
            <w:vAlign w:val="center"/>
          </w:tcPr>
          <w:p w14:paraId="2565553E">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需求要点</w:t>
            </w:r>
          </w:p>
        </w:tc>
        <w:tc>
          <w:tcPr>
            <w:tcW w:w="5436" w:type="dxa"/>
            <w:tcBorders>
              <w:tl2br w:val="nil"/>
              <w:tr2bl w:val="nil"/>
            </w:tcBorders>
            <w:vAlign w:val="center"/>
          </w:tcPr>
          <w:p w14:paraId="3B840211">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需求描述</w:t>
            </w:r>
          </w:p>
        </w:tc>
      </w:tr>
      <w:tr w14:paraId="30F6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65BB38B4">
            <w:pPr>
              <w:spacing w:before="36" w:after="36" w:line="360" w:lineRule="auto"/>
              <w:rPr>
                <w:rFonts w:ascii="宋体" w:cs="宋体"/>
                <w:iCs/>
                <w:color w:val="000000"/>
                <w:sz w:val="18"/>
                <w:szCs w:val="18"/>
              </w:rPr>
            </w:pPr>
            <w:r>
              <w:rPr>
                <w:rFonts w:hint="eastAsia" w:ascii="宋体" w:cs="宋体"/>
                <w:iCs/>
                <w:color w:val="000000"/>
                <w:sz w:val="18"/>
                <w:szCs w:val="18"/>
              </w:rPr>
              <w:t>BSR-AUDIT-001</w:t>
            </w:r>
          </w:p>
        </w:tc>
        <w:tc>
          <w:tcPr>
            <w:tcW w:w="1725" w:type="dxa"/>
            <w:tcBorders>
              <w:top w:val="single" w:color="auto" w:sz="4" w:space="0"/>
              <w:left w:val="single" w:color="auto" w:sz="4" w:space="0"/>
              <w:right w:val="single" w:color="auto" w:sz="4" w:space="0"/>
              <w:tl2br w:val="nil"/>
              <w:tr2bl w:val="nil"/>
            </w:tcBorders>
            <w:vAlign w:val="center"/>
          </w:tcPr>
          <w:p w14:paraId="5A7B357E">
            <w:pPr>
              <w:spacing w:before="36" w:after="36" w:line="360" w:lineRule="auto"/>
              <w:rPr>
                <w:rFonts w:ascii="宋体" w:cs="宋体"/>
                <w:iCs/>
                <w:color w:val="000000"/>
                <w:sz w:val="18"/>
                <w:szCs w:val="18"/>
              </w:rPr>
            </w:pPr>
            <w:r>
              <w:rPr>
                <w:rFonts w:hint="eastAsia" w:ascii="宋体" w:cs="宋体"/>
                <w:iCs/>
                <w:color w:val="000000"/>
                <w:sz w:val="18"/>
                <w:szCs w:val="18"/>
              </w:rPr>
              <w:t>安全审计审阅</w:t>
            </w:r>
          </w:p>
        </w:tc>
        <w:tc>
          <w:tcPr>
            <w:tcW w:w="5436" w:type="dxa"/>
            <w:tcBorders>
              <w:tl2br w:val="nil"/>
              <w:tr2bl w:val="nil"/>
            </w:tcBorders>
            <w:vAlign w:val="center"/>
          </w:tcPr>
          <w:p w14:paraId="43C01663">
            <w:pPr>
              <w:spacing w:before="36" w:after="36" w:line="360" w:lineRule="auto"/>
              <w:rPr>
                <w:rFonts w:ascii="宋体" w:cs="宋体"/>
                <w:iCs/>
                <w:color w:val="000000"/>
                <w:sz w:val="18"/>
                <w:szCs w:val="18"/>
              </w:rPr>
            </w:pPr>
            <w:r>
              <w:rPr>
                <w:rFonts w:hint="eastAsia" w:ascii="宋体" w:cs="宋体"/>
                <w:iCs/>
                <w:color w:val="000000"/>
                <w:sz w:val="18"/>
                <w:szCs w:val="18"/>
              </w:rPr>
              <w:t>1）系统应提供从审计记录（数据库登记的操作记录、日志信息）中读取信息的能力。</w:t>
            </w:r>
          </w:p>
          <w:p w14:paraId="3B27B838">
            <w:pPr>
              <w:spacing w:before="36" w:after="36" w:line="360" w:lineRule="auto"/>
              <w:rPr>
                <w:rFonts w:ascii="宋体" w:cs="宋体"/>
                <w:iCs/>
                <w:color w:val="000000"/>
                <w:sz w:val="18"/>
                <w:szCs w:val="18"/>
              </w:rPr>
            </w:pPr>
            <w:r>
              <w:rPr>
                <w:rFonts w:hint="eastAsia" w:ascii="宋体" w:cs="宋体"/>
                <w:iCs/>
                <w:color w:val="000000"/>
                <w:sz w:val="18"/>
                <w:szCs w:val="18"/>
              </w:rPr>
              <w:t>2）系统应采用访问控制技术保证只有授权用户具有获得和解释审计信息的能力。</w:t>
            </w:r>
          </w:p>
          <w:p w14:paraId="7DD31787">
            <w:pPr>
              <w:spacing w:before="36" w:after="36" w:line="360" w:lineRule="auto"/>
              <w:rPr>
                <w:rFonts w:ascii="宋体" w:cs="宋体"/>
                <w:iCs/>
                <w:color w:val="000000"/>
                <w:sz w:val="18"/>
                <w:szCs w:val="18"/>
              </w:rPr>
            </w:pPr>
            <w:r>
              <w:rPr>
                <w:rFonts w:hint="eastAsia" w:ascii="宋体" w:cs="宋体"/>
                <w:iCs/>
                <w:color w:val="000000"/>
                <w:sz w:val="18"/>
                <w:szCs w:val="18"/>
              </w:rPr>
              <w:t>3）系统应具有根据准则来选择要查阅的审计数据的功能，并根据某种逻辑关系的标准提供对审计数据进行搜索、分类的能力（例如：按时间等查阅）。</w:t>
            </w:r>
          </w:p>
          <w:p w14:paraId="263A986C">
            <w:pPr>
              <w:spacing w:before="36" w:after="36" w:line="360" w:lineRule="auto"/>
              <w:rPr>
                <w:rFonts w:ascii="宋体" w:cs="宋体"/>
                <w:iCs/>
                <w:color w:val="000000"/>
                <w:sz w:val="18"/>
                <w:szCs w:val="18"/>
              </w:rPr>
            </w:pPr>
            <w:r>
              <w:rPr>
                <w:rFonts w:hint="eastAsia" w:ascii="宋体" w:cs="宋体"/>
                <w:iCs/>
                <w:color w:val="000000"/>
                <w:sz w:val="18"/>
                <w:szCs w:val="18"/>
              </w:rPr>
              <w:t>4）审计日志范围应覆盖个人敏感信息查询、修改、删除、下载等关键操作，关键操作日志保存周期为1年。个人敏感信息的范围和标准应按照《JR/T 0197-2020 金融数据安全数据安全分级指南》、《JR/T 0171-2020个人金融信息保护技术规范》的要求。</w:t>
            </w:r>
          </w:p>
        </w:tc>
      </w:tr>
      <w:tr w14:paraId="23FA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6CBC062A">
            <w:pPr>
              <w:spacing w:before="36" w:after="36" w:line="360" w:lineRule="auto"/>
              <w:rPr>
                <w:rFonts w:ascii="宋体" w:cs="宋体"/>
                <w:iCs/>
                <w:color w:val="000000"/>
                <w:sz w:val="18"/>
                <w:szCs w:val="18"/>
              </w:rPr>
            </w:pPr>
            <w:r>
              <w:rPr>
                <w:rFonts w:hint="eastAsia" w:ascii="宋体" w:cs="宋体"/>
                <w:iCs/>
                <w:color w:val="000000"/>
                <w:sz w:val="18"/>
                <w:szCs w:val="18"/>
              </w:rPr>
              <w:t>BSR-AUDIT-002</w:t>
            </w:r>
          </w:p>
        </w:tc>
        <w:tc>
          <w:tcPr>
            <w:tcW w:w="1725" w:type="dxa"/>
            <w:tcBorders>
              <w:top w:val="single" w:color="auto" w:sz="4" w:space="0"/>
              <w:left w:val="single" w:color="auto" w:sz="4" w:space="0"/>
              <w:right w:val="single" w:color="auto" w:sz="4" w:space="0"/>
              <w:tl2br w:val="nil"/>
              <w:tr2bl w:val="nil"/>
            </w:tcBorders>
            <w:vAlign w:val="center"/>
          </w:tcPr>
          <w:p w14:paraId="044578B7">
            <w:pPr>
              <w:spacing w:before="36" w:after="36" w:line="360" w:lineRule="auto"/>
              <w:rPr>
                <w:rFonts w:ascii="宋体" w:cs="宋体"/>
                <w:iCs/>
                <w:color w:val="000000"/>
                <w:sz w:val="18"/>
                <w:szCs w:val="18"/>
              </w:rPr>
            </w:pPr>
            <w:r>
              <w:rPr>
                <w:rFonts w:hint="eastAsia" w:ascii="宋体" w:cs="宋体"/>
                <w:iCs/>
                <w:color w:val="000000"/>
                <w:sz w:val="18"/>
                <w:szCs w:val="18"/>
              </w:rPr>
              <w:t>安全审计事件存储</w:t>
            </w:r>
          </w:p>
        </w:tc>
        <w:tc>
          <w:tcPr>
            <w:tcW w:w="5436" w:type="dxa"/>
            <w:tcBorders>
              <w:tl2br w:val="nil"/>
              <w:tr2bl w:val="nil"/>
            </w:tcBorders>
            <w:vAlign w:val="center"/>
          </w:tcPr>
          <w:p w14:paraId="7834B6E7">
            <w:pPr>
              <w:spacing w:before="36" w:after="36" w:line="360" w:lineRule="auto"/>
              <w:rPr>
                <w:rFonts w:ascii="宋体" w:cs="宋体"/>
                <w:iCs/>
                <w:color w:val="000000"/>
                <w:sz w:val="18"/>
                <w:szCs w:val="18"/>
              </w:rPr>
            </w:pPr>
            <w:r>
              <w:rPr>
                <w:rFonts w:hint="eastAsia" w:ascii="宋体" w:cs="宋体"/>
                <w:iCs/>
                <w:color w:val="000000"/>
                <w:sz w:val="18"/>
                <w:szCs w:val="18"/>
              </w:rPr>
              <w:t>1）系统能够对审计数据进行存储，存储时间不少于1年。</w:t>
            </w:r>
          </w:p>
          <w:p w14:paraId="1959C57D">
            <w:pPr>
              <w:spacing w:before="36" w:after="36" w:line="360" w:lineRule="auto"/>
              <w:rPr>
                <w:rFonts w:ascii="宋体" w:cs="宋体"/>
                <w:iCs/>
                <w:color w:val="000000"/>
                <w:sz w:val="18"/>
                <w:szCs w:val="18"/>
              </w:rPr>
            </w:pPr>
            <w:r>
              <w:rPr>
                <w:rFonts w:hint="eastAsia" w:ascii="宋体" w:cs="宋体"/>
                <w:iCs/>
                <w:color w:val="000000"/>
                <w:sz w:val="18"/>
                <w:szCs w:val="18"/>
              </w:rPr>
              <w:t>2）审计记录采用完整性和保密性保护，确保未经授权不得有任何删除或修改。</w:t>
            </w:r>
          </w:p>
        </w:tc>
      </w:tr>
    </w:tbl>
    <w:p w14:paraId="4BAED88C">
      <w:pPr>
        <w:pStyle w:val="6"/>
        <w:snapToGrid w:val="0"/>
        <w:rPr>
          <w:rFonts w:hint="eastAsia"/>
          <w:color w:val="000000"/>
        </w:rPr>
      </w:pPr>
      <w:r>
        <w:rPr>
          <w:rFonts w:hint="eastAsia"/>
          <w:color w:val="000000"/>
        </w:rPr>
        <w:t>参数校验</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4"/>
        <w:gridCol w:w="1888"/>
        <w:gridCol w:w="5950"/>
      </w:tblGrid>
      <w:tr w14:paraId="17AC6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0DB6498E">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需求编号</w:t>
            </w:r>
          </w:p>
        </w:tc>
        <w:tc>
          <w:tcPr>
            <w:tcW w:w="1725" w:type="dxa"/>
            <w:tcBorders>
              <w:tl2br w:val="nil"/>
              <w:tr2bl w:val="nil"/>
            </w:tcBorders>
            <w:vAlign w:val="center"/>
          </w:tcPr>
          <w:p w14:paraId="25308622">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需求要点</w:t>
            </w:r>
          </w:p>
        </w:tc>
        <w:tc>
          <w:tcPr>
            <w:tcW w:w="5436" w:type="dxa"/>
            <w:tcBorders>
              <w:tl2br w:val="nil"/>
              <w:tr2bl w:val="nil"/>
            </w:tcBorders>
            <w:vAlign w:val="center"/>
          </w:tcPr>
          <w:p w14:paraId="51968D02">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需求描述</w:t>
            </w:r>
          </w:p>
        </w:tc>
      </w:tr>
      <w:tr w14:paraId="68934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4C819C56">
            <w:pPr>
              <w:spacing w:before="36" w:after="36" w:line="360" w:lineRule="auto"/>
              <w:rPr>
                <w:rFonts w:ascii="宋体" w:cs="宋体"/>
                <w:iCs/>
                <w:color w:val="000000"/>
                <w:sz w:val="18"/>
                <w:szCs w:val="18"/>
              </w:rPr>
            </w:pPr>
            <w:r>
              <w:rPr>
                <w:rFonts w:hint="eastAsia" w:ascii="宋体" w:cs="宋体"/>
                <w:iCs/>
                <w:color w:val="000000"/>
                <w:sz w:val="18"/>
                <w:szCs w:val="18"/>
              </w:rPr>
              <w:t>BSR-VERIFFY-001</w:t>
            </w:r>
          </w:p>
        </w:tc>
        <w:tc>
          <w:tcPr>
            <w:tcW w:w="1725" w:type="dxa"/>
            <w:tcBorders>
              <w:tl2br w:val="nil"/>
              <w:tr2bl w:val="nil"/>
            </w:tcBorders>
            <w:vAlign w:val="center"/>
          </w:tcPr>
          <w:p w14:paraId="235770A7">
            <w:pPr>
              <w:spacing w:before="36" w:after="36" w:line="360" w:lineRule="auto"/>
              <w:rPr>
                <w:rFonts w:ascii="宋体" w:cs="宋体"/>
                <w:iCs/>
                <w:color w:val="000000"/>
                <w:sz w:val="18"/>
                <w:szCs w:val="18"/>
              </w:rPr>
            </w:pPr>
            <w:r>
              <w:rPr>
                <w:rFonts w:hint="eastAsia" w:ascii="宋体" w:cs="宋体"/>
                <w:iCs/>
                <w:color w:val="000000"/>
                <w:sz w:val="18"/>
                <w:szCs w:val="18"/>
              </w:rPr>
              <w:t>输入合法性检查</w:t>
            </w:r>
          </w:p>
        </w:tc>
        <w:tc>
          <w:tcPr>
            <w:tcW w:w="5436" w:type="dxa"/>
            <w:tcBorders>
              <w:tl2br w:val="nil"/>
              <w:tr2bl w:val="nil"/>
            </w:tcBorders>
            <w:vAlign w:val="center"/>
          </w:tcPr>
          <w:p w14:paraId="6C896F3D">
            <w:pPr>
              <w:spacing w:before="36" w:after="36" w:line="360" w:lineRule="auto"/>
              <w:rPr>
                <w:rFonts w:ascii="宋体" w:cs="宋体"/>
                <w:iCs/>
                <w:color w:val="000000"/>
                <w:sz w:val="18"/>
                <w:szCs w:val="18"/>
              </w:rPr>
            </w:pPr>
            <w:r>
              <w:rPr>
                <w:rFonts w:hint="eastAsia" w:ascii="宋体" w:cs="宋体"/>
                <w:iCs/>
                <w:color w:val="000000"/>
                <w:sz w:val="18"/>
                <w:szCs w:val="18"/>
              </w:rPr>
              <w:t>1）系统应对所有的外部输入进行合法性检查。</w:t>
            </w:r>
          </w:p>
          <w:p w14:paraId="6F7D5651">
            <w:pPr>
              <w:spacing w:before="36" w:after="36" w:line="360" w:lineRule="auto"/>
              <w:rPr>
                <w:rFonts w:ascii="宋体" w:cs="宋体"/>
                <w:iCs/>
                <w:color w:val="000000"/>
                <w:sz w:val="18"/>
                <w:szCs w:val="18"/>
              </w:rPr>
            </w:pPr>
            <w:r>
              <w:rPr>
                <w:rFonts w:hint="eastAsia" w:ascii="宋体" w:cs="宋体"/>
                <w:iCs/>
                <w:color w:val="000000"/>
                <w:sz w:val="18"/>
                <w:szCs w:val="18"/>
              </w:rPr>
              <w:t>2）系统应具有限制、拒绝外部输入的功能。</w:t>
            </w:r>
          </w:p>
          <w:p w14:paraId="366555A4">
            <w:pPr>
              <w:spacing w:before="36" w:after="36" w:line="360" w:lineRule="auto"/>
              <w:rPr>
                <w:rFonts w:ascii="宋体" w:cs="宋体"/>
                <w:iCs/>
                <w:color w:val="000000"/>
                <w:sz w:val="18"/>
                <w:szCs w:val="18"/>
              </w:rPr>
            </w:pPr>
            <w:r>
              <w:rPr>
                <w:rFonts w:hint="eastAsia" w:ascii="宋体" w:cs="宋体"/>
                <w:iCs/>
                <w:color w:val="000000"/>
                <w:sz w:val="18"/>
                <w:szCs w:val="18"/>
              </w:rPr>
              <w:t>3）合法性检查范围包括但不限于包括数据的类型、长度、格式和范围等。</w:t>
            </w:r>
          </w:p>
        </w:tc>
      </w:tr>
    </w:tbl>
    <w:p w14:paraId="74A1C2A5">
      <w:pPr>
        <w:pStyle w:val="6"/>
        <w:snapToGrid w:val="0"/>
        <w:rPr>
          <w:rFonts w:hint="eastAsia"/>
          <w:color w:val="000000"/>
        </w:rPr>
      </w:pPr>
      <w:r>
        <w:rPr>
          <w:rFonts w:hint="eastAsia"/>
          <w:color w:val="000000"/>
        </w:rPr>
        <w:t>系统容</w:t>
      </w:r>
      <w:r>
        <w:rPr>
          <w:color w:val="000000"/>
        </w:rPr>
        <w:t>错</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4"/>
        <w:gridCol w:w="1888"/>
        <w:gridCol w:w="5950"/>
      </w:tblGrid>
      <w:tr w14:paraId="2968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7CB53530">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需求编号</w:t>
            </w:r>
          </w:p>
        </w:tc>
        <w:tc>
          <w:tcPr>
            <w:tcW w:w="1725" w:type="dxa"/>
            <w:tcBorders>
              <w:tl2br w:val="nil"/>
              <w:tr2bl w:val="nil"/>
            </w:tcBorders>
            <w:vAlign w:val="center"/>
          </w:tcPr>
          <w:p w14:paraId="4EC67F61">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需求要点</w:t>
            </w:r>
          </w:p>
        </w:tc>
        <w:tc>
          <w:tcPr>
            <w:tcW w:w="5436" w:type="dxa"/>
            <w:tcBorders>
              <w:tl2br w:val="nil"/>
              <w:tr2bl w:val="nil"/>
            </w:tcBorders>
            <w:vAlign w:val="center"/>
          </w:tcPr>
          <w:p w14:paraId="30117957">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需求描述</w:t>
            </w:r>
          </w:p>
        </w:tc>
      </w:tr>
      <w:tr w14:paraId="5DBB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35BD452A">
            <w:pPr>
              <w:spacing w:before="36" w:after="36" w:line="360" w:lineRule="auto"/>
              <w:rPr>
                <w:rFonts w:ascii="宋体" w:cs="宋体"/>
                <w:iCs/>
                <w:color w:val="000000"/>
                <w:sz w:val="18"/>
                <w:szCs w:val="18"/>
              </w:rPr>
            </w:pPr>
            <w:r>
              <w:rPr>
                <w:rFonts w:hint="eastAsia" w:ascii="宋体" w:cs="宋体"/>
                <w:iCs/>
                <w:color w:val="000000"/>
                <w:sz w:val="18"/>
                <w:szCs w:val="18"/>
              </w:rPr>
              <w:t>BSR-TOLERANT-001</w:t>
            </w:r>
          </w:p>
        </w:tc>
        <w:tc>
          <w:tcPr>
            <w:tcW w:w="1725" w:type="dxa"/>
            <w:tcBorders>
              <w:tl2br w:val="nil"/>
              <w:tr2bl w:val="nil"/>
            </w:tcBorders>
            <w:vAlign w:val="center"/>
          </w:tcPr>
          <w:p w14:paraId="39133785">
            <w:pPr>
              <w:spacing w:before="36" w:after="36" w:line="360" w:lineRule="auto"/>
              <w:rPr>
                <w:rFonts w:ascii="宋体" w:cs="宋体"/>
                <w:iCs/>
                <w:color w:val="000000"/>
                <w:sz w:val="18"/>
                <w:szCs w:val="18"/>
              </w:rPr>
            </w:pPr>
            <w:r>
              <w:rPr>
                <w:rFonts w:hint="eastAsia" w:ascii="宋体" w:cs="宋体"/>
                <w:iCs/>
                <w:color w:val="000000"/>
                <w:sz w:val="18"/>
                <w:szCs w:val="18"/>
              </w:rPr>
              <w:t>应用系统具有容错设计</w:t>
            </w:r>
          </w:p>
        </w:tc>
        <w:tc>
          <w:tcPr>
            <w:tcW w:w="5436" w:type="dxa"/>
            <w:tcBorders>
              <w:tl2br w:val="nil"/>
              <w:tr2bl w:val="nil"/>
            </w:tcBorders>
            <w:vAlign w:val="center"/>
          </w:tcPr>
          <w:p w14:paraId="3145CC4C">
            <w:pPr>
              <w:spacing w:before="36" w:after="36" w:line="360" w:lineRule="auto"/>
              <w:rPr>
                <w:rFonts w:ascii="宋体" w:cs="宋体"/>
                <w:iCs/>
                <w:color w:val="000000"/>
                <w:sz w:val="18"/>
                <w:szCs w:val="18"/>
              </w:rPr>
            </w:pPr>
            <w:r>
              <w:rPr>
                <w:rFonts w:hint="eastAsia" w:ascii="宋体" w:cs="宋体"/>
                <w:iCs/>
                <w:color w:val="000000"/>
                <w:sz w:val="18"/>
                <w:szCs w:val="18"/>
              </w:rPr>
              <w:t>应用系统充分考虑因系统故障、参数异常、上下游系统故障、账号状态异常等因素引起的业务失败场景，设计合理的应对措施，提高系统的可用性。</w:t>
            </w:r>
          </w:p>
        </w:tc>
      </w:tr>
    </w:tbl>
    <w:p w14:paraId="7715C5F0">
      <w:pPr>
        <w:pStyle w:val="7"/>
        <w:rPr>
          <w:color w:val="000000"/>
        </w:rPr>
      </w:pPr>
    </w:p>
    <w:p w14:paraId="1957841F">
      <w:pPr>
        <w:pStyle w:val="6"/>
        <w:snapToGrid w:val="0"/>
        <w:rPr>
          <w:rFonts w:hint="eastAsia"/>
          <w:color w:val="000000"/>
        </w:rPr>
      </w:pPr>
      <w:r>
        <w:rPr>
          <w:rFonts w:hint="eastAsia"/>
          <w:color w:val="000000"/>
        </w:rPr>
        <w:t>应用漏洞防范</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4"/>
        <w:gridCol w:w="1888"/>
        <w:gridCol w:w="5950"/>
      </w:tblGrid>
      <w:tr w14:paraId="33F3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4D745D85">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需求编号</w:t>
            </w:r>
          </w:p>
        </w:tc>
        <w:tc>
          <w:tcPr>
            <w:tcW w:w="1725" w:type="dxa"/>
            <w:tcBorders>
              <w:tl2br w:val="nil"/>
              <w:tr2bl w:val="nil"/>
            </w:tcBorders>
            <w:vAlign w:val="center"/>
          </w:tcPr>
          <w:p w14:paraId="0434A35E">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需求要点</w:t>
            </w:r>
          </w:p>
        </w:tc>
        <w:tc>
          <w:tcPr>
            <w:tcW w:w="5436" w:type="dxa"/>
            <w:tcBorders>
              <w:tl2br w:val="nil"/>
              <w:tr2bl w:val="nil"/>
            </w:tcBorders>
            <w:vAlign w:val="center"/>
          </w:tcPr>
          <w:p w14:paraId="726BFDC6">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需求描述</w:t>
            </w:r>
          </w:p>
        </w:tc>
      </w:tr>
      <w:tr w14:paraId="79525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8288" w:type="dxa"/>
            <w:gridSpan w:val="3"/>
            <w:tcBorders>
              <w:tl2br w:val="nil"/>
              <w:tr2bl w:val="nil"/>
            </w:tcBorders>
            <w:vAlign w:val="center"/>
          </w:tcPr>
          <w:p w14:paraId="220372A8">
            <w:pPr>
              <w:pStyle w:val="80"/>
              <w:rPr>
                <w:rFonts w:hint="eastAsia" w:ascii="宋体" w:hAnsi="宋体" w:cs="宋体"/>
                <w:b/>
                <w:bCs/>
                <w:iCs/>
                <w:color w:val="000000"/>
                <w:sz w:val="21"/>
                <w:szCs w:val="21"/>
              </w:rPr>
            </w:pPr>
            <w:r>
              <w:rPr>
                <w:rFonts w:hint="eastAsia" w:ascii="宋体" w:hAnsi="宋体" w:cs="宋体"/>
                <w:b/>
                <w:bCs/>
                <w:iCs/>
                <w:color w:val="000000"/>
                <w:sz w:val="21"/>
                <w:szCs w:val="21"/>
              </w:rPr>
              <w:t>top10类漏洞防范</w:t>
            </w:r>
          </w:p>
        </w:tc>
      </w:tr>
      <w:tr w14:paraId="001A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66E1394D">
            <w:pPr>
              <w:spacing w:before="36" w:after="36" w:line="360" w:lineRule="auto"/>
              <w:rPr>
                <w:rFonts w:ascii="宋体" w:cs="宋体"/>
                <w:iCs/>
                <w:color w:val="000000"/>
                <w:sz w:val="18"/>
                <w:szCs w:val="18"/>
              </w:rPr>
            </w:pPr>
            <w:r>
              <w:rPr>
                <w:rFonts w:hint="eastAsia" w:ascii="宋体" w:cs="宋体"/>
                <w:iCs/>
                <w:color w:val="000000"/>
                <w:sz w:val="18"/>
                <w:szCs w:val="18"/>
              </w:rPr>
              <w:t>WEB-top10-001</w:t>
            </w:r>
          </w:p>
        </w:tc>
        <w:tc>
          <w:tcPr>
            <w:tcW w:w="1725" w:type="dxa"/>
            <w:tcBorders>
              <w:tl2br w:val="nil"/>
              <w:tr2bl w:val="nil"/>
            </w:tcBorders>
            <w:vAlign w:val="center"/>
          </w:tcPr>
          <w:p w14:paraId="69601AC2">
            <w:pPr>
              <w:spacing w:before="36" w:after="36" w:line="360" w:lineRule="auto"/>
              <w:rPr>
                <w:rFonts w:ascii="宋体" w:cs="宋体"/>
                <w:iCs/>
                <w:color w:val="000000"/>
                <w:sz w:val="18"/>
                <w:szCs w:val="18"/>
              </w:rPr>
            </w:pPr>
            <w:r>
              <w:rPr>
                <w:rFonts w:hint="eastAsia" w:ascii="宋体" w:cs="宋体"/>
                <w:iCs/>
                <w:color w:val="000000"/>
                <w:sz w:val="18"/>
                <w:szCs w:val="18"/>
              </w:rPr>
              <w:t>防范sql注入攻击</w:t>
            </w:r>
          </w:p>
        </w:tc>
        <w:tc>
          <w:tcPr>
            <w:tcW w:w="5436" w:type="dxa"/>
            <w:tcBorders>
              <w:tl2br w:val="nil"/>
              <w:tr2bl w:val="nil"/>
            </w:tcBorders>
            <w:vAlign w:val="center"/>
          </w:tcPr>
          <w:p w14:paraId="26EF71E0">
            <w:pPr>
              <w:spacing w:before="36" w:after="36" w:line="360" w:lineRule="auto"/>
              <w:rPr>
                <w:rFonts w:ascii="宋体" w:cs="宋体"/>
                <w:iCs/>
                <w:color w:val="000000"/>
                <w:sz w:val="18"/>
                <w:szCs w:val="18"/>
              </w:rPr>
            </w:pPr>
            <w:r>
              <w:rPr>
                <w:rFonts w:hint="eastAsia" w:ascii="宋体" w:cs="宋体"/>
                <w:iCs/>
                <w:color w:val="000000"/>
                <w:sz w:val="18"/>
                <w:szCs w:val="18"/>
              </w:rPr>
              <w:t>1）系统Web服务器应用程序应对用户提交的所有表单、参数进行有效的合法性判断和非法字符过滤，防止攻击者恶意构造SQL语句实施注入攻击。</w:t>
            </w:r>
          </w:p>
          <w:p w14:paraId="4AF05958">
            <w:pPr>
              <w:spacing w:before="36" w:after="36" w:line="360" w:lineRule="auto"/>
              <w:rPr>
                <w:rFonts w:ascii="宋体" w:cs="宋体"/>
                <w:iCs/>
                <w:color w:val="000000"/>
                <w:sz w:val="18"/>
                <w:szCs w:val="18"/>
              </w:rPr>
            </w:pPr>
            <w:r>
              <w:rPr>
                <w:rFonts w:hint="eastAsia" w:ascii="宋体" w:cs="宋体"/>
                <w:iCs/>
                <w:color w:val="000000"/>
                <w:sz w:val="18"/>
                <w:szCs w:val="18"/>
              </w:rPr>
              <w:t>2）系统前后台都需要对客户的输入进行合法性判断和参数字符过滤。</w:t>
            </w:r>
          </w:p>
          <w:p w14:paraId="01A05CF0">
            <w:pPr>
              <w:spacing w:before="36" w:after="36" w:line="360" w:lineRule="auto"/>
              <w:rPr>
                <w:rFonts w:ascii="宋体" w:cs="宋体"/>
                <w:iCs/>
                <w:color w:val="000000"/>
                <w:sz w:val="18"/>
                <w:szCs w:val="18"/>
              </w:rPr>
            </w:pPr>
            <w:r>
              <w:rPr>
                <w:rFonts w:hint="eastAsia" w:ascii="宋体" w:cs="宋体"/>
                <w:iCs/>
                <w:color w:val="000000"/>
                <w:sz w:val="18"/>
                <w:szCs w:val="18"/>
              </w:rPr>
              <w:t>3）数据库应尽量使用参数化查询，并严格定义数据库用户的角色和权限。</w:t>
            </w:r>
          </w:p>
        </w:tc>
      </w:tr>
      <w:tr w14:paraId="5C8BC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054E7924">
            <w:pPr>
              <w:spacing w:before="36" w:after="36" w:line="360" w:lineRule="auto"/>
              <w:rPr>
                <w:rFonts w:ascii="宋体" w:cs="宋体"/>
                <w:iCs/>
                <w:color w:val="000000"/>
                <w:sz w:val="18"/>
                <w:szCs w:val="18"/>
              </w:rPr>
            </w:pPr>
            <w:r>
              <w:rPr>
                <w:rFonts w:hint="eastAsia" w:ascii="宋体" w:cs="宋体"/>
                <w:iCs/>
                <w:color w:val="000000"/>
                <w:sz w:val="18"/>
                <w:szCs w:val="18"/>
              </w:rPr>
              <w:t>WEB-top10-002</w:t>
            </w:r>
          </w:p>
        </w:tc>
        <w:tc>
          <w:tcPr>
            <w:tcW w:w="1725" w:type="dxa"/>
            <w:tcBorders>
              <w:tl2br w:val="nil"/>
              <w:tr2bl w:val="nil"/>
            </w:tcBorders>
            <w:vAlign w:val="center"/>
          </w:tcPr>
          <w:p w14:paraId="2E8A0413">
            <w:pPr>
              <w:spacing w:before="36" w:after="36" w:line="360" w:lineRule="auto"/>
              <w:rPr>
                <w:rFonts w:ascii="宋体" w:cs="宋体"/>
                <w:iCs/>
                <w:color w:val="000000"/>
                <w:sz w:val="18"/>
                <w:szCs w:val="18"/>
              </w:rPr>
            </w:pPr>
            <w:r>
              <w:rPr>
                <w:rFonts w:hint="eastAsia" w:ascii="宋体" w:cs="宋体"/>
                <w:iCs/>
                <w:color w:val="000000"/>
                <w:sz w:val="18"/>
                <w:szCs w:val="18"/>
              </w:rPr>
              <w:t>防范跨站脚本攻击</w:t>
            </w:r>
          </w:p>
        </w:tc>
        <w:tc>
          <w:tcPr>
            <w:tcW w:w="5436" w:type="dxa"/>
            <w:tcBorders>
              <w:tl2br w:val="nil"/>
              <w:tr2bl w:val="nil"/>
            </w:tcBorders>
            <w:vAlign w:val="center"/>
          </w:tcPr>
          <w:p w14:paraId="7FCB1E7E">
            <w:pPr>
              <w:spacing w:before="36" w:after="36" w:line="360" w:lineRule="auto"/>
              <w:rPr>
                <w:rFonts w:ascii="宋体" w:cs="宋体"/>
                <w:iCs/>
                <w:color w:val="000000"/>
                <w:sz w:val="18"/>
                <w:szCs w:val="18"/>
              </w:rPr>
            </w:pPr>
            <w:r>
              <w:rPr>
                <w:rFonts w:hint="eastAsia" w:ascii="宋体" w:cs="宋体"/>
                <w:iCs/>
                <w:color w:val="000000"/>
                <w:sz w:val="18"/>
                <w:szCs w:val="18"/>
              </w:rPr>
              <w:t>1）应通过严格限制前端可提交的数据类型以及对提交的数据进行有效性验证。</w:t>
            </w:r>
          </w:p>
          <w:p w14:paraId="2E5DB8EB">
            <w:pPr>
              <w:spacing w:before="36" w:after="36" w:line="360" w:lineRule="auto"/>
              <w:rPr>
                <w:rFonts w:ascii="宋体" w:cs="宋体"/>
                <w:iCs/>
                <w:color w:val="000000"/>
                <w:sz w:val="18"/>
                <w:szCs w:val="18"/>
              </w:rPr>
            </w:pPr>
            <w:r>
              <w:rPr>
                <w:rFonts w:hint="eastAsia" w:ascii="宋体" w:cs="宋体"/>
                <w:iCs/>
                <w:color w:val="000000"/>
                <w:sz w:val="18"/>
                <w:szCs w:val="18"/>
              </w:rPr>
              <w:t>2）应通过检查等有效措施防止跨站脚本注入。应对Web页面提供的链接和内容进行控制，定期检查外部链接和引用内容的安全性。</w:t>
            </w:r>
          </w:p>
        </w:tc>
      </w:tr>
      <w:tr w14:paraId="52ED4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8288" w:type="dxa"/>
            <w:gridSpan w:val="3"/>
            <w:tcBorders>
              <w:tl2br w:val="nil"/>
              <w:tr2bl w:val="nil"/>
            </w:tcBorders>
            <w:vAlign w:val="center"/>
          </w:tcPr>
          <w:p w14:paraId="7A5CBDE1">
            <w:pPr>
              <w:pStyle w:val="80"/>
              <w:rPr>
                <w:rFonts w:hint="eastAsia" w:ascii="宋体" w:hAnsi="宋体" w:cs="宋体"/>
                <w:b/>
                <w:bCs/>
                <w:iCs/>
                <w:color w:val="000000"/>
                <w:sz w:val="21"/>
                <w:szCs w:val="21"/>
              </w:rPr>
            </w:pPr>
            <w:r>
              <w:rPr>
                <w:rFonts w:hint="eastAsia" w:ascii="宋体" w:hAnsi="宋体" w:cs="宋体"/>
                <w:b/>
                <w:bCs/>
                <w:iCs/>
                <w:color w:val="000000"/>
                <w:sz w:val="21"/>
                <w:szCs w:val="21"/>
              </w:rPr>
              <w:t>业务逻辑类漏洞防范</w:t>
            </w:r>
          </w:p>
        </w:tc>
      </w:tr>
      <w:tr w14:paraId="297E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74E9AF1C">
            <w:pPr>
              <w:spacing w:before="36" w:after="36" w:line="360" w:lineRule="auto"/>
              <w:rPr>
                <w:rFonts w:ascii="宋体" w:cs="宋体"/>
                <w:iCs/>
                <w:color w:val="000000"/>
                <w:sz w:val="18"/>
                <w:szCs w:val="18"/>
              </w:rPr>
            </w:pPr>
            <w:r>
              <w:rPr>
                <w:rFonts w:hint="eastAsia" w:ascii="宋体" w:cs="宋体"/>
                <w:iCs/>
                <w:color w:val="000000"/>
                <w:sz w:val="18"/>
                <w:szCs w:val="18"/>
              </w:rPr>
              <w:t>WEB-Logic-001</w:t>
            </w:r>
          </w:p>
        </w:tc>
        <w:tc>
          <w:tcPr>
            <w:tcW w:w="1725" w:type="dxa"/>
            <w:tcBorders>
              <w:tl2br w:val="nil"/>
              <w:tr2bl w:val="nil"/>
            </w:tcBorders>
            <w:vAlign w:val="center"/>
          </w:tcPr>
          <w:p w14:paraId="43EFB5DD">
            <w:pPr>
              <w:spacing w:before="36" w:after="36" w:line="360" w:lineRule="auto"/>
              <w:rPr>
                <w:rFonts w:ascii="宋体" w:cs="宋体"/>
                <w:iCs/>
                <w:color w:val="000000"/>
                <w:sz w:val="18"/>
                <w:szCs w:val="18"/>
              </w:rPr>
            </w:pPr>
            <w:r>
              <w:rPr>
                <w:rFonts w:hint="eastAsia" w:ascii="宋体" w:cs="宋体"/>
                <w:iCs/>
                <w:color w:val="000000"/>
                <w:sz w:val="18"/>
                <w:szCs w:val="18"/>
              </w:rPr>
              <w:t>越权下载他人文件</w:t>
            </w:r>
          </w:p>
        </w:tc>
        <w:tc>
          <w:tcPr>
            <w:tcW w:w="5436" w:type="dxa"/>
            <w:tcBorders>
              <w:tl2br w:val="nil"/>
              <w:tr2bl w:val="nil"/>
            </w:tcBorders>
            <w:vAlign w:val="center"/>
          </w:tcPr>
          <w:p w14:paraId="5E20C051">
            <w:pPr>
              <w:spacing w:before="36" w:after="36" w:line="360" w:lineRule="auto"/>
              <w:rPr>
                <w:rFonts w:ascii="宋体" w:cs="宋体"/>
                <w:iCs/>
                <w:color w:val="000000"/>
                <w:sz w:val="18"/>
                <w:szCs w:val="18"/>
              </w:rPr>
            </w:pPr>
            <w:r>
              <w:rPr>
                <w:rFonts w:hint="eastAsia" w:ascii="宋体" w:cs="宋体"/>
                <w:iCs/>
                <w:color w:val="000000"/>
                <w:sz w:val="18"/>
                <w:szCs w:val="18"/>
              </w:rPr>
              <w:t>系统在文件下载（查看）时，防止用户枚举参数（文件名、用户ID、token），越权下载查看他人文件，如对提交的参数进行越权检查校验、采用随机命名防止枚举等。</w:t>
            </w:r>
          </w:p>
        </w:tc>
      </w:tr>
    </w:tbl>
    <w:p w14:paraId="7F7A3C80">
      <w:pPr>
        <w:pStyle w:val="6"/>
        <w:snapToGrid w:val="0"/>
        <w:rPr>
          <w:rFonts w:hint="eastAsia"/>
          <w:color w:val="000000"/>
        </w:rPr>
      </w:pPr>
      <w:r>
        <w:rPr>
          <w:rFonts w:hint="eastAsia"/>
          <w:color w:val="000000"/>
        </w:rPr>
        <w:t>其他安全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9"/>
        <w:gridCol w:w="1882"/>
        <w:gridCol w:w="5961"/>
      </w:tblGrid>
      <w:tr w14:paraId="48D7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0F6FECB2">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需求编号</w:t>
            </w:r>
          </w:p>
        </w:tc>
        <w:tc>
          <w:tcPr>
            <w:tcW w:w="1725" w:type="dxa"/>
            <w:tcBorders>
              <w:tl2br w:val="nil"/>
              <w:tr2bl w:val="nil"/>
            </w:tcBorders>
            <w:vAlign w:val="center"/>
          </w:tcPr>
          <w:p w14:paraId="53D8153F">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需求要点</w:t>
            </w:r>
          </w:p>
        </w:tc>
        <w:tc>
          <w:tcPr>
            <w:tcW w:w="5465" w:type="dxa"/>
            <w:tcBorders>
              <w:tl2br w:val="nil"/>
              <w:tr2bl w:val="nil"/>
            </w:tcBorders>
            <w:vAlign w:val="center"/>
          </w:tcPr>
          <w:p w14:paraId="23B3EEA6">
            <w:pPr>
              <w:spacing w:before="36" w:after="36" w:line="360" w:lineRule="auto"/>
              <w:jc w:val="center"/>
              <w:rPr>
                <w:rFonts w:ascii="宋体" w:cs="宋体"/>
                <w:b/>
                <w:bCs/>
                <w:iCs/>
                <w:color w:val="000000"/>
                <w:sz w:val="18"/>
                <w:szCs w:val="18"/>
              </w:rPr>
            </w:pPr>
            <w:r>
              <w:rPr>
                <w:rFonts w:hint="eastAsia" w:ascii="宋体" w:cs="宋体"/>
                <w:b/>
                <w:bCs/>
                <w:iCs/>
                <w:color w:val="000000"/>
                <w:sz w:val="18"/>
                <w:szCs w:val="18"/>
              </w:rPr>
              <w:t>需求描述</w:t>
            </w:r>
          </w:p>
        </w:tc>
      </w:tr>
      <w:tr w14:paraId="1BC85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8317" w:type="dxa"/>
            <w:gridSpan w:val="3"/>
            <w:tcBorders>
              <w:tl2br w:val="nil"/>
              <w:tr2bl w:val="nil"/>
            </w:tcBorders>
            <w:vAlign w:val="center"/>
          </w:tcPr>
          <w:p w14:paraId="01A115A7">
            <w:pPr>
              <w:pStyle w:val="80"/>
              <w:rPr>
                <w:rFonts w:hint="eastAsia" w:ascii="宋体" w:hAnsi="宋体" w:cs="宋体"/>
                <w:b/>
                <w:bCs/>
                <w:iCs/>
                <w:color w:val="000000"/>
                <w:sz w:val="21"/>
                <w:szCs w:val="21"/>
              </w:rPr>
            </w:pPr>
            <w:r>
              <w:rPr>
                <w:rFonts w:hint="eastAsia" w:ascii="宋体" w:hAnsi="宋体" w:cs="宋体"/>
                <w:b/>
                <w:bCs/>
                <w:iCs/>
                <w:color w:val="000000"/>
                <w:sz w:val="21"/>
                <w:szCs w:val="21"/>
              </w:rPr>
              <w:t>API接口安全</w:t>
            </w:r>
          </w:p>
        </w:tc>
      </w:tr>
      <w:tr w14:paraId="7C4CA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70D066F0">
            <w:pPr>
              <w:spacing w:before="36" w:after="36" w:line="360" w:lineRule="auto"/>
              <w:rPr>
                <w:rFonts w:ascii="宋体" w:cs="宋体"/>
                <w:iCs/>
                <w:color w:val="000000"/>
                <w:sz w:val="18"/>
                <w:szCs w:val="18"/>
              </w:rPr>
            </w:pPr>
            <w:r>
              <w:rPr>
                <w:rFonts w:hint="eastAsia" w:ascii="宋体" w:cs="宋体"/>
                <w:iCs/>
                <w:color w:val="000000"/>
                <w:sz w:val="18"/>
                <w:szCs w:val="18"/>
              </w:rPr>
              <w:t>SERVICE-API-001</w:t>
            </w:r>
          </w:p>
        </w:tc>
        <w:tc>
          <w:tcPr>
            <w:tcW w:w="1725" w:type="dxa"/>
            <w:tcBorders>
              <w:tl2br w:val="nil"/>
              <w:tr2bl w:val="nil"/>
            </w:tcBorders>
            <w:vAlign w:val="center"/>
          </w:tcPr>
          <w:p w14:paraId="060A050E">
            <w:pPr>
              <w:spacing w:before="36" w:after="36" w:line="360" w:lineRule="auto"/>
              <w:rPr>
                <w:rFonts w:ascii="宋体" w:cs="宋体"/>
                <w:iCs/>
                <w:color w:val="000000"/>
                <w:sz w:val="18"/>
                <w:szCs w:val="18"/>
              </w:rPr>
            </w:pPr>
            <w:r>
              <w:rPr>
                <w:rFonts w:hint="eastAsia" w:ascii="宋体" w:cs="宋体"/>
                <w:iCs/>
                <w:color w:val="000000"/>
                <w:sz w:val="18"/>
                <w:szCs w:val="18"/>
              </w:rPr>
              <w:t>防敏感信息泄露</w:t>
            </w:r>
          </w:p>
        </w:tc>
        <w:tc>
          <w:tcPr>
            <w:tcW w:w="5465" w:type="dxa"/>
            <w:tcBorders>
              <w:tl2br w:val="nil"/>
              <w:tr2bl w:val="nil"/>
            </w:tcBorders>
            <w:vAlign w:val="center"/>
          </w:tcPr>
          <w:p w14:paraId="4970AFB2">
            <w:pPr>
              <w:spacing w:before="36" w:after="36" w:line="360" w:lineRule="auto"/>
              <w:rPr>
                <w:rFonts w:ascii="宋体" w:cs="宋体"/>
                <w:iCs/>
                <w:color w:val="000000"/>
                <w:sz w:val="18"/>
                <w:szCs w:val="18"/>
              </w:rPr>
            </w:pPr>
            <w:r>
              <w:rPr>
                <w:rFonts w:hint="eastAsia" w:ascii="宋体" w:cs="宋体"/>
                <w:iCs/>
                <w:color w:val="000000"/>
                <w:sz w:val="18"/>
                <w:szCs w:val="18"/>
              </w:rPr>
              <w:t>1）如果在生产服务器上保留部分与Web应用程序无关的文件，应为其创建单独的目录，使其与Web应用程序隔离，并对此目录进行严格的访问控制。</w:t>
            </w:r>
          </w:p>
          <w:p w14:paraId="03110FB1">
            <w:pPr>
              <w:spacing w:before="36" w:after="36" w:line="360" w:lineRule="auto"/>
              <w:rPr>
                <w:rFonts w:ascii="宋体" w:cs="宋体"/>
                <w:iCs/>
                <w:color w:val="000000"/>
                <w:sz w:val="18"/>
                <w:szCs w:val="18"/>
              </w:rPr>
            </w:pPr>
            <w:r>
              <w:rPr>
                <w:rFonts w:hint="eastAsia" w:ascii="宋体" w:cs="宋体"/>
                <w:iCs/>
                <w:color w:val="000000"/>
                <w:sz w:val="18"/>
                <w:szCs w:val="18"/>
              </w:rPr>
              <w:t>2）禁止Web应用程序对用户的错误提示中包含详细的错误信息，禁止向用户显示调试信息。Web应用程序需要对错误信息进行处理，将错误信息转换为业务术语，反馈给用户。</w:t>
            </w:r>
          </w:p>
          <w:p w14:paraId="4093AC7A">
            <w:pPr>
              <w:spacing w:before="36" w:after="36" w:line="360" w:lineRule="auto"/>
              <w:rPr>
                <w:rFonts w:ascii="宋体" w:cs="宋体"/>
                <w:iCs/>
                <w:color w:val="000000"/>
                <w:sz w:val="18"/>
                <w:szCs w:val="18"/>
              </w:rPr>
            </w:pPr>
            <w:r>
              <w:rPr>
                <w:rFonts w:hint="eastAsia" w:ascii="宋体" w:cs="宋体"/>
                <w:iCs/>
                <w:color w:val="000000"/>
                <w:sz w:val="18"/>
                <w:szCs w:val="18"/>
              </w:rPr>
              <w:t>3）禁止在Web应用服务器端保存用户敏感信息。</w:t>
            </w:r>
          </w:p>
        </w:tc>
      </w:tr>
      <w:tr w14:paraId="2A514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8317" w:type="dxa"/>
            <w:gridSpan w:val="3"/>
            <w:tcBorders>
              <w:tl2br w:val="nil"/>
              <w:tr2bl w:val="nil"/>
            </w:tcBorders>
            <w:vAlign w:val="center"/>
          </w:tcPr>
          <w:p w14:paraId="22B58F90">
            <w:pPr>
              <w:pStyle w:val="80"/>
              <w:rPr>
                <w:rFonts w:hint="eastAsia" w:ascii="宋体" w:hAnsi="宋体" w:cs="宋体"/>
                <w:b/>
                <w:bCs/>
                <w:iCs/>
                <w:color w:val="000000"/>
                <w:sz w:val="21"/>
                <w:szCs w:val="21"/>
              </w:rPr>
            </w:pPr>
            <w:r>
              <w:rPr>
                <w:rFonts w:hint="eastAsia" w:ascii="宋体" w:hAnsi="宋体" w:cs="宋体"/>
                <w:b/>
                <w:bCs/>
                <w:iCs/>
                <w:color w:val="000000"/>
                <w:sz w:val="21"/>
                <w:szCs w:val="21"/>
              </w:rPr>
              <w:t>PC客户端安全</w:t>
            </w:r>
          </w:p>
        </w:tc>
      </w:tr>
      <w:tr w14:paraId="21424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0BB60D20">
            <w:pPr>
              <w:spacing w:before="36" w:after="36" w:line="360" w:lineRule="auto"/>
              <w:rPr>
                <w:rFonts w:ascii="宋体" w:cs="宋体"/>
                <w:iCs/>
                <w:color w:val="000000"/>
                <w:sz w:val="18"/>
                <w:szCs w:val="18"/>
              </w:rPr>
            </w:pPr>
            <w:r>
              <w:rPr>
                <w:rFonts w:hint="eastAsia" w:ascii="宋体" w:cs="宋体"/>
                <w:iCs/>
                <w:color w:val="000000"/>
                <w:sz w:val="18"/>
                <w:szCs w:val="18"/>
              </w:rPr>
              <w:t>APP-PC-001</w:t>
            </w:r>
          </w:p>
        </w:tc>
        <w:tc>
          <w:tcPr>
            <w:tcW w:w="1725" w:type="dxa"/>
            <w:tcBorders>
              <w:tl2br w:val="nil"/>
              <w:tr2bl w:val="nil"/>
            </w:tcBorders>
            <w:vAlign w:val="center"/>
          </w:tcPr>
          <w:p w14:paraId="62222FDB">
            <w:pPr>
              <w:spacing w:before="36" w:after="36" w:line="360" w:lineRule="auto"/>
              <w:rPr>
                <w:rFonts w:ascii="宋体" w:cs="宋体"/>
                <w:iCs/>
                <w:color w:val="000000"/>
                <w:sz w:val="18"/>
                <w:szCs w:val="18"/>
              </w:rPr>
            </w:pPr>
            <w:r>
              <w:rPr>
                <w:rFonts w:hint="eastAsia" w:ascii="宋体" w:cs="宋体"/>
                <w:iCs/>
                <w:color w:val="000000"/>
                <w:sz w:val="18"/>
                <w:szCs w:val="18"/>
              </w:rPr>
              <w:t>闲置时间到期自动锁定客户端</w:t>
            </w:r>
          </w:p>
        </w:tc>
        <w:tc>
          <w:tcPr>
            <w:tcW w:w="5465" w:type="dxa"/>
            <w:tcBorders>
              <w:tl2br w:val="nil"/>
              <w:tr2bl w:val="nil"/>
            </w:tcBorders>
            <w:vAlign w:val="center"/>
          </w:tcPr>
          <w:p w14:paraId="5492DD58">
            <w:pPr>
              <w:spacing w:before="36" w:after="36" w:line="360" w:lineRule="auto"/>
              <w:rPr>
                <w:rFonts w:ascii="宋体" w:cs="宋体"/>
                <w:iCs/>
                <w:color w:val="000000"/>
                <w:sz w:val="18"/>
                <w:szCs w:val="18"/>
              </w:rPr>
            </w:pPr>
            <w:r>
              <w:rPr>
                <w:rFonts w:hint="eastAsia" w:ascii="宋体" w:cs="宋体"/>
                <w:iCs/>
                <w:color w:val="000000"/>
                <w:sz w:val="18"/>
                <w:szCs w:val="18"/>
              </w:rPr>
              <w:t>提供会话的安全退出机制：</w:t>
            </w:r>
            <w:r>
              <w:rPr>
                <w:rFonts w:hint="eastAsia" w:ascii="宋体" w:cs="宋体"/>
                <w:iCs/>
                <w:color w:val="000000"/>
                <w:sz w:val="18"/>
                <w:szCs w:val="18"/>
              </w:rPr>
              <w:cr/>
            </w:r>
            <w:r>
              <w:rPr>
                <w:rFonts w:hint="eastAsia" w:ascii="宋体" w:cs="宋体"/>
                <w:iCs/>
                <w:color w:val="000000"/>
                <w:sz w:val="18"/>
                <w:szCs w:val="18"/>
              </w:rPr>
              <w:t>1）安全退出功能，用户退出登录后，服务端立即终止会话。</w:t>
            </w:r>
            <w:r>
              <w:rPr>
                <w:rFonts w:hint="eastAsia" w:ascii="宋体" w:cs="宋体"/>
                <w:iCs/>
                <w:color w:val="000000"/>
                <w:sz w:val="18"/>
                <w:szCs w:val="18"/>
              </w:rPr>
              <w:cr/>
            </w:r>
            <w:r>
              <w:rPr>
                <w:rFonts w:hint="eastAsia" w:ascii="宋体" w:cs="宋体"/>
                <w:iCs/>
                <w:color w:val="000000"/>
                <w:sz w:val="18"/>
                <w:szCs w:val="18"/>
              </w:rPr>
              <w:t>2）会话超时退出机制，在一定空闲时间后，服务端立即终止会话。</w:t>
            </w:r>
          </w:p>
        </w:tc>
      </w:tr>
    </w:tbl>
    <w:p w14:paraId="07502DCF">
      <w:pPr>
        <w:pStyle w:val="6"/>
        <w:snapToGrid w:val="0"/>
        <w:rPr>
          <w:rFonts w:hint="eastAsia"/>
          <w:color w:val="000000"/>
        </w:rPr>
      </w:pPr>
      <w:r>
        <w:rPr>
          <w:rFonts w:hint="eastAsia"/>
          <w:color w:val="000000"/>
        </w:rPr>
        <w:t>密码算法安全</w:t>
      </w:r>
    </w:p>
    <w:p w14:paraId="29FA0756">
      <w:pPr>
        <w:pStyle w:val="8"/>
        <w:snapToGrid w:val="0"/>
        <w:spacing w:line="240" w:lineRule="auto"/>
        <w:rPr>
          <w:color w:val="000000"/>
        </w:rPr>
      </w:pPr>
      <w:r>
        <w:rPr>
          <w:color w:val="000000"/>
        </w:rPr>
        <w:t>密码算法安全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1"/>
        <w:gridCol w:w="1885"/>
        <w:gridCol w:w="5956"/>
      </w:tblGrid>
      <w:tr w14:paraId="34081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77F83D5D">
            <w:pPr>
              <w:pStyle w:val="80"/>
              <w:rPr>
                <w:b/>
                <w:bCs/>
                <w:iCs/>
                <w:color w:val="000000"/>
                <w:sz w:val="18"/>
                <w:szCs w:val="18"/>
              </w:rPr>
            </w:pPr>
            <w:r>
              <w:rPr>
                <w:rFonts w:hint="eastAsia"/>
                <w:b/>
                <w:bCs/>
                <w:iCs/>
                <w:color w:val="000000"/>
                <w:sz w:val="18"/>
                <w:szCs w:val="18"/>
              </w:rPr>
              <w:t>需求编号</w:t>
            </w:r>
          </w:p>
        </w:tc>
        <w:tc>
          <w:tcPr>
            <w:tcW w:w="1725" w:type="dxa"/>
            <w:tcBorders>
              <w:tl2br w:val="nil"/>
              <w:tr2bl w:val="nil"/>
            </w:tcBorders>
            <w:vAlign w:val="center"/>
          </w:tcPr>
          <w:p w14:paraId="095711CC">
            <w:pPr>
              <w:pStyle w:val="80"/>
              <w:rPr>
                <w:b/>
                <w:bCs/>
                <w:iCs/>
                <w:color w:val="000000"/>
                <w:sz w:val="18"/>
                <w:szCs w:val="18"/>
              </w:rPr>
            </w:pPr>
            <w:r>
              <w:rPr>
                <w:rFonts w:hint="eastAsia"/>
                <w:b/>
                <w:bCs/>
                <w:iCs/>
                <w:color w:val="000000"/>
                <w:sz w:val="18"/>
                <w:szCs w:val="18"/>
              </w:rPr>
              <w:t>需求要点</w:t>
            </w:r>
          </w:p>
        </w:tc>
        <w:tc>
          <w:tcPr>
            <w:tcW w:w="5452" w:type="dxa"/>
            <w:tcBorders>
              <w:tl2br w:val="nil"/>
              <w:tr2bl w:val="nil"/>
            </w:tcBorders>
            <w:vAlign w:val="center"/>
          </w:tcPr>
          <w:p w14:paraId="6C528012">
            <w:pPr>
              <w:pStyle w:val="80"/>
              <w:rPr>
                <w:b/>
                <w:bCs/>
                <w:iCs/>
                <w:color w:val="000000"/>
                <w:sz w:val="18"/>
                <w:szCs w:val="18"/>
              </w:rPr>
            </w:pPr>
            <w:r>
              <w:rPr>
                <w:rFonts w:hint="eastAsia"/>
                <w:b/>
                <w:bCs/>
                <w:iCs/>
                <w:color w:val="000000"/>
                <w:sz w:val="18"/>
                <w:szCs w:val="18"/>
              </w:rPr>
              <w:t>需求描述</w:t>
            </w:r>
          </w:p>
        </w:tc>
      </w:tr>
      <w:tr w14:paraId="56E1F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3695B71E">
            <w:pPr>
              <w:spacing w:before="36" w:after="36" w:line="360" w:lineRule="auto"/>
              <w:rPr>
                <w:rFonts w:ascii="宋体" w:cs="宋体"/>
                <w:iCs/>
                <w:color w:val="000000"/>
                <w:sz w:val="18"/>
                <w:szCs w:val="18"/>
              </w:rPr>
            </w:pPr>
            <w:r>
              <w:rPr>
                <w:rFonts w:hint="eastAsia" w:ascii="宋体" w:cs="宋体"/>
                <w:iCs/>
                <w:color w:val="000000"/>
                <w:sz w:val="18"/>
                <w:szCs w:val="18"/>
              </w:rPr>
              <w:t>CRYP-ALGO-001</w:t>
            </w:r>
          </w:p>
        </w:tc>
        <w:tc>
          <w:tcPr>
            <w:tcW w:w="1725" w:type="dxa"/>
            <w:tcBorders>
              <w:tl2br w:val="nil"/>
              <w:tr2bl w:val="nil"/>
            </w:tcBorders>
            <w:vAlign w:val="center"/>
          </w:tcPr>
          <w:p w14:paraId="289ECCC5">
            <w:pPr>
              <w:spacing w:before="36" w:after="36" w:line="360" w:lineRule="auto"/>
              <w:rPr>
                <w:rFonts w:ascii="宋体" w:cs="宋体"/>
                <w:iCs/>
                <w:color w:val="000000"/>
                <w:sz w:val="18"/>
                <w:szCs w:val="18"/>
              </w:rPr>
            </w:pPr>
            <w:r>
              <w:rPr>
                <w:rFonts w:hint="eastAsia" w:ascii="宋体" w:cs="宋体"/>
                <w:iCs/>
                <w:color w:val="000000"/>
                <w:sz w:val="18"/>
                <w:szCs w:val="18"/>
              </w:rPr>
              <w:t>密码算法应用安全</w:t>
            </w:r>
          </w:p>
        </w:tc>
        <w:tc>
          <w:tcPr>
            <w:tcW w:w="5452" w:type="dxa"/>
            <w:tcBorders>
              <w:tl2br w:val="nil"/>
              <w:tr2bl w:val="nil"/>
            </w:tcBorders>
            <w:vAlign w:val="center"/>
          </w:tcPr>
          <w:p w14:paraId="6F22775B">
            <w:pPr>
              <w:spacing w:before="36" w:after="36" w:line="360" w:lineRule="auto"/>
              <w:rPr>
                <w:rFonts w:ascii="宋体" w:cs="宋体"/>
                <w:iCs/>
                <w:color w:val="000000"/>
                <w:sz w:val="18"/>
                <w:szCs w:val="18"/>
              </w:rPr>
            </w:pPr>
            <w:r>
              <w:rPr>
                <w:rFonts w:hint="eastAsia" w:ascii="宋体" w:cs="宋体"/>
                <w:iCs/>
                <w:color w:val="000000"/>
                <w:sz w:val="18"/>
                <w:szCs w:val="18"/>
              </w:rPr>
              <w:t>系统全局在保障数据完整性、保密性和不可否认性时，引入的密码算法有：</w:t>
            </w:r>
          </w:p>
          <w:p w14:paraId="1849DD70">
            <w:pPr>
              <w:spacing w:before="36" w:after="36" w:line="360" w:lineRule="auto"/>
              <w:rPr>
                <w:rFonts w:ascii="宋体" w:cs="宋体"/>
                <w:iCs/>
                <w:color w:val="000000"/>
                <w:sz w:val="18"/>
                <w:szCs w:val="18"/>
              </w:rPr>
            </w:pPr>
            <w:r>
              <w:rPr>
                <w:rFonts w:hint="eastAsia" w:ascii="宋体" w:cs="宋体"/>
                <w:iCs/>
                <w:color w:val="000000"/>
                <w:sz w:val="18"/>
                <w:szCs w:val="18"/>
              </w:rPr>
              <w:t>非对称加密算法：SM4(128位)</w:t>
            </w:r>
          </w:p>
          <w:p w14:paraId="64C0E36F">
            <w:pPr>
              <w:spacing w:before="36" w:after="36" w:line="360" w:lineRule="auto"/>
              <w:rPr>
                <w:rFonts w:ascii="宋体" w:cs="宋体"/>
                <w:iCs/>
                <w:color w:val="000000"/>
                <w:sz w:val="18"/>
                <w:szCs w:val="18"/>
              </w:rPr>
            </w:pPr>
            <w:r>
              <w:rPr>
                <w:rFonts w:hint="eastAsia" w:ascii="宋体" w:cs="宋体"/>
                <w:iCs/>
                <w:color w:val="000000"/>
                <w:sz w:val="18"/>
                <w:szCs w:val="18"/>
              </w:rPr>
              <w:t>在开发测试环境使用非对称加密算法，以上密钥算法在使用过程中，其密钥均根据业务需要进行定期更换，且满足没有无限期的密钥、没有硬编码在代码中密钥、密码密文存储等要求。</w:t>
            </w:r>
          </w:p>
        </w:tc>
      </w:tr>
    </w:tbl>
    <w:p w14:paraId="363478AE">
      <w:pPr>
        <w:pStyle w:val="8"/>
        <w:snapToGrid w:val="0"/>
        <w:spacing w:line="240" w:lineRule="auto"/>
        <w:rPr>
          <w:color w:val="000000"/>
        </w:rPr>
      </w:pPr>
      <w:r>
        <w:rPr>
          <w:color w:val="000000"/>
        </w:rPr>
        <w:t>密码技术应用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1"/>
        <w:gridCol w:w="1885"/>
        <w:gridCol w:w="5956"/>
      </w:tblGrid>
      <w:tr w14:paraId="4669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16067757">
            <w:pPr>
              <w:pStyle w:val="80"/>
              <w:rPr>
                <w:b/>
                <w:bCs/>
                <w:iCs/>
                <w:color w:val="000000"/>
                <w:sz w:val="18"/>
                <w:szCs w:val="18"/>
              </w:rPr>
            </w:pPr>
            <w:r>
              <w:rPr>
                <w:rFonts w:hint="eastAsia"/>
                <w:b/>
                <w:bCs/>
                <w:iCs/>
                <w:color w:val="000000"/>
                <w:sz w:val="18"/>
                <w:szCs w:val="18"/>
              </w:rPr>
              <w:t>需求编号</w:t>
            </w:r>
          </w:p>
        </w:tc>
        <w:tc>
          <w:tcPr>
            <w:tcW w:w="1725" w:type="dxa"/>
            <w:tcBorders>
              <w:tl2br w:val="nil"/>
              <w:tr2bl w:val="nil"/>
            </w:tcBorders>
            <w:vAlign w:val="center"/>
          </w:tcPr>
          <w:p w14:paraId="111D0D10">
            <w:pPr>
              <w:pStyle w:val="80"/>
              <w:rPr>
                <w:b/>
                <w:bCs/>
                <w:iCs/>
                <w:color w:val="000000"/>
                <w:sz w:val="18"/>
                <w:szCs w:val="18"/>
              </w:rPr>
            </w:pPr>
            <w:r>
              <w:rPr>
                <w:rFonts w:hint="eastAsia"/>
                <w:b/>
                <w:bCs/>
                <w:iCs/>
                <w:color w:val="000000"/>
                <w:sz w:val="18"/>
                <w:szCs w:val="18"/>
              </w:rPr>
              <w:t>需求要点</w:t>
            </w:r>
          </w:p>
        </w:tc>
        <w:tc>
          <w:tcPr>
            <w:tcW w:w="5452" w:type="dxa"/>
            <w:tcBorders>
              <w:tl2br w:val="nil"/>
              <w:tr2bl w:val="nil"/>
            </w:tcBorders>
            <w:vAlign w:val="center"/>
          </w:tcPr>
          <w:p w14:paraId="228AEB17">
            <w:pPr>
              <w:pStyle w:val="80"/>
              <w:rPr>
                <w:b/>
                <w:bCs/>
                <w:iCs/>
                <w:color w:val="000000"/>
                <w:sz w:val="18"/>
                <w:szCs w:val="18"/>
              </w:rPr>
            </w:pPr>
            <w:r>
              <w:rPr>
                <w:rFonts w:hint="eastAsia"/>
                <w:b/>
                <w:bCs/>
                <w:iCs/>
                <w:color w:val="000000"/>
                <w:sz w:val="18"/>
                <w:szCs w:val="18"/>
              </w:rPr>
              <w:t>需求描述</w:t>
            </w:r>
          </w:p>
        </w:tc>
      </w:tr>
      <w:tr w14:paraId="1ED3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5E5534C9">
            <w:pPr>
              <w:spacing w:before="36" w:after="36" w:line="360" w:lineRule="auto"/>
              <w:rPr>
                <w:rFonts w:ascii="宋体" w:cs="宋体"/>
                <w:iCs/>
                <w:color w:val="000000"/>
                <w:sz w:val="18"/>
                <w:szCs w:val="18"/>
              </w:rPr>
            </w:pPr>
            <w:r>
              <w:rPr>
                <w:rFonts w:hint="eastAsia" w:ascii="宋体" w:cs="宋体"/>
                <w:iCs/>
                <w:color w:val="000000"/>
                <w:sz w:val="18"/>
                <w:szCs w:val="18"/>
              </w:rPr>
              <w:t>CRYP-TECH-001</w:t>
            </w:r>
          </w:p>
        </w:tc>
        <w:tc>
          <w:tcPr>
            <w:tcW w:w="1725" w:type="dxa"/>
            <w:tcBorders>
              <w:tl2br w:val="nil"/>
              <w:tr2bl w:val="nil"/>
            </w:tcBorders>
            <w:vAlign w:val="center"/>
          </w:tcPr>
          <w:p w14:paraId="05D6DA2A">
            <w:pPr>
              <w:spacing w:before="36" w:after="36" w:line="360" w:lineRule="auto"/>
              <w:rPr>
                <w:rFonts w:ascii="宋体" w:cs="宋体"/>
                <w:iCs/>
                <w:color w:val="000000"/>
                <w:sz w:val="18"/>
                <w:szCs w:val="18"/>
              </w:rPr>
            </w:pPr>
            <w:r>
              <w:rPr>
                <w:rFonts w:hint="eastAsia" w:ascii="宋体" w:cs="宋体"/>
                <w:iCs/>
                <w:color w:val="000000"/>
                <w:sz w:val="18"/>
                <w:szCs w:val="18"/>
              </w:rPr>
              <w:t>商用密码产品及算法应用</w:t>
            </w:r>
          </w:p>
        </w:tc>
        <w:tc>
          <w:tcPr>
            <w:tcW w:w="5452" w:type="dxa"/>
            <w:tcBorders>
              <w:tl2br w:val="nil"/>
              <w:tr2bl w:val="nil"/>
            </w:tcBorders>
            <w:vAlign w:val="center"/>
          </w:tcPr>
          <w:p w14:paraId="1E7C3A40">
            <w:pPr>
              <w:spacing w:before="36" w:after="36" w:line="360" w:lineRule="auto"/>
              <w:rPr>
                <w:rFonts w:ascii="宋体" w:cs="宋体"/>
                <w:iCs/>
                <w:color w:val="000000"/>
                <w:sz w:val="18"/>
                <w:szCs w:val="18"/>
              </w:rPr>
            </w:pPr>
            <w:r>
              <w:rPr>
                <w:rFonts w:hint="eastAsia" w:ascii="宋体" w:cs="宋体"/>
                <w:iCs/>
                <w:color w:val="000000"/>
                <w:sz w:val="18"/>
                <w:szCs w:val="18"/>
              </w:rPr>
              <w:t>选用的商用密码产品和算法符合国家密码管理相关单位要求。</w:t>
            </w:r>
          </w:p>
        </w:tc>
      </w:tr>
    </w:tbl>
    <w:p w14:paraId="32842499">
      <w:pPr>
        <w:pStyle w:val="8"/>
        <w:snapToGrid w:val="0"/>
        <w:spacing w:line="240" w:lineRule="auto"/>
        <w:rPr>
          <w:color w:val="000000"/>
        </w:rPr>
      </w:pPr>
      <w:r>
        <w:rPr>
          <w:color w:val="000000"/>
        </w:rPr>
        <w:t>密钥安全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1"/>
        <w:gridCol w:w="1885"/>
        <w:gridCol w:w="5956"/>
      </w:tblGrid>
      <w:tr w14:paraId="3E83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127CD907">
            <w:pPr>
              <w:pStyle w:val="80"/>
              <w:rPr>
                <w:b/>
                <w:bCs/>
                <w:iCs/>
                <w:color w:val="000000"/>
                <w:sz w:val="18"/>
                <w:szCs w:val="18"/>
              </w:rPr>
            </w:pPr>
            <w:r>
              <w:rPr>
                <w:rFonts w:hint="eastAsia"/>
                <w:b/>
                <w:bCs/>
                <w:iCs/>
                <w:color w:val="000000"/>
                <w:sz w:val="18"/>
                <w:szCs w:val="18"/>
              </w:rPr>
              <w:t>需求编号</w:t>
            </w:r>
          </w:p>
        </w:tc>
        <w:tc>
          <w:tcPr>
            <w:tcW w:w="1725" w:type="dxa"/>
            <w:tcBorders>
              <w:tl2br w:val="nil"/>
              <w:tr2bl w:val="nil"/>
            </w:tcBorders>
            <w:vAlign w:val="center"/>
          </w:tcPr>
          <w:p w14:paraId="5A9E940B">
            <w:pPr>
              <w:pStyle w:val="80"/>
              <w:rPr>
                <w:b/>
                <w:bCs/>
                <w:iCs/>
                <w:color w:val="000000"/>
                <w:sz w:val="18"/>
                <w:szCs w:val="18"/>
              </w:rPr>
            </w:pPr>
            <w:r>
              <w:rPr>
                <w:rFonts w:hint="eastAsia"/>
                <w:b/>
                <w:bCs/>
                <w:iCs/>
                <w:color w:val="000000"/>
                <w:sz w:val="18"/>
                <w:szCs w:val="18"/>
              </w:rPr>
              <w:t>需求要点</w:t>
            </w:r>
          </w:p>
        </w:tc>
        <w:tc>
          <w:tcPr>
            <w:tcW w:w="5452" w:type="dxa"/>
            <w:tcBorders>
              <w:tl2br w:val="nil"/>
              <w:tr2bl w:val="nil"/>
            </w:tcBorders>
            <w:vAlign w:val="center"/>
          </w:tcPr>
          <w:p w14:paraId="10A2542C">
            <w:pPr>
              <w:pStyle w:val="80"/>
              <w:rPr>
                <w:b/>
                <w:bCs/>
                <w:iCs/>
                <w:color w:val="000000"/>
                <w:sz w:val="18"/>
                <w:szCs w:val="18"/>
              </w:rPr>
            </w:pPr>
            <w:r>
              <w:rPr>
                <w:rFonts w:hint="eastAsia"/>
                <w:b/>
                <w:bCs/>
                <w:iCs/>
                <w:color w:val="000000"/>
                <w:sz w:val="18"/>
                <w:szCs w:val="18"/>
              </w:rPr>
              <w:t>需求描述</w:t>
            </w:r>
          </w:p>
        </w:tc>
      </w:tr>
      <w:tr w14:paraId="05EEE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63F0FA0F">
            <w:pPr>
              <w:spacing w:before="36" w:after="36" w:line="360" w:lineRule="auto"/>
              <w:rPr>
                <w:rFonts w:ascii="宋体" w:cs="宋体"/>
                <w:iCs/>
                <w:color w:val="000000"/>
                <w:sz w:val="18"/>
                <w:szCs w:val="18"/>
              </w:rPr>
            </w:pPr>
            <w:r>
              <w:rPr>
                <w:rFonts w:hint="eastAsia" w:ascii="宋体" w:cs="宋体"/>
                <w:iCs/>
                <w:color w:val="000000"/>
                <w:sz w:val="18"/>
                <w:szCs w:val="18"/>
              </w:rPr>
              <w:t>CRYP-KEY-001</w:t>
            </w:r>
          </w:p>
        </w:tc>
        <w:tc>
          <w:tcPr>
            <w:tcW w:w="1725" w:type="dxa"/>
            <w:tcBorders>
              <w:tl2br w:val="nil"/>
              <w:tr2bl w:val="nil"/>
            </w:tcBorders>
            <w:vAlign w:val="center"/>
          </w:tcPr>
          <w:p w14:paraId="2EB60AFC">
            <w:pPr>
              <w:spacing w:before="36" w:after="36" w:line="360" w:lineRule="auto"/>
              <w:rPr>
                <w:rFonts w:ascii="宋体" w:cs="宋体"/>
                <w:iCs/>
                <w:color w:val="000000"/>
                <w:sz w:val="18"/>
                <w:szCs w:val="18"/>
              </w:rPr>
            </w:pPr>
            <w:r>
              <w:rPr>
                <w:rFonts w:hint="eastAsia" w:ascii="宋体" w:cs="宋体"/>
                <w:iCs/>
                <w:color w:val="000000"/>
                <w:sz w:val="18"/>
                <w:szCs w:val="18"/>
              </w:rPr>
              <w:t>将密钥进行安全存储</w:t>
            </w:r>
          </w:p>
        </w:tc>
        <w:tc>
          <w:tcPr>
            <w:tcW w:w="5452" w:type="dxa"/>
            <w:tcBorders>
              <w:tl2br w:val="nil"/>
              <w:tr2bl w:val="nil"/>
            </w:tcBorders>
            <w:vAlign w:val="center"/>
          </w:tcPr>
          <w:p w14:paraId="18D030DA">
            <w:pPr>
              <w:spacing w:before="36" w:after="36" w:line="360" w:lineRule="auto"/>
              <w:rPr>
                <w:rFonts w:ascii="宋体" w:cs="宋体"/>
                <w:iCs/>
                <w:color w:val="000000"/>
                <w:sz w:val="18"/>
                <w:szCs w:val="18"/>
              </w:rPr>
            </w:pPr>
            <w:r>
              <w:rPr>
                <w:rFonts w:hint="eastAsia" w:ascii="宋体" w:cs="宋体"/>
                <w:iCs/>
                <w:color w:val="000000"/>
                <w:sz w:val="18"/>
                <w:szCs w:val="18"/>
              </w:rPr>
              <w:t>在条件允许的条件下，密钥存储在单独的硬件安全模块中，不能明文存放在客户端。</w:t>
            </w:r>
          </w:p>
        </w:tc>
      </w:tr>
    </w:tbl>
    <w:p w14:paraId="38A329D1">
      <w:pPr>
        <w:pStyle w:val="5"/>
        <w:snapToGrid w:val="0"/>
        <w:rPr>
          <w:rFonts w:hint="eastAsia"/>
          <w:color w:val="000000"/>
        </w:rPr>
      </w:pPr>
      <w:bookmarkStart w:id="570" w:name="_Toc427324025"/>
      <w:bookmarkStart w:id="571" w:name="_Toc303260914"/>
      <w:bookmarkStart w:id="572" w:name="_Toc85805944"/>
      <w:bookmarkStart w:id="573" w:name="_Toc99106572"/>
      <w:bookmarkStart w:id="574" w:name="_Toc19288363"/>
      <w:bookmarkStart w:id="575" w:name="_Toc31766"/>
      <w:bookmarkStart w:id="576" w:name="_Toc427310754"/>
      <w:bookmarkStart w:id="577" w:name="_Toc17296"/>
      <w:bookmarkStart w:id="578" w:name="_Toc30799"/>
      <w:r>
        <w:rPr>
          <w:rFonts w:hint="eastAsia"/>
          <w:color w:val="000000"/>
        </w:rPr>
        <w:t>数据</w:t>
      </w:r>
      <w:r>
        <w:rPr>
          <w:color w:val="000000"/>
        </w:rPr>
        <w:t>层</w:t>
      </w:r>
      <w:r>
        <w:rPr>
          <w:rFonts w:hint="eastAsia"/>
          <w:color w:val="000000"/>
        </w:rPr>
        <w:t>安全需求</w:t>
      </w:r>
      <w:bookmarkEnd w:id="570"/>
      <w:bookmarkEnd w:id="571"/>
      <w:bookmarkEnd w:id="572"/>
      <w:bookmarkEnd w:id="573"/>
      <w:bookmarkEnd w:id="574"/>
      <w:bookmarkEnd w:id="575"/>
      <w:bookmarkEnd w:id="576"/>
      <w:bookmarkEnd w:id="577"/>
      <w:bookmarkEnd w:id="578"/>
    </w:p>
    <w:p w14:paraId="66880932">
      <w:pPr>
        <w:pStyle w:val="79"/>
        <w:numPr>
          <w:ilvl w:val="0"/>
          <w:numId w:val="34"/>
        </w:numPr>
        <w:snapToGrid w:val="0"/>
        <w:ind w:firstLineChars="0"/>
        <w:rPr>
          <w:rFonts w:ascii="宋体"/>
          <w:color w:val="000000"/>
        </w:rPr>
      </w:pPr>
      <w:r>
        <w:rPr>
          <w:rFonts w:hint="eastAsia" w:ascii="宋体"/>
          <w:color w:val="000000"/>
        </w:rPr>
        <w:t>查阅国家法律法规、监管依据、标准规范等在数据安全合规相关文件；</w:t>
      </w:r>
    </w:p>
    <w:p w14:paraId="0BD5ADF1">
      <w:pPr>
        <w:pStyle w:val="79"/>
        <w:numPr>
          <w:ilvl w:val="0"/>
          <w:numId w:val="34"/>
        </w:numPr>
        <w:snapToGrid w:val="0"/>
        <w:ind w:firstLineChars="0"/>
        <w:rPr>
          <w:rFonts w:ascii="宋体"/>
          <w:color w:val="000000"/>
        </w:rPr>
      </w:pPr>
      <w:r>
        <w:rPr>
          <w:rFonts w:hint="eastAsia" w:ascii="宋体"/>
          <w:color w:val="000000"/>
        </w:rPr>
        <w:t>查阅《中国邮政储蓄银行数据安全管理办法》以及《应用系统安全需求基线》中的数据安全相关要求；</w:t>
      </w:r>
    </w:p>
    <w:p w14:paraId="1F7EA3CF">
      <w:pPr>
        <w:pStyle w:val="79"/>
        <w:numPr>
          <w:ilvl w:val="0"/>
          <w:numId w:val="34"/>
        </w:numPr>
        <w:snapToGrid w:val="0"/>
        <w:ind w:firstLineChars="0"/>
        <w:rPr>
          <w:rFonts w:ascii="宋体"/>
          <w:color w:val="000000"/>
        </w:rPr>
      </w:pPr>
      <w:r>
        <w:rPr>
          <w:rFonts w:hint="eastAsia" w:ascii="宋体"/>
          <w:color w:val="000000"/>
        </w:rPr>
        <w:t>查阅《中国邮政储蓄银行数据安全分级规范》（Q/PSBC 0074—2021）、《金融数据安全 数据安全分级指南》（JRT 0197—2020）、《个人金融信息保护技术规范》（JR/T 0171-2020）、《金融数据安全 数据生命周期安全规范》（JR/T 0223-2021）、《信息安全技术 人脸识别数据安全要求》（GB/T 41819-2022）等数据安全标准规范；</w:t>
      </w:r>
    </w:p>
    <w:p w14:paraId="585F0AF3">
      <w:pPr>
        <w:pStyle w:val="79"/>
        <w:numPr>
          <w:ilvl w:val="0"/>
          <w:numId w:val="34"/>
        </w:numPr>
        <w:snapToGrid w:val="0"/>
        <w:ind w:firstLineChars="0"/>
        <w:rPr>
          <w:rFonts w:ascii="宋体"/>
          <w:color w:val="000000"/>
        </w:rPr>
      </w:pPr>
      <w:r>
        <w:rPr>
          <w:rFonts w:hint="eastAsia" w:ascii="宋体"/>
          <w:color w:val="000000"/>
        </w:rPr>
        <w:t>根据系统业务需求，分析系统涉及的主要数据及其安全分类分级结果如下表所示：</w:t>
      </w:r>
    </w:p>
    <w:p w14:paraId="5133E272">
      <w:pPr>
        <w:pStyle w:val="79"/>
        <w:snapToGrid w:val="0"/>
        <w:ind w:left="480" w:firstLine="0" w:firstLineChars="0"/>
        <w:jc w:val="center"/>
        <w:rPr>
          <w:rFonts w:ascii="宋体"/>
          <w:color w:val="000000"/>
        </w:rPr>
      </w:pPr>
      <w:r>
        <w:rPr>
          <w:rFonts w:hint="eastAsia" w:ascii="宋体"/>
          <w:color w:val="000000"/>
        </w:rPr>
        <w:t>数据分类分级清单</w:t>
      </w:r>
    </w:p>
    <w:tbl>
      <w:tblPr>
        <w:tblStyle w:val="42"/>
        <w:tblW w:w="9072" w:type="dxa"/>
        <w:jc w:val="center"/>
        <w:tblLayout w:type="autofit"/>
        <w:tblCellMar>
          <w:top w:w="0" w:type="dxa"/>
          <w:left w:w="108" w:type="dxa"/>
          <w:bottom w:w="0" w:type="dxa"/>
          <w:right w:w="108" w:type="dxa"/>
        </w:tblCellMar>
      </w:tblPr>
      <w:tblGrid>
        <w:gridCol w:w="1089"/>
        <w:gridCol w:w="2030"/>
        <w:gridCol w:w="3039"/>
        <w:gridCol w:w="2914"/>
      </w:tblGrid>
      <w:tr w14:paraId="5237385D">
        <w:tblPrEx>
          <w:tblCellMar>
            <w:top w:w="0" w:type="dxa"/>
            <w:left w:w="108" w:type="dxa"/>
            <w:bottom w:w="0" w:type="dxa"/>
            <w:right w:w="108" w:type="dxa"/>
          </w:tblCellMar>
        </w:tblPrEx>
        <w:trPr>
          <w:trHeight w:val="283" w:hRule="atLeast"/>
          <w:tblHeader/>
          <w:jc w:val="center"/>
        </w:trPr>
        <w:tc>
          <w:tcPr>
            <w:tcW w:w="960" w:type="dxa"/>
            <w:tcBorders>
              <w:top w:val="single" w:color="000000" w:sz="4" w:space="0"/>
              <w:left w:val="single" w:color="000000" w:sz="4" w:space="0"/>
              <w:bottom w:val="single" w:color="000000" w:sz="4" w:space="0"/>
              <w:right w:val="single" w:color="000000" w:sz="4" w:space="0"/>
              <w:tl2br w:val="nil"/>
              <w:tr2bl w:val="nil"/>
            </w:tcBorders>
            <w:shd w:val="clear" w:color="auto" w:fill="D7D7D7"/>
          </w:tcPr>
          <w:p w14:paraId="4E8304E8">
            <w:pPr>
              <w:widowControl/>
              <w:snapToGrid w:val="0"/>
              <w:jc w:val="center"/>
              <w:textAlignment w:val="top"/>
              <w:rPr>
                <w:rFonts w:ascii="宋体" w:cs="宋体"/>
                <w:b/>
                <w:bCs/>
                <w:color w:val="000000"/>
                <w:sz w:val="18"/>
                <w:szCs w:val="18"/>
              </w:rPr>
            </w:pPr>
            <w:r>
              <w:rPr>
                <w:rFonts w:hint="eastAsia" w:ascii="宋体" w:cs="宋体"/>
                <w:b/>
                <w:bCs/>
                <w:color w:val="000000"/>
                <w:kern w:val="0"/>
                <w:sz w:val="18"/>
                <w:szCs w:val="18"/>
              </w:rPr>
              <w:t>序号</w:t>
            </w:r>
          </w:p>
        </w:tc>
        <w:tc>
          <w:tcPr>
            <w:tcW w:w="1790" w:type="dxa"/>
            <w:tcBorders>
              <w:top w:val="single" w:color="000000" w:sz="4" w:space="0"/>
              <w:left w:val="single" w:color="000000" w:sz="4" w:space="0"/>
              <w:bottom w:val="single" w:color="000000" w:sz="4" w:space="0"/>
              <w:right w:val="single" w:color="000000" w:sz="4" w:space="0"/>
              <w:tl2br w:val="nil"/>
              <w:tr2bl w:val="nil"/>
            </w:tcBorders>
            <w:shd w:val="clear" w:color="auto" w:fill="D7D7D7"/>
          </w:tcPr>
          <w:p w14:paraId="13601BCA">
            <w:pPr>
              <w:widowControl/>
              <w:snapToGrid w:val="0"/>
              <w:jc w:val="center"/>
              <w:textAlignment w:val="top"/>
              <w:rPr>
                <w:rFonts w:ascii="宋体" w:cs="宋体"/>
                <w:b/>
                <w:bCs/>
                <w:color w:val="000000"/>
                <w:sz w:val="18"/>
                <w:szCs w:val="18"/>
              </w:rPr>
            </w:pPr>
            <w:r>
              <w:rPr>
                <w:rFonts w:hint="eastAsia" w:ascii="宋体" w:cs="宋体"/>
                <w:b/>
                <w:bCs/>
                <w:color w:val="000000"/>
                <w:kern w:val="0"/>
                <w:sz w:val="18"/>
                <w:szCs w:val="18"/>
              </w:rPr>
              <w:t>数据类别</w:t>
            </w:r>
          </w:p>
        </w:tc>
        <w:tc>
          <w:tcPr>
            <w:tcW w:w="2680" w:type="dxa"/>
            <w:tcBorders>
              <w:top w:val="single" w:color="000000" w:sz="4" w:space="0"/>
              <w:left w:val="single" w:color="000000" w:sz="4" w:space="0"/>
              <w:bottom w:val="single" w:color="000000" w:sz="4" w:space="0"/>
              <w:right w:val="single" w:color="000000" w:sz="4" w:space="0"/>
              <w:tl2br w:val="nil"/>
              <w:tr2bl w:val="nil"/>
            </w:tcBorders>
            <w:shd w:val="clear" w:color="auto" w:fill="D7D7D7"/>
          </w:tcPr>
          <w:p w14:paraId="6916D040">
            <w:pPr>
              <w:widowControl/>
              <w:snapToGrid w:val="0"/>
              <w:jc w:val="center"/>
              <w:textAlignment w:val="top"/>
              <w:rPr>
                <w:rFonts w:ascii="宋体" w:cs="宋体"/>
                <w:b/>
                <w:bCs/>
                <w:color w:val="000000"/>
                <w:sz w:val="18"/>
                <w:szCs w:val="18"/>
              </w:rPr>
            </w:pPr>
            <w:r>
              <w:rPr>
                <w:rFonts w:hint="eastAsia" w:ascii="宋体" w:cs="宋体"/>
                <w:b/>
                <w:bCs/>
                <w:color w:val="000000"/>
                <w:kern w:val="0"/>
                <w:sz w:val="18"/>
                <w:szCs w:val="18"/>
              </w:rPr>
              <w:t>数据具体类型和内容</w:t>
            </w:r>
          </w:p>
        </w:tc>
        <w:tc>
          <w:tcPr>
            <w:tcW w:w="2570" w:type="dxa"/>
            <w:tcBorders>
              <w:top w:val="single" w:color="000000" w:sz="4" w:space="0"/>
              <w:left w:val="single" w:color="000000" w:sz="4" w:space="0"/>
              <w:bottom w:val="single" w:color="000000" w:sz="4" w:space="0"/>
              <w:right w:val="single" w:color="000000" w:sz="4" w:space="0"/>
              <w:tl2br w:val="nil"/>
              <w:tr2bl w:val="nil"/>
            </w:tcBorders>
            <w:shd w:val="clear" w:color="auto" w:fill="D7D7D7"/>
          </w:tcPr>
          <w:p w14:paraId="2B40061C">
            <w:pPr>
              <w:widowControl/>
              <w:snapToGrid w:val="0"/>
              <w:jc w:val="center"/>
              <w:textAlignment w:val="top"/>
              <w:rPr>
                <w:rFonts w:ascii="宋体" w:cs="宋体"/>
                <w:b/>
                <w:bCs/>
                <w:color w:val="000000"/>
                <w:sz w:val="18"/>
                <w:szCs w:val="18"/>
              </w:rPr>
            </w:pPr>
            <w:r>
              <w:rPr>
                <w:rFonts w:hint="eastAsia" w:ascii="宋体" w:cs="宋体"/>
                <w:b/>
                <w:bCs/>
                <w:color w:val="000000"/>
                <w:kern w:val="0"/>
                <w:sz w:val="18"/>
                <w:szCs w:val="18"/>
              </w:rPr>
              <w:t>最低数据级别</w:t>
            </w:r>
          </w:p>
        </w:tc>
      </w:tr>
      <w:tr w14:paraId="01571DD8">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B7A199C">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1</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63536A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427DD13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基础数据标准</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6FCF5E0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520CD68E">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6209F2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C860059">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2BC8144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元数据</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5BDEBD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31762402">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18FE019">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3</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1795091C">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4B8B2B79">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企业级数据字典-数据项</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50F928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2130552E">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1C50331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4</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4BC42B4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3FBD38A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企业级数据字典-域</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933542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5C3025EF">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6408699">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5</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47880F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1DF82DF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企业级数据字典-码值</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5092DD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6F4DFA36">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E2C2EB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6</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4008399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1695D79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指标数据标准</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D7C296D">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17F7A771">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1D84CBA0">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7</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A84831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18A57AD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数据安全分类分级结果</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1F659AFD">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3B5C4CA0">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12DF5120">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8</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1C37FF8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2B51F1A0">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数据质量规则</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1AF40F9">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31F6DCAA">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EF46A7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9</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61A668D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48111716">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数据质量脚本</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2AF810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738AED82">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667C32C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10</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45B5185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4F74B5B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数据资产目录</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4B6B6EE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0D59F54B">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3C680A6">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11</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614233D9">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43CBF9F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数据资产运营数据</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341C61D">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21A654ED">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4F23FEE9">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12</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2F7181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业务信息</w:t>
            </w:r>
          </w:p>
        </w:tc>
        <w:tc>
          <w:tcPr>
            <w:tcW w:w="2680" w:type="dxa"/>
            <w:tcBorders>
              <w:top w:val="single" w:color="000000" w:sz="4" w:space="0"/>
              <w:left w:val="single" w:color="000000" w:sz="4" w:space="0"/>
              <w:bottom w:val="single" w:color="000000" w:sz="4" w:space="0"/>
              <w:right w:val="single" w:color="000000" w:sz="4" w:space="0"/>
              <w:tl2br w:val="nil"/>
              <w:tr2bl w:val="nil"/>
            </w:tcBorders>
            <w:vAlign w:val="center"/>
          </w:tcPr>
          <w:p w14:paraId="4C65312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主数据规范</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611C9C5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67685B9D">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514DF1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13</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CBF4AC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管理信息</w:t>
            </w:r>
          </w:p>
        </w:tc>
        <w:tc>
          <w:tcPr>
            <w:tcW w:w="268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1A46A7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用户信息</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B953D9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3级</w:t>
            </w:r>
          </w:p>
        </w:tc>
      </w:tr>
      <w:tr w14:paraId="562C8C9D">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98F71C0">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14</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F0B92C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管理信息</w:t>
            </w:r>
          </w:p>
        </w:tc>
        <w:tc>
          <w:tcPr>
            <w:tcW w:w="268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A0C1B0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机构信息</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D75403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r w14:paraId="793BB026">
        <w:tblPrEx>
          <w:tblCellMar>
            <w:top w:w="0" w:type="dxa"/>
            <w:left w:w="108" w:type="dxa"/>
            <w:bottom w:w="0" w:type="dxa"/>
            <w:right w:w="108" w:type="dxa"/>
          </w:tblCellMar>
        </w:tblPrEx>
        <w:trPr>
          <w:trHeight w:val="283" w:hRule="atLeast"/>
          <w:jc w:val="center"/>
        </w:trPr>
        <w:tc>
          <w:tcPr>
            <w:tcW w:w="96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61B43B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15</w:t>
            </w:r>
          </w:p>
        </w:tc>
        <w:tc>
          <w:tcPr>
            <w:tcW w:w="179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F00C34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系统日志</w:t>
            </w:r>
          </w:p>
        </w:tc>
        <w:tc>
          <w:tcPr>
            <w:tcW w:w="268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B505CCD">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日志信息</w:t>
            </w:r>
          </w:p>
        </w:tc>
        <w:tc>
          <w:tcPr>
            <w:tcW w:w="2570"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1504EE6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2级</w:t>
            </w:r>
          </w:p>
        </w:tc>
      </w:tr>
    </w:tbl>
    <w:p w14:paraId="01E198DF">
      <w:pPr>
        <w:pStyle w:val="79"/>
        <w:snapToGrid w:val="0"/>
        <w:ind w:firstLine="0" w:firstLineChars="0"/>
        <w:rPr>
          <w:rFonts w:ascii="宋体"/>
          <w:color w:val="000000"/>
          <w:sz w:val="22"/>
          <w:szCs w:val="21"/>
        </w:rPr>
      </w:pPr>
      <w:r>
        <w:rPr>
          <w:rFonts w:hint="eastAsia" w:ascii="宋体"/>
          <w:b/>
          <w:bCs/>
          <w:color w:val="000000"/>
          <w:sz w:val="22"/>
          <w:szCs w:val="21"/>
        </w:rPr>
        <w:t>注：</w:t>
      </w:r>
      <w:r>
        <w:rPr>
          <w:rFonts w:hint="eastAsia" w:ascii="宋体"/>
          <w:color w:val="000000"/>
          <w:sz w:val="22"/>
          <w:szCs w:val="21"/>
        </w:rPr>
        <w:t>参考“4.5数据组成”内容，查询《中国邮政储蓄银行数据安全分级规范》（Q/PSBC 0074—2021）后填写数据分类分级清单。</w:t>
      </w:r>
    </w:p>
    <w:p w14:paraId="46B24840">
      <w:pPr>
        <w:pStyle w:val="6"/>
        <w:rPr>
          <w:rFonts w:hint="eastAsia"/>
          <w:color w:val="000000"/>
        </w:rPr>
      </w:pPr>
      <w:r>
        <w:rPr>
          <w:color w:val="000000"/>
        </w:rPr>
        <w:t>基础数据安全</w:t>
      </w:r>
    </w:p>
    <w:p w14:paraId="408AA3A8">
      <w:pPr>
        <w:pStyle w:val="8"/>
        <w:rPr>
          <w:color w:val="000000"/>
        </w:rPr>
      </w:pPr>
      <w:r>
        <w:rPr>
          <w:color w:val="000000"/>
        </w:rPr>
        <w:t>数据传输安全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9"/>
        <w:gridCol w:w="1884"/>
        <w:gridCol w:w="5959"/>
      </w:tblGrid>
      <w:tr w14:paraId="068E5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21B53DCC">
            <w:pPr>
              <w:pStyle w:val="80"/>
              <w:rPr>
                <w:b/>
                <w:bCs/>
                <w:iCs/>
                <w:color w:val="000000"/>
                <w:sz w:val="21"/>
                <w:szCs w:val="21"/>
              </w:rPr>
            </w:pPr>
            <w:r>
              <w:rPr>
                <w:rFonts w:hint="eastAsia"/>
                <w:b/>
                <w:bCs/>
                <w:iCs/>
                <w:color w:val="000000"/>
                <w:sz w:val="21"/>
                <w:szCs w:val="21"/>
              </w:rPr>
              <w:t>需求编号</w:t>
            </w:r>
          </w:p>
        </w:tc>
        <w:tc>
          <w:tcPr>
            <w:tcW w:w="1727" w:type="dxa"/>
            <w:tcBorders>
              <w:tl2br w:val="nil"/>
              <w:tr2bl w:val="nil"/>
            </w:tcBorders>
            <w:vAlign w:val="center"/>
          </w:tcPr>
          <w:p w14:paraId="411085D0">
            <w:pPr>
              <w:pStyle w:val="80"/>
              <w:rPr>
                <w:b/>
                <w:bCs/>
                <w:iCs/>
                <w:color w:val="000000"/>
                <w:sz w:val="21"/>
                <w:szCs w:val="21"/>
              </w:rPr>
            </w:pPr>
            <w:r>
              <w:rPr>
                <w:rFonts w:hint="eastAsia"/>
                <w:b/>
                <w:bCs/>
                <w:iCs/>
                <w:color w:val="000000"/>
                <w:sz w:val="21"/>
                <w:szCs w:val="21"/>
              </w:rPr>
              <w:t>需求要点</w:t>
            </w:r>
          </w:p>
        </w:tc>
        <w:tc>
          <w:tcPr>
            <w:tcW w:w="5463" w:type="dxa"/>
            <w:tcBorders>
              <w:tl2br w:val="nil"/>
              <w:tr2bl w:val="nil"/>
            </w:tcBorders>
            <w:vAlign w:val="center"/>
          </w:tcPr>
          <w:p w14:paraId="31EA5A13">
            <w:pPr>
              <w:pStyle w:val="80"/>
              <w:rPr>
                <w:b/>
                <w:bCs/>
                <w:iCs/>
                <w:color w:val="000000"/>
                <w:sz w:val="21"/>
                <w:szCs w:val="21"/>
              </w:rPr>
            </w:pPr>
            <w:r>
              <w:rPr>
                <w:rFonts w:hint="eastAsia"/>
                <w:b/>
                <w:bCs/>
                <w:iCs/>
                <w:color w:val="000000"/>
                <w:sz w:val="21"/>
                <w:szCs w:val="21"/>
              </w:rPr>
              <w:t>需求描述</w:t>
            </w:r>
          </w:p>
        </w:tc>
      </w:tr>
      <w:tr w14:paraId="7864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1DEFB364">
            <w:pPr>
              <w:pStyle w:val="80"/>
              <w:rPr>
                <w:rFonts w:hint="eastAsia" w:ascii="宋体" w:hAnsi="宋体" w:cs="宋体"/>
                <w:iCs/>
                <w:color w:val="000000"/>
                <w:sz w:val="18"/>
                <w:szCs w:val="18"/>
              </w:rPr>
            </w:pPr>
            <w:r>
              <w:rPr>
                <w:rFonts w:hint="eastAsia" w:ascii="宋体" w:hAnsi="宋体" w:cs="宋体"/>
                <w:iCs/>
                <w:color w:val="000000"/>
                <w:sz w:val="18"/>
                <w:szCs w:val="18"/>
              </w:rPr>
              <w:t>BDSR-DTS-001</w:t>
            </w:r>
          </w:p>
        </w:tc>
        <w:tc>
          <w:tcPr>
            <w:tcW w:w="1727" w:type="dxa"/>
            <w:tcBorders>
              <w:tl2br w:val="nil"/>
              <w:tr2bl w:val="nil"/>
            </w:tcBorders>
            <w:vAlign w:val="center"/>
          </w:tcPr>
          <w:p w14:paraId="0FC1BD8D">
            <w:pPr>
              <w:pStyle w:val="80"/>
              <w:rPr>
                <w:rFonts w:hint="eastAsia" w:ascii="宋体" w:hAnsi="宋体" w:cs="宋体"/>
                <w:iCs/>
                <w:color w:val="000000"/>
                <w:sz w:val="18"/>
                <w:szCs w:val="18"/>
              </w:rPr>
            </w:pPr>
            <w:r>
              <w:rPr>
                <w:rFonts w:hint="eastAsia" w:ascii="宋体" w:hAnsi="宋体" w:cs="宋体"/>
                <w:iCs/>
                <w:color w:val="000000"/>
                <w:sz w:val="18"/>
                <w:szCs w:val="18"/>
              </w:rPr>
              <w:t>传输保密性、完整性和不可否认性</w:t>
            </w:r>
          </w:p>
        </w:tc>
        <w:tc>
          <w:tcPr>
            <w:tcW w:w="5463" w:type="dxa"/>
            <w:tcBorders>
              <w:tl2br w:val="nil"/>
              <w:tr2bl w:val="nil"/>
            </w:tcBorders>
            <w:vAlign w:val="center"/>
          </w:tcPr>
          <w:p w14:paraId="169182DF">
            <w:pPr>
              <w:pStyle w:val="80"/>
              <w:rPr>
                <w:rFonts w:hint="eastAsia" w:ascii="宋体" w:hAnsi="宋体" w:cs="宋体"/>
                <w:iCs/>
                <w:color w:val="000000"/>
                <w:sz w:val="18"/>
                <w:szCs w:val="18"/>
              </w:rPr>
            </w:pPr>
            <w:r>
              <w:rPr>
                <w:rFonts w:hint="eastAsia" w:ascii="宋体" w:hAnsi="宋体" w:cs="宋体"/>
                <w:iCs/>
                <w:color w:val="000000"/>
                <w:sz w:val="18"/>
                <w:szCs w:val="18"/>
              </w:rPr>
              <w:t>1）系统通过访问控制重点保障重要数据传输过程中的保密性、完整性和不可否认性。</w:t>
            </w:r>
          </w:p>
          <w:p w14:paraId="675664C6">
            <w:pPr>
              <w:pStyle w:val="80"/>
              <w:rPr>
                <w:rFonts w:hint="eastAsia" w:ascii="宋体" w:hAnsi="宋体" w:cs="宋体"/>
                <w:iCs/>
                <w:color w:val="000000"/>
                <w:sz w:val="18"/>
                <w:szCs w:val="18"/>
              </w:rPr>
            </w:pPr>
            <w:r>
              <w:rPr>
                <w:rFonts w:hint="eastAsia" w:ascii="宋体" w:hAnsi="宋体" w:cs="宋体"/>
                <w:iCs/>
                <w:color w:val="000000"/>
                <w:sz w:val="18"/>
                <w:szCs w:val="18"/>
              </w:rPr>
              <w:t>2）使用数据交换和企业数据总线(EDB)等提供的功能进行行内系统之间的文件传输。</w:t>
            </w:r>
          </w:p>
        </w:tc>
      </w:tr>
    </w:tbl>
    <w:p w14:paraId="53532616">
      <w:pPr>
        <w:pStyle w:val="8"/>
        <w:rPr>
          <w:color w:val="000000"/>
        </w:rPr>
      </w:pPr>
      <w:r>
        <w:rPr>
          <w:color w:val="000000"/>
        </w:rPr>
        <w:t>数据存储安全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9"/>
        <w:gridCol w:w="1882"/>
        <w:gridCol w:w="5961"/>
      </w:tblGrid>
      <w:tr w14:paraId="5CAFA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37E8FF5F">
            <w:pPr>
              <w:pStyle w:val="80"/>
              <w:rPr>
                <w:b/>
                <w:bCs/>
                <w:iCs/>
                <w:color w:val="000000"/>
                <w:sz w:val="21"/>
                <w:szCs w:val="21"/>
              </w:rPr>
            </w:pPr>
            <w:r>
              <w:rPr>
                <w:rFonts w:hint="eastAsia"/>
                <w:b/>
                <w:bCs/>
                <w:iCs/>
                <w:color w:val="000000"/>
                <w:sz w:val="21"/>
                <w:szCs w:val="21"/>
              </w:rPr>
              <w:t>需求编号</w:t>
            </w:r>
          </w:p>
        </w:tc>
        <w:tc>
          <w:tcPr>
            <w:tcW w:w="1725" w:type="dxa"/>
            <w:tcBorders>
              <w:tl2br w:val="nil"/>
              <w:tr2bl w:val="nil"/>
            </w:tcBorders>
            <w:vAlign w:val="center"/>
          </w:tcPr>
          <w:p w14:paraId="0099B024">
            <w:pPr>
              <w:pStyle w:val="80"/>
              <w:rPr>
                <w:b/>
                <w:bCs/>
                <w:iCs/>
                <w:color w:val="000000"/>
                <w:sz w:val="21"/>
                <w:szCs w:val="21"/>
              </w:rPr>
            </w:pPr>
            <w:r>
              <w:rPr>
                <w:rFonts w:hint="eastAsia"/>
                <w:b/>
                <w:bCs/>
                <w:iCs/>
                <w:color w:val="000000"/>
                <w:sz w:val="21"/>
                <w:szCs w:val="21"/>
              </w:rPr>
              <w:t>需求要点</w:t>
            </w:r>
          </w:p>
        </w:tc>
        <w:tc>
          <w:tcPr>
            <w:tcW w:w="5465" w:type="dxa"/>
            <w:tcBorders>
              <w:tl2br w:val="nil"/>
              <w:tr2bl w:val="nil"/>
            </w:tcBorders>
            <w:vAlign w:val="center"/>
          </w:tcPr>
          <w:p w14:paraId="2306F347">
            <w:pPr>
              <w:pStyle w:val="80"/>
              <w:rPr>
                <w:b/>
                <w:bCs/>
                <w:iCs/>
                <w:color w:val="000000"/>
                <w:sz w:val="21"/>
                <w:szCs w:val="21"/>
              </w:rPr>
            </w:pPr>
            <w:r>
              <w:rPr>
                <w:rFonts w:hint="eastAsia"/>
                <w:b/>
                <w:bCs/>
                <w:iCs/>
                <w:color w:val="000000"/>
                <w:sz w:val="21"/>
                <w:szCs w:val="21"/>
              </w:rPr>
              <w:t>需求描述</w:t>
            </w:r>
          </w:p>
        </w:tc>
      </w:tr>
      <w:tr w14:paraId="739E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597FACEB">
            <w:pPr>
              <w:pStyle w:val="80"/>
              <w:rPr>
                <w:rFonts w:hint="eastAsia" w:ascii="宋体" w:hAnsi="宋体" w:cs="宋体"/>
                <w:iCs/>
                <w:color w:val="000000"/>
                <w:sz w:val="18"/>
                <w:szCs w:val="18"/>
              </w:rPr>
            </w:pPr>
            <w:r>
              <w:rPr>
                <w:rFonts w:hint="eastAsia" w:ascii="宋体" w:hAnsi="宋体" w:cs="宋体"/>
                <w:iCs/>
                <w:color w:val="000000"/>
                <w:sz w:val="18"/>
                <w:szCs w:val="18"/>
              </w:rPr>
              <w:t>BDSR-DSS-001</w:t>
            </w:r>
          </w:p>
        </w:tc>
        <w:tc>
          <w:tcPr>
            <w:tcW w:w="1725" w:type="dxa"/>
            <w:tcBorders>
              <w:tl2br w:val="nil"/>
              <w:tr2bl w:val="nil"/>
            </w:tcBorders>
            <w:vAlign w:val="center"/>
          </w:tcPr>
          <w:p w14:paraId="121998FA">
            <w:pPr>
              <w:pStyle w:val="80"/>
              <w:rPr>
                <w:rFonts w:hint="eastAsia" w:ascii="宋体" w:hAnsi="宋体" w:cs="宋体"/>
                <w:iCs/>
                <w:color w:val="000000"/>
                <w:sz w:val="18"/>
                <w:szCs w:val="18"/>
              </w:rPr>
            </w:pPr>
            <w:r>
              <w:rPr>
                <w:rFonts w:hint="eastAsia" w:ascii="宋体" w:hAnsi="宋体" w:cs="宋体"/>
                <w:iCs/>
                <w:color w:val="000000"/>
                <w:sz w:val="18"/>
                <w:szCs w:val="18"/>
              </w:rPr>
              <w:t>存储完整性</w:t>
            </w:r>
          </w:p>
        </w:tc>
        <w:tc>
          <w:tcPr>
            <w:tcW w:w="5465" w:type="dxa"/>
            <w:tcBorders>
              <w:tl2br w:val="nil"/>
              <w:tr2bl w:val="nil"/>
            </w:tcBorders>
            <w:vAlign w:val="center"/>
          </w:tcPr>
          <w:p w14:paraId="7B0E6DFB">
            <w:pPr>
              <w:pStyle w:val="80"/>
              <w:rPr>
                <w:rFonts w:hint="eastAsia" w:ascii="宋体" w:hAnsi="宋体" w:cs="宋体"/>
                <w:iCs/>
                <w:color w:val="000000"/>
                <w:sz w:val="18"/>
                <w:szCs w:val="18"/>
              </w:rPr>
            </w:pPr>
            <w:r>
              <w:rPr>
                <w:rFonts w:hint="eastAsia" w:ascii="宋体" w:hAnsi="宋体" w:cs="宋体"/>
                <w:iCs/>
                <w:color w:val="000000"/>
                <w:sz w:val="18"/>
                <w:szCs w:val="18"/>
              </w:rPr>
              <w:t>系统通过访问控制重点保障数据存储过程中的保密性和完整性，且数据备份策略和要求满足系统灾备恢复的需要。</w:t>
            </w:r>
          </w:p>
        </w:tc>
      </w:tr>
    </w:tbl>
    <w:p w14:paraId="184E5DA4">
      <w:pPr>
        <w:pStyle w:val="8"/>
        <w:rPr>
          <w:color w:val="000000"/>
        </w:rPr>
      </w:pPr>
      <w:r>
        <w:rPr>
          <w:color w:val="000000"/>
        </w:rPr>
        <w:t>剩余信息保护</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9"/>
        <w:gridCol w:w="1882"/>
        <w:gridCol w:w="5961"/>
      </w:tblGrid>
      <w:tr w14:paraId="12C7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116B2689">
            <w:pPr>
              <w:pStyle w:val="80"/>
              <w:rPr>
                <w:b/>
                <w:bCs/>
                <w:iCs/>
                <w:color w:val="000000"/>
                <w:sz w:val="21"/>
                <w:szCs w:val="21"/>
              </w:rPr>
            </w:pPr>
            <w:r>
              <w:rPr>
                <w:rFonts w:hint="eastAsia"/>
                <w:b/>
                <w:bCs/>
                <w:iCs/>
                <w:color w:val="000000"/>
                <w:sz w:val="21"/>
                <w:szCs w:val="21"/>
              </w:rPr>
              <w:t>需求编号</w:t>
            </w:r>
          </w:p>
        </w:tc>
        <w:tc>
          <w:tcPr>
            <w:tcW w:w="1725" w:type="dxa"/>
            <w:tcBorders>
              <w:tl2br w:val="nil"/>
              <w:tr2bl w:val="nil"/>
            </w:tcBorders>
            <w:vAlign w:val="center"/>
          </w:tcPr>
          <w:p w14:paraId="56B213F5">
            <w:pPr>
              <w:pStyle w:val="80"/>
              <w:rPr>
                <w:b/>
                <w:bCs/>
                <w:iCs/>
                <w:color w:val="000000"/>
                <w:sz w:val="21"/>
                <w:szCs w:val="21"/>
              </w:rPr>
            </w:pPr>
            <w:r>
              <w:rPr>
                <w:rFonts w:hint="eastAsia"/>
                <w:b/>
                <w:bCs/>
                <w:iCs/>
                <w:color w:val="000000"/>
                <w:sz w:val="21"/>
                <w:szCs w:val="21"/>
              </w:rPr>
              <w:t>需求要点</w:t>
            </w:r>
          </w:p>
        </w:tc>
        <w:tc>
          <w:tcPr>
            <w:tcW w:w="5465" w:type="dxa"/>
            <w:tcBorders>
              <w:tl2br w:val="nil"/>
              <w:tr2bl w:val="nil"/>
            </w:tcBorders>
            <w:vAlign w:val="center"/>
          </w:tcPr>
          <w:p w14:paraId="08B49512">
            <w:pPr>
              <w:pStyle w:val="80"/>
              <w:rPr>
                <w:b/>
                <w:bCs/>
                <w:iCs/>
                <w:color w:val="000000"/>
                <w:sz w:val="21"/>
                <w:szCs w:val="21"/>
              </w:rPr>
            </w:pPr>
            <w:r>
              <w:rPr>
                <w:rFonts w:hint="eastAsia"/>
                <w:b/>
                <w:bCs/>
                <w:iCs/>
                <w:color w:val="000000"/>
                <w:sz w:val="21"/>
                <w:szCs w:val="21"/>
              </w:rPr>
              <w:t>需求描述</w:t>
            </w:r>
          </w:p>
        </w:tc>
      </w:tr>
      <w:tr w14:paraId="0D0B7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127" w:type="dxa"/>
            <w:tcBorders>
              <w:tl2br w:val="nil"/>
              <w:tr2bl w:val="nil"/>
            </w:tcBorders>
            <w:vAlign w:val="center"/>
          </w:tcPr>
          <w:p w14:paraId="096E6ED4">
            <w:pPr>
              <w:pStyle w:val="80"/>
              <w:rPr>
                <w:rFonts w:hint="eastAsia" w:ascii="宋体" w:hAnsi="宋体" w:cs="宋体"/>
                <w:iCs/>
                <w:color w:val="000000"/>
                <w:sz w:val="18"/>
                <w:szCs w:val="18"/>
              </w:rPr>
            </w:pPr>
            <w:r>
              <w:rPr>
                <w:rFonts w:hint="eastAsia" w:ascii="宋体" w:hAnsi="宋体" w:cs="宋体"/>
                <w:iCs/>
                <w:color w:val="000000"/>
                <w:sz w:val="18"/>
                <w:szCs w:val="18"/>
              </w:rPr>
              <w:t>BDSR-RIP-001</w:t>
            </w:r>
          </w:p>
        </w:tc>
        <w:tc>
          <w:tcPr>
            <w:tcW w:w="1725" w:type="dxa"/>
            <w:tcBorders>
              <w:tl2br w:val="nil"/>
              <w:tr2bl w:val="nil"/>
            </w:tcBorders>
            <w:vAlign w:val="center"/>
          </w:tcPr>
          <w:p w14:paraId="6C9E81E5">
            <w:pPr>
              <w:pStyle w:val="80"/>
              <w:rPr>
                <w:rFonts w:hint="eastAsia" w:ascii="宋体" w:hAnsi="宋体" w:cs="宋体"/>
                <w:iCs/>
                <w:color w:val="000000"/>
                <w:sz w:val="18"/>
                <w:szCs w:val="18"/>
              </w:rPr>
            </w:pPr>
            <w:r>
              <w:rPr>
                <w:rFonts w:hint="eastAsia" w:ascii="宋体" w:hAnsi="宋体" w:cs="宋体"/>
                <w:iCs/>
                <w:color w:val="000000"/>
                <w:sz w:val="18"/>
                <w:szCs w:val="18"/>
              </w:rPr>
              <w:t>剩余信息保护</w:t>
            </w:r>
          </w:p>
        </w:tc>
        <w:tc>
          <w:tcPr>
            <w:tcW w:w="5465" w:type="dxa"/>
            <w:tcBorders>
              <w:tl2br w:val="nil"/>
              <w:tr2bl w:val="nil"/>
            </w:tcBorders>
            <w:vAlign w:val="center"/>
          </w:tcPr>
          <w:p w14:paraId="17EA27F4">
            <w:pPr>
              <w:pStyle w:val="80"/>
              <w:rPr>
                <w:rFonts w:hint="eastAsia" w:ascii="宋体" w:hAnsi="宋体" w:cs="宋体"/>
                <w:iCs/>
                <w:color w:val="000000"/>
                <w:sz w:val="18"/>
                <w:szCs w:val="18"/>
              </w:rPr>
            </w:pPr>
            <w:r>
              <w:rPr>
                <w:rFonts w:hint="eastAsia" w:ascii="宋体" w:hAnsi="宋体" w:cs="宋体"/>
                <w:iCs/>
                <w:color w:val="000000"/>
                <w:sz w:val="18"/>
                <w:szCs w:val="18"/>
              </w:rPr>
              <w:t>系统建立剩余信息清除机制，确保存储了用户鉴别信息和系统敏感业务数据的存储空间被释放或重新分配前得到完全清除。</w:t>
            </w:r>
          </w:p>
        </w:tc>
      </w:tr>
    </w:tbl>
    <w:p w14:paraId="0BA9D874">
      <w:pPr>
        <w:pStyle w:val="6"/>
        <w:rPr>
          <w:rFonts w:hint="eastAsia" w:cs="宋体"/>
          <w:color w:val="000000"/>
        </w:rPr>
      </w:pPr>
      <w:r>
        <w:rPr>
          <w:rFonts w:hint="eastAsia" w:cs="宋体"/>
          <w:color w:val="000000"/>
        </w:rPr>
        <w:t>金融数据安全</w:t>
      </w:r>
    </w:p>
    <w:p w14:paraId="0DE18407">
      <w:pPr>
        <w:pStyle w:val="8"/>
        <w:rPr>
          <w:color w:val="000000"/>
        </w:rPr>
      </w:pPr>
      <w:r>
        <w:rPr>
          <w:rFonts w:hint="eastAsia"/>
          <w:color w:val="000000"/>
        </w:rPr>
        <w:t>金融数据采集</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37C7C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1F92C8A0">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5D2771EC">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4D4A55BB">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27DD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076EA442">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3AA028E8">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2D4E1736">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6DBA0DF8">
      <w:pPr>
        <w:pStyle w:val="8"/>
        <w:rPr>
          <w:color w:val="000000"/>
        </w:rPr>
      </w:pPr>
      <w:r>
        <w:rPr>
          <w:rFonts w:hint="eastAsia"/>
          <w:color w:val="000000"/>
        </w:rPr>
        <w:t>金融数据传输</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5AADF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15B6D9DC">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22D07CA7">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334AE132">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6D72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5FB9C374">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748C1B85">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3E08AA1D">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6C9A699E">
      <w:pPr>
        <w:pStyle w:val="8"/>
        <w:rPr>
          <w:color w:val="000000"/>
        </w:rPr>
      </w:pPr>
      <w:r>
        <w:rPr>
          <w:rFonts w:hint="eastAsia"/>
          <w:color w:val="000000"/>
        </w:rPr>
        <w:t>金融数据存储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35A6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7AD2B2D4">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00236688">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69211817">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5DF9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409C4873">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469443FC">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4100FD14">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50C680EC">
      <w:pPr>
        <w:pStyle w:val="8"/>
        <w:rPr>
          <w:color w:val="000000"/>
        </w:rPr>
      </w:pPr>
      <w:r>
        <w:rPr>
          <w:rFonts w:hint="eastAsia"/>
          <w:color w:val="000000"/>
        </w:rPr>
        <w:t>金融数据使用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6C5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6A4CB10D">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1B313F54">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4B5739CE">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110DD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0A09219C">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1B5B1F3D">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11CA182B">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5AB72776">
      <w:pPr>
        <w:pStyle w:val="8"/>
        <w:rPr>
          <w:color w:val="000000"/>
        </w:rPr>
      </w:pPr>
      <w:r>
        <w:rPr>
          <w:rFonts w:hint="eastAsia"/>
          <w:color w:val="000000"/>
        </w:rPr>
        <w:t>金融数据删除与销毁</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7B36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3F71C218">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0A2FDF99">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69A1B1FE">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3643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6D375F50">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00506DB0">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288CA286">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6059A2EB">
      <w:pPr>
        <w:pStyle w:val="6"/>
        <w:rPr>
          <w:rFonts w:hint="eastAsia"/>
          <w:color w:val="000000"/>
        </w:rPr>
      </w:pPr>
      <w:r>
        <w:rPr>
          <w:rFonts w:hint="eastAsia"/>
          <w:color w:val="000000"/>
        </w:rPr>
        <w:t>其他数据安全需求</w:t>
      </w:r>
    </w:p>
    <w:p w14:paraId="69CBF613">
      <w:pPr>
        <w:pStyle w:val="79"/>
        <w:numPr>
          <w:ilvl w:val="0"/>
          <w:numId w:val="35"/>
        </w:numPr>
        <w:snapToGrid w:val="0"/>
        <w:ind w:firstLineChars="0"/>
        <w:rPr>
          <w:rFonts w:ascii="宋体"/>
          <w:bCs/>
          <w:color w:val="000000"/>
        </w:rPr>
      </w:pPr>
      <w:r>
        <w:rPr>
          <w:rFonts w:hint="eastAsia" w:ascii="宋体"/>
          <w:bCs/>
          <w:color w:val="000000"/>
        </w:rPr>
        <w:t>数据展示</w:t>
      </w:r>
    </w:p>
    <w:p w14:paraId="50AC1589">
      <w:pPr>
        <w:pStyle w:val="92"/>
        <w:numPr>
          <w:ilvl w:val="0"/>
          <w:numId w:val="36"/>
        </w:numPr>
        <w:snapToGrid w:val="0"/>
        <w:spacing w:line="240" w:lineRule="auto"/>
        <w:ind w:left="840" w:firstLine="480" w:firstLineChars="0"/>
        <w:rPr>
          <w:rFonts w:ascii="宋体"/>
          <w:color w:val="000000"/>
          <w:sz w:val="24"/>
          <w:szCs w:val="24"/>
        </w:rPr>
      </w:pPr>
      <w:r>
        <w:rPr>
          <w:rFonts w:hint="eastAsia" w:ascii="宋体"/>
          <w:color w:val="000000"/>
          <w:sz w:val="24"/>
          <w:szCs w:val="24"/>
        </w:rPr>
        <w:t>展示脱敏后的样例数据。</w:t>
      </w:r>
    </w:p>
    <w:p w14:paraId="74C3126A">
      <w:pPr>
        <w:pStyle w:val="79"/>
        <w:numPr>
          <w:ilvl w:val="0"/>
          <w:numId w:val="37"/>
        </w:numPr>
        <w:snapToGrid w:val="0"/>
        <w:ind w:firstLineChars="0"/>
        <w:rPr>
          <w:rFonts w:ascii="宋体"/>
          <w:bCs/>
          <w:color w:val="000000"/>
        </w:rPr>
      </w:pPr>
      <w:r>
        <w:rPr>
          <w:rFonts w:hint="eastAsia" w:ascii="宋体"/>
          <w:bCs/>
          <w:color w:val="000000"/>
        </w:rPr>
        <w:t>数据使用</w:t>
      </w:r>
    </w:p>
    <w:p w14:paraId="7AA6710D">
      <w:pPr>
        <w:pStyle w:val="92"/>
        <w:numPr>
          <w:ilvl w:val="0"/>
          <w:numId w:val="38"/>
        </w:numPr>
        <w:snapToGrid w:val="0"/>
        <w:spacing w:line="240" w:lineRule="auto"/>
        <w:ind w:left="840" w:firstLine="480" w:firstLineChars="0"/>
        <w:rPr>
          <w:rFonts w:ascii="宋体"/>
          <w:color w:val="000000"/>
          <w:sz w:val="24"/>
          <w:szCs w:val="24"/>
        </w:rPr>
      </w:pPr>
      <w:r>
        <w:rPr>
          <w:rFonts w:hint="eastAsia" w:ascii="宋体"/>
          <w:color w:val="000000"/>
          <w:sz w:val="24"/>
          <w:szCs w:val="24"/>
        </w:rPr>
        <w:t>在将生产数据导出到非生产环境使用（如测试、查询、分析等）时，对重要敏感信息进行清洗漂白，防止重要信息泄露。</w:t>
      </w:r>
    </w:p>
    <w:p w14:paraId="5E4C0C5D">
      <w:pPr>
        <w:pStyle w:val="79"/>
        <w:numPr>
          <w:ilvl w:val="0"/>
          <w:numId w:val="37"/>
        </w:numPr>
        <w:snapToGrid w:val="0"/>
        <w:ind w:firstLineChars="0"/>
        <w:rPr>
          <w:rFonts w:ascii="宋体"/>
          <w:bCs/>
          <w:color w:val="000000"/>
        </w:rPr>
      </w:pPr>
      <w:r>
        <w:rPr>
          <w:rFonts w:hint="eastAsia" w:ascii="宋体"/>
          <w:bCs/>
          <w:color w:val="000000"/>
        </w:rPr>
        <w:t>数据备份与恢复</w:t>
      </w:r>
    </w:p>
    <w:p w14:paraId="26832361">
      <w:pPr>
        <w:pStyle w:val="92"/>
        <w:numPr>
          <w:ilvl w:val="0"/>
          <w:numId w:val="39"/>
        </w:numPr>
        <w:snapToGrid w:val="0"/>
        <w:spacing w:line="240" w:lineRule="auto"/>
        <w:ind w:left="840" w:firstLine="480" w:firstLineChars="0"/>
        <w:rPr>
          <w:rFonts w:ascii="宋体"/>
          <w:color w:val="000000"/>
          <w:sz w:val="24"/>
          <w:szCs w:val="24"/>
        </w:rPr>
      </w:pPr>
      <w:r>
        <w:rPr>
          <w:rFonts w:hint="eastAsia" w:ascii="宋体"/>
          <w:color w:val="000000"/>
          <w:sz w:val="24"/>
          <w:szCs w:val="24"/>
        </w:rPr>
        <w:t>批前批后应进行全集数据备份，防范意外风险，数据备份保留3个月。</w:t>
      </w:r>
    </w:p>
    <w:p w14:paraId="0FF100AE">
      <w:pPr>
        <w:pStyle w:val="92"/>
        <w:numPr>
          <w:ilvl w:val="0"/>
          <w:numId w:val="40"/>
        </w:numPr>
        <w:snapToGrid w:val="0"/>
        <w:spacing w:line="240" w:lineRule="auto"/>
        <w:ind w:left="-420" w:firstLine="840" w:firstLineChars="0"/>
        <w:rPr>
          <w:rFonts w:ascii="宋体"/>
          <w:color w:val="000000"/>
          <w:sz w:val="24"/>
          <w:szCs w:val="24"/>
        </w:rPr>
      </w:pPr>
      <w:r>
        <w:rPr>
          <w:rFonts w:hint="eastAsia" w:ascii="宋体"/>
          <w:color w:val="000000"/>
          <w:sz w:val="24"/>
          <w:szCs w:val="24"/>
        </w:rPr>
        <w:t>在备份数据的保留期内，应能根据需要，将数据完整恢复至某一个历史时间点。</w:t>
      </w:r>
    </w:p>
    <w:p w14:paraId="2BB3CEC8">
      <w:pPr>
        <w:pStyle w:val="92"/>
        <w:numPr>
          <w:ilvl w:val="0"/>
          <w:numId w:val="40"/>
        </w:numPr>
        <w:snapToGrid w:val="0"/>
        <w:spacing w:line="240" w:lineRule="auto"/>
        <w:ind w:left="-420" w:firstLine="840" w:firstLineChars="0"/>
        <w:rPr>
          <w:rFonts w:ascii="宋体"/>
          <w:color w:val="000000"/>
          <w:sz w:val="24"/>
          <w:szCs w:val="24"/>
        </w:rPr>
      </w:pPr>
      <w:r>
        <w:rPr>
          <w:rFonts w:hint="eastAsia" w:ascii="宋体"/>
          <w:color w:val="000000"/>
          <w:sz w:val="24"/>
          <w:szCs w:val="24"/>
        </w:rPr>
        <w:t>大数据平台和数据集市的数据经由数据交换服务接入到系统，业务源系统的数据经由企业数据总线(EDB)服务接入到系统，然后存储到HDFS中作为备份。</w:t>
      </w:r>
    </w:p>
    <w:p w14:paraId="2C1091A5">
      <w:pPr>
        <w:pStyle w:val="92"/>
        <w:numPr>
          <w:ilvl w:val="0"/>
          <w:numId w:val="40"/>
        </w:numPr>
        <w:snapToGrid w:val="0"/>
        <w:spacing w:line="240" w:lineRule="auto"/>
        <w:ind w:left="-420" w:firstLine="840" w:firstLineChars="0"/>
        <w:rPr>
          <w:rFonts w:ascii="宋体"/>
          <w:color w:val="000000"/>
          <w:sz w:val="24"/>
        </w:rPr>
      </w:pPr>
      <w:r>
        <w:rPr>
          <w:rFonts w:hint="eastAsia" w:ascii="宋体"/>
          <w:color w:val="000000"/>
          <w:sz w:val="24"/>
          <w:szCs w:val="24"/>
        </w:rPr>
        <w:t>通过ETL服务将HDFS中备份的数据导入到系统的PostgreSQL数据库中，避免故障后数据恢复失败和数据丢失的情况发生。</w:t>
      </w:r>
    </w:p>
    <w:p w14:paraId="12B02942">
      <w:pPr>
        <w:pStyle w:val="5"/>
        <w:snapToGrid w:val="0"/>
        <w:rPr>
          <w:rFonts w:hint="eastAsia"/>
          <w:bCs/>
          <w:color w:val="000000"/>
        </w:rPr>
      </w:pPr>
      <w:bookmarkStart w:id="579" w:name="_Toc85805945"/>
      <w:bookmarkStart w:id="580" w:name="_Toc99106573"/>
      <w:bookmarkStart w:id="581" w:name="_Toc19288364"/>
      <w:bookmarkStart w:id="582" w:name="_Toc21895"/>
      <w:bookmarkStart w:id="583" w:name="_Toc3719"/>
      <w:r>
        <w:rPr>
          <w:rFonts w:hint="eastAsia"/>
          <w:bCs/>
          <w:color w:val="000000"/>
        </w:rPr>
        <w:t>业务场景安全需求</w:t>
      </w:r>
      <w:bookmarkEnd w:id="579"/>
      <w:bookmarkEnd w:id="580"/>
      <w:bookmarkEnd w:id="581"/>
      <w:bookmarkEnd w:id="582"/>
      <w:bookmarkEnd w:id="583"/>
    </w:p>
    <w:p w14:paraId="0B2B72F1">
      <w:pPr>
        <w:pStyle w:val="6"/>
        <w:rPr>
          <w:rFonts w:hint="eastAsia" w:cs="宋体"/>
          <w:color w:val="000000"/>
        </w:rPr>
      </w:pPr>
      <w:r>
        <w:rPr>
          <w:rFonts w:hint="eastAsia" w:cs="宋体"/>
          <w:color w:val="000000"/>
        </w:rPr>
        <w:t>账户注册安全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1C9CB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1CE5303D">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1F785FD7">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6801801D">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5FA3E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44202B47">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21291BF6">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412265B0">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2E3088F1">
      <w:pPr>
        <w:pStyle w:val="7"/>
        <w:rPr>
          <w:color w:val="000000"/>
        </w:rPr>
      </w:pPr>
    </w:p>
    <w:p w14:paraId="17024AA3">
      <w:pPr>
        <w:pStyle w:val="6"/>
        <w:rPr>
          <w:rFonts w:hint="eastAsia" w:cs="宋体"/>
          <w:color w:val="000000"/>
        </w:rPr>
      </w:pPr>
      <w:r>
        <w:rPr>
          <w:rFonts w:hint="eastAsia" w:cs="宋体"/>
          <w:color w:val="000000"/>
        </w:rPr>
        <w:t>账户管理安全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301C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4DF614D3">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7489B2AC">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61987063">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56E5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4BF02F5E">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5856181E">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79E8111C">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36C84BCC">
      <w:pPr>
        <w:pStyle w:val="7"/>
        <w:rPr>
          <w:color w:val="000000"/>
        </w:rPr>
      </w:pPr>
    </w:p>
    <w:p w14:paraId="3D10A82D">
      <w:pPr>
        <w:pStyle w:val="6"/>
        <w:rPr>
          <w:rFonts w:hint="eastAsia" w:cs="宋体"/>
          <w:color w:val="000000"/>
        </w:rPr>
      </w:pPr>
      <w:r>
        <w:rPr>
          <w:rFonts w:hint="eastAsia" w:cs="宋体"/>
          <w:color w:val="000000"/>
        </w:rPr>
        <w:t>签约绑卡</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5A58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4310A2BC">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703FDEB6">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5D4FD2D8">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4271F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10B9E04E">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45DECE27">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0F978264">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2814CAA5">
      <w:pPr>
        <w:pStyle w:val="7"/>
        <w:rPr>
          <w:color w:val="000000"/>
        </w:rPr>
      </w:pPr>
    </w:p>
    <w:p w14:paraId="40AEF46F">
      <w:pPr>
        <w:pStyle w:val="6"/>
        <w:rPr>
          <w:rFonts w:hint="eastAsia" w:cs="宋体"/>
          <w:color w:val="000000"/>
        </w:rPr>
      </w:pPr>
      <w:r>
        <w:rPr>
          <w:rFonts w:hint="eastAsia" w:cs="宋体"/>
          <w:color w:val="000000"/>
        </w:rPr>
        <w:t>交易安全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39BF4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12E40DA9">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51ECBCDF">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0216A4DC">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6DEA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7A93AAD8">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0E0E1D01">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4E7B5EA4">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5EAFB8CE">
      <w:pPr>
        <w:pStyle w:val="6"/>
        <w:rPr>
          <w:rFonts w:hint="eastAsia" w:cs="宋体"/>
          <w:color w:val="000000"/>
        </w:rPr>
      </w:pPr>
      <w:r>
        <w:rPr>
          <w:rFonts w:hint="eastAsia" w:cs="宋体"/>
          <w:color w:val="000000"/>
        </w:rPr>
        <w:t>短信安全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1"/>
        <w:gridCol w:w="1885"/>
        <w:gridCol w:w="5956"/>
      </w:tblGrid>
      <w:tr w14:paraId="5AA3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16519686">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5308446E">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52" w:type="dxa"/>
            <w:tcBorders>
              <w:tl2br w:val="nil"/>
              <w:tr2bl w:val="nil"/>
            </w:tcBorders>
            <w:vAlign w:val="center"/>
          </w:tcPr>
          <w:p w14:paraId="7F36212D">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4B25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5342A5DE">
            <w:pPr>
              <w:widowControl/>
              <w:jc w:val="left"/>
              <w:textAlignment w:val="center"/>
              <w:rPr>
                <w:rFonts w:hint="eastAsia" w:ascii="宋体" w:hAnsi="宋体" w:cs="宋体"/>
                <w:color w:val="000000"/>
                <w:kern w:val="0"/>
                <w:sz w:val="18"/>
                <w:szCs w:val="18"/>
              </w:rPr>
            </w:pPr>
            <w:r>
              <w:rPr>
                <w:rFonts w:hint="eastAsia" w:ascii="宋体" w:hAnsi="宋体" w:cs="宋体"/>
                <w:color w:val="000000"/>
                <w:kern w:val="0"/>
                <w:sz w:val="18"/>
                <w:szCs w:val="18"/>
              </w:rPr>
              <w:t>SCENE-MESSEGE-001</w:t>
            </w:r>
          </w:p>
        </w:tc>
        <w:tc>
          <w:tcPr>
            <w:tcW w:w="1725" w:type="dxa"/>
            <w:tcBorders>
              <w:tl2br w:val="nil"/>
              <w:tr2bl w:val="nil"/>
            </w:tcBorders>
            <w:vAlign w:val="center"/>
          </w:tcPr>
          <w:p w14:paraId="3EE2139C">
            <w:pPr>
              <w:widowControl/>
              <w:jc w:val="left"/>
              <w:textAlignment w:val="center"/>
              <w:rPr>
                <w:rFonts w:hint="eastAsia" w:ascii="宋体" w:hAnsi="宋体" w:cs="宋体"/>
                <w:color w:val="000000"/>
                <w:kern w:val="0"/>
                <w:sz w:val="18"/>
                <w:szCs w:val="18"/>
              </w:rPr>
            </w:pPr>
            <w:r>
              <w:rPr>
                <w:rFonts w:ascii="宋体" w:hAnsi="宋体" w:cs="宋体"/>
                <w:color w:val="000000"/>
                <w:kern w:val="0"/>
                <w:sz w:val="18"/>
                <w:szCs w:val="18"/>
              </w:rPr>
              <w:t>短信安全</w:t>
            </w:r>
          </w:p>
        </w:tc>
        <w:tc>
          <w:tcPr>
            <w:tcW w:w="5452" w:type="dxa"/>
            <w:tcBorders>
              <w:tl2br w:val="nil"/>
              <w:tr2bl w:val="nil"/>
            </w:tcBorders>
            <w:vAlign w:val="center"/>
          </w:tcPr>
          <w:p w14:paraId="021718F9">
            <w:pPr>
              <w:widowControl/>
              <w:jc w:val="left"/>
              <w:textAlignment w:val="center"/>
              <w:rPr>
                <w:rFonts w:hint="eastAsia" w:ascii="宋体" w:hAnsi="宋体" w:cs="宋体"/>
                <w:color w:val="000000"/>
                <w:kern w:val="0"/>
                <w:sz w:val="18"/>
                <w:szCs w:val="18"/>
              </w:rPr>
            </w:pPr>
            <w:r>
              <w:rPr>
                <w:rFonts w:hint="eastAsia" w:ascii="宋体" w:hAnsi="宋体" w:cs="宋体"/>
                <w:color w:val="000000"/>
                <w:kern w:val="0"/>
                <w:sz w:val="18"/>
                <w:szCs w:val="18"/>
              </w:rPr>
              <w:t>系统考虑短信发送/接收场景下的安全需求，防止短信炸弹、短信文本或接收号码被篡改、短信验证码通过报文返回或多次使用、短信验证码可被暴力破解或越权使用等安全漏洞。</w:t>
            </w:r>
          </w:p>
        </w:tc>
      </w:tr>
    </w:tbl>
    <w:p w14:paraId="021D6C33">
      <w:pPr>
        <w:pStyle w:val="6"/>
        <w:rPr>
          <w:rFonts w:hint="eastAsia"/>
          <w:color w:val="000000"/>
        </w:rPr>
      </w:pPr>
      <w:r>
        <w:rPr>
          <w:rFonts w:hint="eastAsia"/>
          <w:color w:val="000000"/>
        </w:rPr>
        <w:t>图形验证安全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2117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3DCC9B0C">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6D64EFE1">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54537762">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268A0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2A0B5B60">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10BD492B">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48ACC18D">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18B90748">
      <w:pPr>
        <w:pStyle w:val="6"/>
        <w:rPr>
          <w:rFonts w:hint="eastAsia"/>
          <w:color w:val="000000"/>
        </w:rPr>
      </w:pPr>
      <w:r>
        <w:rPr>
          <w:rFonts w:hint="eastAsia"/>
          <w:color w:val="000000"/>
        </w:rPr>
        <w:t>转账安全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563FE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0D59258F">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30028E9B">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6D2597DD">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632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6C424589">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45728C9C">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56890F9E">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3684E2CA">
      <w:pPr>
        <w:pStyle w:val="6"/>
        <w:rPr>
          <w:rFonts w:hint="eastAsia"/>
          <w:color w:val="000000"/>
        </w:rPr>
      </w:pPr>
      <w:r>
        <w:rPr>
          <w:rFonts w:hint="eastAsia"/>
          <w:color w:val="000000"/>
        </w:rPr>
        <w:t>手势密码登录</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5C1A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22FD3182">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6660FEB3">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3217F4E4">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678F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03FF4E3B">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7468DF68">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764F9EE6">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160A23EA">
      <w:pPr>
        <w:pStyle w:val="6"/>
        <w:rPr>
          <w:rFonts w:hint="eastAsia"/>
          <w:color w:val="000000"/>
        </w:rPr>
      </w:pPr>
      <w:r>
        <w:rPr>
          <w:rFonts w:hint="eastAsia"/>
          <w:color w:val="000000"/>
        </w:rPr>
        <w:t>指纹密码登录</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43A6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1E108C32">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7BDF18E0">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38CA4ADA">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640D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61139E37">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48A99EF0">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2E4339CD">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69A13A52">
      <w:pPr>
        <w:pStyle w:val="6"/>
        <w:rPr>
          <w:rFonts w:hint="eastAsia"/>
          <w:color w:val="000000"/>
        </w:rPr>
      </w:pPr>
      <w:r>
        <w:rPr>
          <w:rFonts w:hint="eastAsia"/>
          <w:color w:val="000000"/>
        </w:rPr>
        <w:t>人脸识别认证</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41BB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69475E3D">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71F72D10">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3288B606">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01A53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5F35B801">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2AE0E83D">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113A38E4">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3A212002">
      <w:pPr>
        <w:pStyle w:val="6"/>
        <w:rPr>
          <w:rFonts w:hint="eastAsia"/>
          <w:color w:val="000000"/>
        </w:rPr>
      </w:pPr>
      <w:r>
        <w:rPr>
          <w:rFonts w:hint="eastAsia"/>
          <w:color w:val="000000"/>
        </w:rPr>
        <w:t>二维码安全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5649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23D5C61F">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5B1E4696">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3386D297">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1149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6836A4E2">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13606B43">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74FFB829">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38A0F424">
      <w:pPr>
        <w:pStyle w:val="6"/>
        <w:rPr>
          <w:rFonts w:hint="eastAsia"/>
          <w:color w:val="000000"/>
        </w:rPr>
      </w:pPr>
      <w:r>
        <w:rPr>
          <w:rFonts w:hint="eastAsia"/>
          <w:color w:val="000000"/>
        </w:rPr>
        <w:t>营销活动利益</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879"/>
        <w:gridCol w:w="5966"/>
      </w:tblGrid>
      <w:tr w14:paraId="4FFEF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11C2CD91">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需求编号</w:t>
            </w:r>
          </w:p>
        </w:tc>
        <w:tc>
          <w:tcPr>
            <w:tcW w:w="1725" w:type="dxa"/>
            <w:tcBorders>
              <w:tl2br w:val="nil"/>
              <w:tr2bl w:val="nil"/>
            </w:tcBorders>
            <w:vAlign w:val="center"/>
          </w:tcPr>
          <w:p w14:paraId="7954E7E6">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需求要点</w:t>
            </w:r>
          </w:p>
        </w:tc>
        <w:tc>
          <w:tcPr>
            <w:tcW w:w="5477" w:type="dxa"/>
            <w:tcBorders>
              <w:tl2br w:val="nil"/>
              <w:tr2bl w:val="nil"/>
            </w:tcBorders>
            <w:vAlign w:val="center"/>
          </w:tcPr>
          <w:p w14:paraId="4951538C">
            <w:pPr>
              <w:spacing w:before="36" w:after="36"/>
              <w:jc w:val="center"/>
              <w:rPr>
                <w:rFonts w:hint="eastAsia" w:ascii="宋体" w:hAnsi="宋体"/>
                <w:b/>
                <w:bCs/>
                <w:iCs/>
                <w:color w:val="000000"/>
                <w:sz w:val="18"/>
                <w:szCs w:val="18"/>
              </w:rPr>
            </w:pPr>
            <w:r>
              <w:rPr>
                <w:rFonts w:hint="eastAsia" w:ascii="宋体" w:hAnsi="宋体"/>
                <w:b/>
                <w:bCs/>
                <w:iCs/>
                <w:color w:val="000000"/>
                <w:sz w:val="18"/>
                <w:szCs w:val="18"/>
              </w:rPr>
              <w:t>需求描述</w:t>
            </w:r>
          </w:p>
        </w:tc>
      </w:tr>
      <w:tr w14:paraId="7AFF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038C5965">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1725" w:type="dxa"/>
            <w:tcBorders>
              <w:tl2br w:val="nil"/>
              <w:tr2bl w:val="nil"/>
            </w:tcBorders>
            <w:vAlign w:val="center"/>
          </w:tcPr>
          <w:p w14:paraId="3A4E203A">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c>
          <w:tcPr>
            <w:tcW w:w="5477" w:type="dxa"/>
            <w:tcBorders>
              <w:tl2br w:val="nil"/>
              <w:tr2bl w:val="nil"/>
            </w:tcBorders>
            <w:vAlign w:val="center"/>
          </w:tcPr>
          <w:p w14:paraId="6237352C">
            <w:pPr>
              <w:widowControl/>
              <w:jc w:val="left"/>
              <w:textAlignment w:val="center"/>
              <w:rPr>
                <w:rFonts w:hint="eastAsia" w:ascii="宋体" w:hAnsi="宋体" w:cs="宋体"/>
                <w:i/>
                <w:iCs/>
                <w:color w:val="000000"/>
                <w:kern w:val="0"/>
                <w:sz w:val="18"/>
                <w:szCs w:val="18"/>
              </w:rPr>
            </w:pPr>
            <w:r>
              <w:rPr>
                <w:rFonts w:ascii="宋体" w:hAnsi="宋体" w:cs="宋体"/>
                <w:i/>
                <w:iCs/>
                <w:color w:val="000000"/>
                <w:kern w:val="0"/>
                <w:sz w:val="18"/>
                <w:szCs w:val="18"/>
              </w:rPr>
              <w:t>/</w:t>
            </w:r>
          </w:p>
        </w:tc>
      </w:tr>
    </w:tbl>
    <w:p w14:paraId="4258EDD6">
      <w:pPr>
        <w:pStyle w:val="6"/>
        <w:rPr>
          <w:rFonts w:hint="eastAsia"/>
          <w:color w:val="000000"/>
        </w:rPr>
      </w:pPr>
      <w:r>
        <w:rPr>
          <w:color w:val="000000"/>
        </w:rPr>
        <w:t>信息查询</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87"/>
        <w:gridCol w:w="5952"/>
      </w:tblGrid>
      <w:tr w14:paraId="71D3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68A90614">
            <w:pPr>
              <w:spacing w:before="36" w:after="36"/>
              <w:jc w:val="center"/>
              <w:rPr>
                <w:rFonts w:hint="eastAsia" w:ascii="宋体" w:hAnsi="宋体"/>
                <w:b/>
                <w:bCs/>
                <w:color w:val="000000"/>
                <w:sz w:val="18"/>
                <w:szCs w:val="18"/>
              </w:rPr>
            </w:pPr>
            <w:r>
              <w:rPr>
                <w:rFonts w:hint="eastAsia" w:ascii="宋体" w:hAnsi="宋体"/>
                <w:b/>
                <w:bCs/>
                <w:color w:val="000000"/>
                <w:sz w:val="18"/>
                <w:szCs w:val="18"/>
              </w:rPr>
              <w:t>需求编号</w:t>
            </w:r>
          </w:p>
        </w:tc>
        <w:tc>
          <w:tcPr>
            <w:tcW w:w="1725" w:type="dxa"/>
            <w:tcBorders>
              <w:tl2br w:val="nil"/>
              <w:tr2bl w:val="nil"/>
            </w:tcBorders>
            <w:vAlign w:val="center"/>
          </w:tcPr>
          <w:p w14:paraId="375B1737">
            <w:pPr>
              <w:spacing w:before="36" w:after="36"/>
              <w:jc w:val="center"/>
              <w:rPr>
                <w:rFonts w:hint="eastAsia" w:ascii="宋体" w:hAnsi="宋体"/>
                <w:b/>
                <w:bCs/>
                <w:color w:val="000000"/>
                <w:sz w:val="18"/>
                <w:szCs w:val="18"/>
              </w:rPr>
            </w:pPr>
            <w:r>
              <w:rPr>
                <w:rFonts w:hint="eastAsia" w:ascii="宋体" w:hAnsi="宋体"/>
                <w:b/>
                <w:bCs/>
                <w:color w:val="000000"/>
                <w:sz w:val="18"/>
                <w:szCs w:val="18"/>
              </w:rPr>
              <w:t>需求要点</w:t>
            </w:r>
          </w:p>
        </w:tc>
        <w:tc>
          <w:tcPr>
            <w:tcW w:w="5440" w:type="dxa"/>
            <w:tcBorders>
              <w:tl2br w:val="nil"/>
              <w:tr2bl w:val="nil"/>
            </w:tcBorders>
            <w:vAlign w:val="center"/>
          </w:tcPr>
          <w:p w14:paraId="3C966CAD">
            <w:pPr>
              <w:spacing w:before="36" w:after="36"/>
              <w:jc w:val="center"/>
              <w:rPr>
                <w:rFonts w:hint="eastAsia" w:ascii="宋体" w:hAnsi="宋体"/>
                <w:b/>
                <w:bCs/>
                <w:color w:val="000000"/>
                <w:sz w:val="18"/>
                <w:szCs w:val="18"/>
              </w:rPr>
            </w:pPr>
            <w:r>
              <w:rPr>
                <w:rFonts w:hint="eastAsia" w:ascii="宋体" w:hAnsi="宋体"/>
                <w:b/>
                <w:bCs/>
                <w:color w:val="000000"/>
                <w:sz w:val="18"/>
                <w:szCs w:val="18"/>
              </w:rPr>
              <w:t>需求描述</w:t>
            </w:r>
          </w:p>
        </w:tc>
      </w:tr>
      <w:tr w14:paraId="0B3A5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127" w:type="dxa"/>
            <w:tcBorders>
              <w:tl2br w:val="nil"/>
              <w:tr2bl w:val="nil"/>
            </w:tcBorders>
            <w:vAlign w:val="center"/>
          </w:tcPr>
          <w:p w14:paraId="6CD9D2B8">
            <w:pPr>
              <w:widowControl/>
              <w:jc w:val="left"/>
              <w:textAlignment w:val="center"/>
              <w:rPr>
                <w:rFonts w:hint="eastAsia" w:ascii="宋体" w:hAnsi="宋体" w:cs="宋体"/>
                <w:color w:val="000000"/>
                <w:kern w:val="0"/>
                <w:sz w:val="18"/>
                <w:szCs w:val="18"/>
              </w:rPr>
            </w:pPr>
            <w:r>
              <w:rPr>
                <w:rFonts w:hint="eastAsia" w:ascii="宋体" w:hAnsi="宋体" w:cs="宋体"/>
                <w:color w:val="000000"/>
                <w:kern w:val="0"/>
                <w:sz w:val="18"/>
                <w:szCs w:val="18"/>
              </w:rPr>
              <w:t>SCENE-SELECT-001</w:t>
            </w:r>
          </w:p>
        </w:tc>
        <w:tc>
          <w:tcPr>
            <w:tcW w:w="1725" w:type="dxa"/>
            <w:tcBorders>
              <w:tl2br w:val="nil"/>
              <w:tr2bl w:val="nil"/>
            </w:tcBorders>
            <w:vAlign w:val="center"/>
          </w:tcPr>
          <w:p w14:paraId="7B75D926">
            <w:pPr>
              <w:widowControl/>
              <w:jc w:val="left"/>
              <w:textAlignment w:val="center"/>
              <w:rPr>
                <w:rFonts w:hint="eastAsia" w:ascii="宋体" w:hAnsi="宋体" w:cs="宋体"/>
                <w:color w:val="000000"/>
                <w:kern w:val="0"/>
                <w:sz w:val="18"/>
                <w:szCs w:val="18"/>
              </w:rPr>
            </w:pPr>
            <w:r>
              <w:rPr>
                <w:rFonts w:ascii="宋体" w:hAnsi="宋体" w:cs="宋体"/>
                <w:color w:val="000000"/>
                <w:kern w:val="0"/>
                <w:sz w:val="18"/>
                <w:szCs w:val="18"/>
              </w:rPr>
              <w:t>信息查询安全</w:t>
            </w:r>
          </w:p>
        </w:tc>
        <w:tc>
          <w:tcPr>
            <w:tcW w:w="5440" w:type="dxa"/>
            <w:tcBorders>
              <w:tl2br w:val="nil"/>
              <w:tr2bl w:val="nil"/>
            </w:tcBorders>
            <w:vAlign w:val="center"/>
          </w:tcPr>
          <w:p w14:paraId="73186DD4">
            <w:pPr>
              <w:widowControl/>
              <w:jc w:val="left"/>
              <w:textAlignment w:val="center"/>
              <w:rPr>
                <w:rFonts w:hint="eastAsia" w:ascii="宋体" w:hAnsi="宋体" w:cs="宋体"/>
                <w:color w:val="000000"/>
                <w:kern w:val="0"/>
                <w:sz w:val="18"/>
                <w:szCs w:val="18"/>
              </w:rPr>
            </w:pPr>
            <w:r>
              <w:rPr>
                <w:rFonts w:hint="eastAsia" w:ascii="宋体" w:hAnsi="宋体" w:cs="宋体"/>
                <w:color w:val="000000"/>
                <w:kern w:val="0"/>
                <w:sz w:val="18"/>
                <w:szCs w:val="18"/>
              </w:rPr>
              <w:t>系统考虑信息查询场景下的安全需求，防止越权查询、注入、多余信息返回等漏洞。</w:t>
            </w:r>
          </w:p>
        </w:tc>
      </w:tr>
    </w:tbl>
    <w:p w14:paraId="57D8EC20">
      <w:pPr>
        <w:pStyle w:val="5"/>
        <w:snapToGrid w:val="0"/>
        <w:rPr>
          <w:rFonts w:hint="eastAsia"/>
          <w:bCs/>
          <w:color w:val="000000"/>
        </w:rPr>
      </w:pPr>
      <w:bookmarkStart w:id="584" w:name="_Toc85805946"/>
      <w:bookmarkStart w:id="585" w:name="_Toc19288365"/>
      <w:bookmarkStart w:id="586" w:name="_Toc99106574"/>
      <w:r>
        <w:rPr>
          <w:rFonts w:hint="eastAsia"/>
          <w:bCs/>
          <w:color w:val="000000"/>
        </w:rPr>
        <w:t>系统合规安全</w:t>
      </w:r>
      <w:bookmarkEnd w:id="557"/>
      <w:bookmarkEnd w:id="584"/>
      <w:bookmarkEnd w:id="585"/>
      <w:bookmarkEnd w:id="586"/>
    </w:p>
    <w:p w14:paraId="37E77446">
      <w:pPr>
        <w:rPr>
          <w:color w:val="000000"/>
        </w:rPr>
      </w:pPr>
      <w:r>
        <w:rPr>
          <w:color w:val="000000"/>
        </w:rPr>
        <w:t>1）</w:t>
      </w:r>
      <w:r>
        <w:rPr>
          <w:rFonts w:hint="eastAsia"/>
          <w:color w:val="000000"/>
        </w:rPr>
        <w:t>网络安全等级保护级别</w:t>
      </w:r>
    </w:p>
    <w:p w14:paraId="45646371">
      <w:pPr>
        <w:pStyle w:val="93"/>
        <w:snapToGrid w:val="0"/>
        <w:spacing w:before="120" w:beforeLines="0" w:line="240" w:lineRule="auto"/>
        <w:ind w:firstLine="487" w:firstLineChars="202"/>
        <w:rPr>
          <w:rFonts w:ascii="宋体" w:eastAsia="宋体" w:cs="黑体"/>
          <w:color w:val="000000"/>
          <w:szCs w:val="22"/>
        </w:rPr>
      </w:pPr>
      <w:r>
        <w:rPr>
          <w:rFonts w:hint="eastAsia" w:ascii="宋体" w:eastAsia="宋体" w:cs="黑体"/>
          <w:b/>
          <w:bCs/>
          <w:color w:val="000000"/>
          <w:szCs w:val="22"/>
        </w:rPr>
        <w:t>业务信息描述</w:t>
      </w:r>
      <w:r>
        <w:rPr>
          <w:rFonts w:hint="eastAsia" w:ascii="宋体" w:eastAsia="宋体" w:cs="黑体"/>
          <w:color w:val="000000"/>
          <w:szCs w:val="22"/>
        </w:rPr>
        <w:t>：BBB平台的业务信息主要有元数据信息、基础数据标准、指标数据标准、数据质量规则、数据资产目录、企业级数据字典数据项&amp;域&amp;码值、主数据信息、数据安全分类分级信息等等。</w:t>
      </w:r>
    </w:p>
    <w:p w14:paraId="3747C0DD">
      <w:pPr>
        <w:pStyle w:val="93"/>
        <w:snapToGrid w:val="0"/>
        <w:spacing w:before="120" w:beforeLines="0" w:line="240" w:lineRule="auto"/>
        <w:ind w:firstLine="487" w:firstLineChars="202"/>
        <w:rPr>
          <w:rFonts w:ascii="宋体" w:eastAsia="宋体" w:cs="黑体"/>
          <w:color w:val="000000"/>
          <w:szCs w:val="22"/>
        </w:rPr>
      </w:pPr>
      <w:r>
        <w:rPr>
          <w:rFonts w:hint="eastAsia" w:ascii="宋体" w:eastAsia="宋体" w:cs="黑体"/>
          <w:b/>
          <w:bCs/>
          <w:color w:val="000000"/>
          <w:szCs w:val="22"/>
        </w:rPr>
        <w:t>业务信息受到破坏时侵害的客体</w:t>
      </w:r>
      <w:r>
        <w:rPr>
          <w:rFonts w:hint="eastAsia" w:ascii="宋体" w:eastAsia="宋体" w:cs="黑体"/>
          <w:color w:val="000000"/>
          <w:szCs w:val="22"/>
        </w:rPr>
        <w:t>：BBB平台业务信息受到破坏（被非法窃取、篡改和不可用）后，会对企事业单位的生产秩序、经营秩序造成影响。根据《信息安全技术 网络安全等级保护定级指南》（GB/T 22240-2020）对公民、法人和其他组织的合法权益/造成不良影响或损害。</w:t>
      </w:r>
    </w:p>
    <w:p w14:paraId="56BEBDD1">
      <w:pPr>
        <w:pStyle w:val="93"/>
        <w:snapToGrid w:val="0"/>
        <w:spacing w:before="120" w:beforeLines="0" w:line="240" w:lineRule="auto"/>
        <w:ind w:firstLine="487" w:firstLineChars="202"/>
        <w:rPr>
          <w:rFonts w:ascii="宋体" w:eastAsia="宋体" w:cs="黑体"/>
          <w:color w:val="000000"/>
          <w:szCs w:val="22"/>
        </w:rPr>
      </w:pPr>
      <w:r>
        <w:rPr>
          <w:rFonts w:hint="eastAsia" w:ascii="宋体" w:eastAsia="宋体" w:cs="黑体"/>
          <w:b/>
          <w:bCs/>
          <w:color w:val="000000"/>
          <w:szCs w:val="22"/>
        </w:rPr>
        <w:t>业务信息受到破坏后对侵害客体的侵害程度</w:t>
      </w:r>
      <w:r>
        <w:rPr>
          <w:rFonts w:hint="eastAsia" w:ascii="宋体" w:eastAsia="宋体" w:cs="黑体"/>
          <w:color w:val="000000"/>
          <w:szCs w:val="22"/>
        </w:rPr>
        <w:t>：当系统业务信息受到破坏后，会对工作职能受到严重影响，业务能力显著下降且严重影响主要功能执行，出现较严重的法律问题，较高的财产损失，较大范围的社会不良影响，对其他组织和个人造成较高损害；</w:t>
      </w:r>
    </w:p>
    <w:p w14:paraId="6E84EB77">
      <w:pPr>
        <w:pStyle w:val="93"/>
        <w:snapToGrid w:val="0"/>
        <w:spacing w:before="120" w:beforeLines="0" w:line="240" w:lineRule="auto"/>
        <w:ind w:firstLine="484" w:firstLineChars="202"/>
        <w:rPr>
          <w:rFonts w:ascii="宋体" w:eastAsia="宋体" w:cs="黑体"/>
          <w:color w:val="000000"/>
          <w:szCs w:val="22"/>
        </w:rPr>
      </w:pPr>
      <w:r>
        <w:rPr>
          <w:rFonts w:hint="eastAsia" w:ascii="宋体" w:eastAsia="宋体" w:cs="黑体"/>
          <w:color w:val="000000"/>
          <w:szCs w:val="22"/>
        </w:rPr>
        <w:t>根据《信息安全技术 网络安全等级保护定级指南》（GB/T 22240-2020），该系统中业务信息受到破坏后：</w:t>
      </w:r>
    </w:p>
    <w:p w14:paraId="7C4A2DB0">
      <w:pPr>
        <w:pStyle w:val="93"/>
        <w:snapToGrid w:val="0"/>
        <w:spacing w:before="120" w:beforeLines="0" w:line="240" w:lineRule="auto"/>
        <w:ind w:firstLine="484" w:firstLineChars="202"/>
        <w:rPr>
          <w:rFonts w:ascii="宋体" w:eastAsia="宋体" w:cs="黑体"/>
          <w:color w:val="000000"/>
          <w:szCs w:val="22"/>
        </w:rPr>
      </w:pPr>
      <w:r>
        <w:rPr>
          <w:rFonts w:hint="eastAsia" w:ascii="宋体" w:eastAsia="宋体" w:cs="黑体"/>
          <w:color w:val="000000"/>
          <w:szCs w:val="22"/>
        </w:rPr>
        <w:t>对国家安全的侵害程度为“无损害”；</w:t>
      </w:r>
    </w:p>
    <w:p w14:paraId="44C7A3B6">
      <w:pPr>
        <w:pStyle w:val="93"/>
        <w:snapToGrid w:val="0"/>
        <w:spacing w:before="120" w:beforeLines="0" w:line="240" w:lineRule="auto"/>
        <w:ind w:firstLine="484" w:firstLineChars="202"/>
        <w:rPr>
          <w:rFonts w:ascii="宋体" w:eastAsia="宋体" w:cs="黑体"/>
          <w:color w:val="000000"/>
          <w:szCs w:val="22"/>
        </w:rPr>
      </w:pPr>
      <w:r>
        <w:rPr>
          <w:rFonts w:hint="eastAsia" w:ascii="宋体" w:eastAsia="宋体" w:cs="黑体"/>
          <w:color w:val="000000"/>
          <w:szCs w:val="22"/>
        </w:rPr>
        <w:t>对社会秩序、公共利益的侵害的程度为“无损害”；</w:t>
      </w:r>
    </w:p>
    <w:p w14:paraId="39E050D0">
      <w:pPr>
        <w:pStyle w:val="93"/>
        <w:snapToGrid w:val="0"/>
        <w:spacing w:before="120" w:beforeLines="0" w:line="240" w:lineRule="auto"/>
        <w:ind w:firstLine="484" w:firstLineChars="202"/>
        <w:rPr>
          <w:rFonts w:ascii="宋体" w:eastAsia="宋体" w:cs="黑体"/>
          <w:color w:val="000000"/>
          <w:szCs w:val="22"/>
        </w:rPr>
      </w:pPr>
      <w:r>
        <w:rPr>
          <w:rFonts w:hint="eastAsia" w:ascii="宋体" w:eastAsia="宋体" w:cs="黑体"/>
          <w:color w:val="000000"/>
          <w:szCs w:val="22"/>
        </w:rPr>
        <w:t>对公民、法人和其他组织的合法权益的侵害的程度为“严重损害”。</w:t>
      </w:r>
    </w:p>
    <w:p w14:paraId="6D891147">
      <w:pPr>
        <w:pStyle w:val="93"/>
        <w:snapToGrid w:val="0"/>
        <w:spacing w:before="120" w:beforeLines="0" w:line="240" w:lineRule="auto"/>
        <w:ind w:firstLine="0" w:firstLineChars="0"/>
        <w:jc w:val="center"/>
        <w:rPr>
          <w:rFonts w:ascii="宋体" w:eastAsia="宋体" w:cs="黑体"/>
          <w:color w:val="000000"/>
          <w:szCs w:val="22"/>
        </w:rPr>
      </w:pPr>
      <w:r>
        <w:rPr>
          <w:rFonts w:hint="eastAsia" w:ascii="宋体" w:eastAsia="宋体" w:cs="黑体"/>
          <w:color w:val="000000"/>
          <w:szCs w:val="22"/>
        </w:rPr>
        <w:t>业务信息安全等级矩阵表</w:t>
      </w:r>
    </w:p>
    <w:tbl>
      <w:tblPr>
        <w:tblStyle w:val="42"/>
        <w:tblW w:w="9072" w:type="dxa"/>
        <w:jc w:val="center"/>
        <w:tblLayout w:type="fixed"/>
        <w:tblCellMar>
          <w:top w:w="0" w:type="dxa"/>
          <w:left w:w="108" w:type="dxa"/>
          <w:bottom w:w="0" w:type="dxa"/>
          <w:right w:w="108" w:type="dxa"/>
        </w:tblCellMar>
      </w:tblPr>
      <w:tblGrid>
        <w:gridCol w:w="3887"/>
        <w:gridCol w:w="1698"/>
        <w:gridCol w:w="1698"/>
        <w:gridCol w:w="1789"/>
      </w:tblGrid>
      <w:tr w14:paraId="5515C354">
        <w:tblPrEx>
          <w:tblCellMar>
            <w:top w:w="0" w:type="dxa"/>
            <w:left w:w="108" w:type="dxa"/>
            <w:bottom w:w="0" w:type="dxa"/>
            <w:right w:w="108" w:type="dxa"/>
          </w:tblCellMar>
        </w:tblPrEx>
        <w:trPr>
          <w:jc w:val="center"/>
        </w:trPr>
        <w:tc>
          <w:tcPr>
            <w:tcW w:w="3708" w:type="dxa"/>
            <w:vMerge w:val="restart"/>
            <w:tcBorders>
              <w:top w:val="single" w:color="auto" w:sz="4" w:space="0"/>
              <w:left w:val="single" w:color="auto" w:sz="4" w:space="0"/>
              <w:bottom w:val="nil"/>
              <w:right w:val="single" w:color="auto" w:sz="4" w:space="0"/>
              <w:tl2br w:val="nil"/>
              <w:tr2bl w:val="nil"/>
            </w:tcBorders>
            <w:shd w:val="clear" w:color="auto" w:fill="D7D7D7"/>
            <w:vAlign w:val="center"/>
          </w:tcPr>
          <w:p w14:paraId="3E68C934">
            <w:pPr>
              <w:pStyle w:val="93"/>
              <w:snapToGrid w:val="0"/>
              <w:spacing w:before="120" w:beforeLines="0" w:line="240" w:lineRule="auto"/>
              <w:ind w:firstLine="0" w:firstLineChars="0"/>
              <w:rPr>
                <w:rFonts w:ascii="宋体" w:eastAsia="宋体" w:cs="黑体"/>
                <w:b/>
                <w:bCs/>
                <w:color w:val="000000"/>
                <w:sz w:val="18"/>
                <w:szCs w:val="18"/>
              </w:rPr>
            </w:pPr>
            <w:r>
              <w:rPr>
                <w:rFonts w:hint="eastAsia" w:ascii="宋体" w:eastAsia="宋体" w:cs="黑体"/>
                <w:b/>
                <w:bCs/>
                <w:color w:val="000000"/>
                <w:sz w:val="18"/>
                <w:szCs w:val="18"/>
              </w:rPr>
              <w:t>业务信息安全被破坏时所侵害的客体</w:t>
            </w:r>
          </w:p>
        </w:tc>
        <w:tc>
          <w:tcPr>
            <w:tcW w:w="4947" w:type="dxa"/>
            <w:gridSpan w:val="3"/>
            <w:tcBorders>
              <w:top w:val="single" w:color="auto" w:sz="4" w:space="0"/>
              <w:left w:val="single" w:color="auto" w:sz="4" w:space="0"/>
              <w:bottom w:val="single" w:color="auto" w:sz="4" w:space="0"/>
              <w:right w:val="single" w:color="auto" w:sz="4" w:space="0"/>
              <w:tl2br w:val="nil"/>
              <w:tr2bl w:val="nil"/>
            </w:tcBorders>
            <w:shd w:val="clear" w:color="auto" w:fill="D7D7D7"/>
            <w:vAlign w:val="center"/>
          </w:tcPr>
          <w:p w14:paraId="54FBA5D5">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对相应客体的侵害程度</w:t>
            </w:r>
          </w:p>
        </w:tc>
      </w:tr>
      <w:tr w14:paraId="243E837A">
        <w:tblPrEx>
          <w:tblCellMar>
            <w:top w:w="0" w:type="dxa"/>
            <w:left w:w="108" w:type="dxa"/>
            <w:bottom w:w="0" w:type="dxa"/>
            <w:right w:w="108" w:type="dxa"/>
          </w:tblCellMar>
        </w:tblPrEx>
        <w:trPr>
          <w:trHeight w:val="109" w:hRule="atLeast"/>
          <w:jc w:val="center"/>
        </w:trPr>
        <w:tc>
          <w:tcPr>
            <w:tcW w:w="3708" w:type="dxa"/>
            <w:vMerge w:val="continue"/>
            <w:tcBorders>
              <w:top w:val="nil"/>
              <w:left w:val="single" w:color="auto" w:sz="4" w:space="0"/>
              <w:bottom w:val="single" w:color="auto" w:sz="4" w:space="0"/>
              <w:right w:val="single" w:color="auto" w:sz="4" w:space="0"/>
              <w:tl2br w:val="nil"/>
              <w:tr2bl w:val="nil"/>
            </w:tcBorders>
            <w:shd w:val="clear" w:color="auto" w:fill="D7D7D7"/>
            <w:vAlign w:val="center"/>
          </w:tcPr>
          <w:p w14:paraId="3EF35D62"/>
        </w:tc>
        <w:tc>
          <w:tcPr>
            <w:tcW w:w="1620" w:type="dxa"/>
            <w:tcBorders>
              <w:top w:val="single" w:color="auto" w:sz="4" w:space="0"/>
              <w:left w:val="single" w:color="auto" w:sz="4" w:space="0"/>
              <w:bottom w:val="single" w:color="auto" w:sz="4" w:space="0"/>
              <w:right w:val="single" w:color="auto" w:sz="4" w:space="0"/>
              <w:tl2br w:val="nil"/>
              <w:tr2bl w:val="nil"/>
            </w:tcBorders>
            <w:shd w:val="clear" w:color="auto" w:fill="D7D7D7"/>
            <w:vAlign w:val="center"/>
          </w:tcPr>
          <w:p w14:paraId="195259B6">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一般损害</w:t>
            </w:r>
          </w:p>
        </w:tc>
        <w:tc>
          <w:tcPr>
            <w:tcW w:w="1620" w:type="dxa"/>
            <w:tcBorders>
              <w:top w:val="single" w:color="auto" w:sz="4" w:space="0"/>
              <w:left w:val="single" w:color="auto" w:sz="4" w:space="0"/>
              <w:bottom w:val="single" w:color="auto" w:sz="4" w:space="0"/>
              <w:right w:val="single" w:color="auto" w:sz="4" w:space="0"/>
              <w:tl2br w:val="nil"/>
              <w:tr2bl w:val="nil"/>
            </w:tcBorders>
            <w:shd w:val="clear" w:color="auto" w:fill="D7D7D7"/>
            <w:vAlign w:val="center"/>
          </w:tcPr>
          <w:p w14:paraId="07485E2F">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严重损害</w:t>
            </w:r>
          </w:p>
        </w:tc>
        <w:tc>
          <w:tcPr>
            <w:tcW w:w="1707" w:type="dxa"/>
            <w:tcBorders>
              <w:top w:val="single" w:color="auto" w:sz="4" w:space="0"/>
              <w:left w:val="single" w:color="auto" w:sz="4" w:space="0"/>
              <w:bottom w:val="single" w:color="auto" w:sz="4" w:space="0"/>
              <w:right w:val="single" w:color="auto" w:sz="4" w:space="0"/>
              <w:tl2br w:val="nil"/>
              <w:tr2bl w:val="nil"/>
            </w:tcBorders>
            <w:shd w:val="clear" w:color="auto" w:fill="D7D7D7"/>
            <w:vAlign w:val="center"/>
          </w:tcPr>
          <w:p w14:paraId="7E51D3FD">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特别严重损害</w:t>
            </w:r>
          </w:p>
        </w:tc>
      </w:tr>
      <w:tr w14:paraId="6A7FBF31">
        <w:tblPrEx>
          <w:tblCellMar>
            <w:top w:w="0" w:type="dxa"/>
            <w:left w:w="108" w:type="dxa"/>
            <w:bottom w:w="0" w:type="dxa"/>
            <w:right w:w="108" w:type="dxa"/>
          </w:tblCellMar>
        </w:tblPrEx>
        <w:trPr>
          <w:trHeight w:val="558" w:hRule="atLeast"/>
          <w:jc w:val="center"/>
        </w:trPr>
        <w:tc>
          <w:tcPr>
            <w:tcW w:w="3708" w:type="dxa"/>
            <w:tcBorders>
              <w:top w:val="single" w:color="auto" w:sz="4" w:space="0"/>
              <w:left w:val="single" w:color="auto" w:sz="4" w:space="0"/>
              <w:bottom w:val="single" w:color="auto" w:sz="4" w:space="0"/>
              <w:right w:val="single" w:color="auto" w:sz="4" w:space="0"/>
              <w:tl2br w:val="nil"/>
              <w:tr2bl w:val="nil"/>
            </w:tcBorders>
            <w:vAlign w:val="center"/>
          </w:tcPr>
          <w:p w14:paraId="0D46AED3">
            <w:pPr>
              <w:pStyle w:val="93"/>
              <w:snapToGrid w:val="0"/>
              <w:spacing w:before="120" w:beforeLines="0" w:line="240" w:lineRule="auto"/>
              <w:ind w:firstLine="0" w:firstLineChars="0"/>
              <w:rPr>
                <w:rFonts w:ascii="宋体" w:eastAsia="宋体" w:cs="黑体"/>
                <w:color w:val="000000"/>
                <w:sz w:val="18"/>
                <w:szCs w:val="18"/>
              </w:rPr>
            </w:pPr>
            <w:r>
              <w:rPr>
                <w:rFonts w:hint="eastAsia" w:ascii="宋体" w:eastAsia="宋体" w:cs="黑体"/>
                <w:color w:val="000000"/>
                <w:sz w:val="18"/>
                <w:szCs w:val="18"/>
              </w:rPr>
              <w:t>公民、法人和其他组织的合法权益</w:t>
            </w:r>
          </w:p>
        </w:tc>
        <w:tc>
          <w:tcPr>
            <w:tcW w:w="1620" w:type="dxa"/>
            <w:tcBorders>
              <w:top w:val="single" w:color="auto" w:sz="4" w:space="0"/>
              <w:left w:val="single" w:color="auto" w:sz="4" w:space="0"/>
              <w:bottom w:val="single" w:color="auto" w:sz="4" w:space="0"/>
              <w:right w:val="single" w:color="auto" w:sz="4" w:space="0"/>
              <w:tl2br w:val="nil"/>
              <w:tr2bl w:val="nil"/>
            </w:tcBorders>
            <w:vAlign w:val="center"/>
          </w:tcPr>
          <w:p w14:paraId="6BAD7D69">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第一级</w:t>
            </w:r>
          </w:p>
        </w:tc>
        <w:tc>
          <w:tcPr>
            <w:tcW w:w="1620" w:type="dxa"/>
            <w:tcBorders>
              <w:top w:val="single" w:color="auto" w:sz="4" w:space="0"/>
              <w:left w:val="single" w:color="auto" w:sz="4" w:space="0"/>
              <w:bottom w:val="single" w:color="auto" w:sz="4" w:space="0"/>
              <w:right w:val="single" w:color="auto" w:sz="4" w:space="0"/>
              <w:tl2br w:val="nil"/>
              <w:tr2bl w:val="nil"/>
            </w:tcBorders>
            <w:shd w:val="clear" w:color="auto" w:fill="D7D7D7"/>
            <w:vAlign w:val="center"/>
          </w:tcPr>
          <w:p w14:paraId="79B11E27">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第二级</w:t>
            </w:r>
          </w:p>
        </w:tc>
        <w:tc>
          <w:tcPr>
            <w:tcW w:w="1707" w:type="dxa"/>
            <w:tcBorders>
              <w:top w:val="single" w:color="auto" w:sz="4" w:space="0"/>
              <w:left w:val="single" w:color="auto" w:sz="4" w:space="0"/>
              <w:bottom w:val="single" w:color="auto" w:sz="4" w:space="0"/>
              <w:right w:val="single" w:color="auto" w:sz="4" w:space="0"/>
              <w:tl2br w:val="nil"/>
              <w:tr2bl w:val="nil"/>
            </w:tcBorders>
            <w:vAlign w:val="center"/>
          </w:tcPr>
          <w:p w14:paraId="1ADEA57F">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第二级</w:t>
            </w:r>
          </w:p>
        </w:tc>
      </w:tr>
      <w:tr w14:paraId="0B18DF3A">
        <w:tblPrEx>
          <w:tblCellMar>
            <w:top w:w="0" w:type="dxa"/>
            <w:left w:w="108" w:type="dxa"/>
            <w:bottom w:w="0" w:type="dxa"/>
            <w:right w:w="108" w:type="dxa"/>
          </w:tblCellMar>
        </w:tblPrEx>
        <w:trPr>
          <w:trHeight w:val="363" w:hRule="atLeast"/>
          <w:jc w:val="center"/>
        </w:trPr>
        <w:tc>
          <w:tcPr>
            <w:tcW w:w="3708" w:type="dxa"/>
            <w:tcBorders>
              <w:top w:val="single" w:color="auto" w:sz="4" w:space="0"/>
              <w:left w:val="single" w:color="auto" w:sz="4" w:space="0"/>
              <w:bottom w:val="single" w:color="auto" w:sz="4" w:space="0"/>
              <w:right w:val="single" w:color="auto" w:sz="4" w:space="0"/>
              <w:tl2br w:val="nil"/>
              <w:tr2bl w:val="nil"/>
            </w:tcBorders>
            <w:vAlign w:val="center"/>
          </w:tcPr>
          <w:p w14:paraId="41D6B4A2">
            <w:pPr>
              <w:pStyle w:val="93"/>
              <w:snapToGrid w:val="0"/>
              <w:spacing w:before="120" w:beforeLines="0" w:line="240" w:lineRule="auto"/>
              <w:ind w:firstLine="0" w:firstLineChars="0"/>
              <w:rPr>
                <w:rFonts w:ascii="宋体" w:eastAsia="宋体" w:cs="黑体"/>
                <w:color w:val="000000"/>
                <w:sz w:val="18"/>
                <w:szCs w:val="18"/>
              </w:rPr>
            </w:pPr>
            <w:r>
              <w:rPr>
                <w:rFonts w:hint="eastAsia" w:ascii="宋体" w:eastAsia="宋体" w:cs="黑体"/>
                <w:color w:val="000000"/>
                <w:sz w:val="18"/>
                <w:szCs w:val="18"/>
              </w:rPr>
              <w:t>社会秩序、公共利益</w:t>
            </w:r>
          </w:p>
        </w:tc>
        <w:tc>
          <w:tcPr>
            <w:tcW w:w="1620" w:type="dxa"/>
            <w:tcBorders>
              <w:top w:val="single" w:color="auto" w:sz="4" w:space="0"/>
              <w:left w:val="single" w:color="auto" w:sz="4" w:space="0"/>
              <w:bottom w:val="single" w:color="auto" w:sz="4" w:space="0"/>
              <w:right w:val="single" w:color="auto" w:sz="4" w:space="0"/>
              <w:tl2br w:val="nil"/>
              <w:tr2bl w:val="nil"/>
            </w:tcBorders>
            <w:vAlign w:val="center"/>
          </w:tcPr>
          <w:p w14:paraId="64DC9207">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第二级</w:t>
            </w:r>
          </w:p>
        </w:tc>
        <w:tc>
          <w:tcPr>
            <w:tcW w:w="1620" w:type="dxa"/>
            <w:tcBorders>
              <w:top w:val="single" w:color="auto" w:sz="4" w:space="0"/>
              <w:left w:val="single" w:color="auto" w:sz="4" w:space="0"/>
              <w:bottom w:val="single" w:color="auto" w:sz="4" w:space="0"/>
              <w:right w:val="single" w:color="auto" w:sz="4" w:space="0"/>
              <w:tl2br w:val="nil"/>
              <w:tr2bl w:val="nil"/>
            </w:tcBorders>
            <w:vAlign w:val="center"/>
          </w:tcPr>
          <w:p w14:paraId="7CDAF4F3">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第三级</w:t>
            </w:r>
          </w:p>
        </w:tc>
        <w:tc>
          <w:tcPr>
            <w:tcW w:w="1707" w:type="dxa"/>
            <w:tcBorders>
              <w:top w:val="single" w:color="auto" w:sz="4" w:space="0"/>
              <w:left w:val="single" w:color="auto" w:sz="4" w:space="0"/>
              <w:bottom w:val="single" w:color="auto" w:sz="4" w:space="0"/>
              <w:right w:val="single" w:color="auto" w:sz="4" w:space="0"/>
              <w:tl2br w:val="nil"/>
              <w:tr2bl w:val="nil"/>
            </w:tcBorders>
            <w:vAlign w:val="center"/>
          </w:tcPr>
          <w:p w14:paraId="76F40962">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第四级</w:t>
            </w:r>
          </w:p>
        </w:tc>
      </w:tr>
      <w:tr w14:paraId="3CD77208">
        <w:tblPrEx>
          <w:tblCellMar>
            <w:top w:w="0" w:type="dxa"/>
            <w:left w:w="108" w:type="dxa"/>
            <w:bottom w:w="0" w:type="dxa"/>
            <w:right w:w="108" w:type="dxa"/>
          </w:tblCellMar>
        </w:tblPrEx>
        <w:trPr>
          <w:trHeight w:val="365" w:hRule="atLeast"/>
          <w:jc w:val="center"/>
        </w:trPr>
        <w:tc>
          <w:tcPr>
            <w:tcW w:w="3708" w:type="dxa"/>
            <w:tcBorders>
              <w:top w:val="single" w:color="auto" w:sz="4" w:space="0"/>
              <w:left w:val="single" w:color="auto" w:sz="4" w:space="0"/>
              <w:bottom w:val="single" w:color="auto" w:sz="4" w:space="0"/>
              <w:right w:val="single" w:color="auto" w:sz="4" w:space="0"/>
              <w:tl2br w:val="nil"/>
              <w:tr2bl w:val="nil"/>
            </w:tcBorders>
            <w:vAlign w:val="center"/>
          </w:tcPr>
          <w:p w14:paraId="543879D4">
            <w:pPr>
              <w:pStyle w:val="93"/>
              <w:snapToGrid w:val="0"/>
              <w:spacing w:before="120" w:beforeLines="0" w:line="240" w:lineRule="auto"/>
              <w:ind w:firstLine="0" w:firstLineChars="0"/>
              <w:rPr>
                <w:rFonts w:ascii="宋体" w:eastAsia="宋体" w:cs="黑体"/>
                <w:color w:val="000000"/>
                <w:sz w:val="18"/>
                <w:szCs w:val="18"/>
              </w:rPr>
            </w:pPr>
            <w:r>
              <w:rPr>
                <w:rFonts w:hint="eastAsia" w:ascii="宋体" w:eastAsia="宋体" w:cs="黑体"/>
                <w:color w:val="000000"/>
                <w:sz w:val="18"/>
                <w:szCs w:val="18"/>
              </w:rPr>
              <w:t>国家安全</w:t>
            </w:r>
          </w:p>
        </w:tc>
        <w:tc>
          <w:tcPr>
            <w:tcW w:w="1620" w:type="dxa"/>
            <w:tcBorders>
              <w:top w:val="single" w:color="auto" w:sz="4" w:space="0"/>
              <w:left w:val="single" w:color="auto" w:sz="4" w:space="0"/>
              <w:bottom w:val="single" w:color="auto" w:sz="4" w:space="0"/>
              <w:right w:val="single" w:color="auto" w:sz="4" w:space="0"/>
              <w:tl2br w:val="nil"/>
              <w:tr2bl w:val="nil"/>
            </w:tcBorders>
            <w:vAlign w:val="center"/>
          </w:tcPr>
          <w:p w14:paraId="15A697FB">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第三级</w:t>
            </w:r>
          </w:p>
        </w:tc>
        <w:tc>
          <w:tcPr>
            <w:tcW w:w="1620" w:type="dxa"/>
            <w:tcBorders>
              <w:top w:val="single" w:color="auto" w:sz="4" w:space="0"/>
              <w:left w:val="single" w:color="auto" w:sz="4" w:space="0"/>
              <w:bottom w:val="single" w:color="auto" w:sz="4" w:space="0"/>
              <w:right w:val="single" w:color="auto" w:sz="4" w:space="0"/>
              <w:tl2br w:val="nil"/>
              <w:tr2bl w:val="nil"/>
            </w:tcBorders>
            <w:vAlign w:val="center"/>
          </w:tcPr>
          <w:p w14:paraId="3321231E">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第四级</w:t>
            </w:r>
          </w:p>
        </w:tc>
        <w:tc>
          <w:tcPr>
            <w:tcW w:w="1707" w:type="dxa"/>
            <w:tcBorders>
              <w:top w:val="single" w:color="auto" w:sz="4" w:space="0"/>
              <w:left w:val="single" w:color="auto" w:sz="4" w:space="0"/>
              <w:bottom w:val="single" w:color="auto" w:sz="4" w:space="0"/>
              <w:right w:val="single" w:color="auto" w:sz="4" w:space="0"/>
              <w:tl2br w:val="nil"/>
              <w:tr2bl w:val="nil"/>
            </w:tcBorders>
            <w:vAlign w:val="center"/>
          </w:tcPr>
          <w:p w14:paraId="194D12D0">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第五级</w:t>
            </w:r>
          </w:p>
        </w:tc>
      </w:tr>
    </w:tbl>
    <w:p w14:paraId="303E66C9">
      <w:pPr>
        <w:pStyle w:val="93"/>
        <w:snapToGrid w:val="0"/>
        <w:spacing w:before="120" w:beforeLines="0" w:line="240" w:lineRule="auto"/>
        <w:ind w:firstLine="484" w:firstLineChars="202"/>
        <w:rPr>
          <w:rFonts w:ascii="宋体" w:eastAsia="宋体" w:cs="黑体"/>
          <w:color w:val="000000"/>
          <w:szCs w:val="22"/>
        </w:rPr>
      </w:pPr>
      <w:r>
        <w:rPr>
          <w:rFonts w:hint="eastAsia" w:ascii="宋体" w:eastAsia="宋体" w:cs="黑体"/>
          <w:color w:val="000000"/>
          <w:szCs w:val="22"/>
        </w:rPr>
        <w:t>根据业务信息安全等级矩阵表，BBB平台的系统业务信息安全等级为：2级</w:t>
      </w:r>
    </w:p>
    <w:p w14:paraId="64FA0A9A">
      <w:pPr>
        <w:pStyle w:val="93"/>
        <w:snapToGrid w:val="0"/>
        <w:spacing w:before="120" w:beforeLines="0" w:line="240" w:lineRule="auto"/>
        <w:ind w:firstLine="487" w:firstLineChars="202"/>
        <w:rPr>
          <w:rFonts w:ascii="宋体" w:eastAsia="宋体" w:cs="黑体"/>
          <w:color w:val="000000"/>
          <w:szCs w:val="22"/>
        </w:rPr>
      </w:pPr>
      <w:bookmarkStart w:id="587" w:name="_Toc454978863"/>
      <w:r>
        <w:rPr>
          <w:rFonts w:hint="eastAsia" w:ascii="宋体" w:eastAsia="宋体" w:cs="黑体"/>
          <w:b/>
          <w:bCs/>
          <w:color w:val="000000"/>
          <w:szCs w:val="22"/>
        </w:rPr>
        <w:t>系统服务描述</w:t>
      </w:r>
      <w:bookmarkEnd w:id="587"/>
      <w:r>
        <w:rPr>
          <w:rFonts w:hint="eastAsia" w:ascii="宋体" w:eastAsia="宋体" w:cs="黑体"/>
          <w:b/>
          <w:bCs/>
          <w:color w:val="000000"/>
          <w:szCs w:val="22"/>
        </w:rPr>
        <w:t>：</w:t>
      </w:r>
      <w:r>
        <w:rPr>
          <w:rFonts w:hint="eastAsia" w:ascii="宋体" w:eastAsia="宋体" w:cs="黑体"/>
          <w:color w:val="000000"/>
          <w:szCs w:val="22"/>
        </w:rPr>
        <w:t>BBB平台的主要服务有元数据管理、数据质量管理、主数据规范管理、数据模型管理、基础数据标准管理、指标数据标准管理、企业级数据字典、数据资产工作台、数据安全管理、数据资产目录、数据资产运营、数据需求与服务管理等。BBB平台要求提供7*24*365小时不间断服务。</w:t>
      </w:r>
    </w:p>
    <w:p w14:paraId="6775B120">
      <w:pPr>
        <w:pStyle w:val="93"/>
        <w:snapToGrid w:val="0"/>
        <w:spacing w:before="120" w:beforeLines="0" w:line="240" w:lineRule="auto"/>
        <w:ind w:firstLine="487" w:firstLineChars="202"/>
        <w:rPr>
          <w:rFonts w:ascii="宋体" w:eastAsia="宋体" w:cs="黑体"/>
          <w:color w:val="000000"/>
          <w:szCs w:val="22"/>
        </w:rPr>
      </w:pPr>
      <w:r>
        <w:rPr>
          <w:rFonts w:hint="eastAsia" w:ascii="宋体" w:eastAsia="宋体" w:cs="黑体"/>
          <w:b/>
          <w:bCs/>
          <w:color w:val="000000"/>
          <w:szCs w:val="22"/>
        </w:rPr>
        <w:t>系统服务受到破坏时侵害的客体：</w:t>
      </w:r>
      <w:r>
        <w:rPr>
          <w:rFonts w:hint="eastAsia" w:ascii="宋体" w:eastAsia="宋体" w:cs="黑体"/>
          <w:color w:val="000000"/>
          <w:szCs w:val="22"/>
        </w:rPr>
        <w:t>BBB平台服务受到破坏（被非法窃取、篡改和不可用）后，会对受法律保护的公民 法人和其他组织所享有的社会权力和利益等造成损害。根据《信息安全技术 网络安全等级保护定级指南》（GB/T 22240-2020）对公民、法人和其他组织的合法权益造成不良影响或损害。</w:t>
      </w:r>
    </w:p>
    <w:p w14:paraId="29190A25">
      <w:pPr>
        <w:pStyle w:val="93"/>
        <w:snapToGrid w:val="0"/>
        <w:spacing w:before="120" w:beforeLines="0" w:line="240" w:lineRule="auto"/>
        <w:ind w:firstLine="487" w:firstLineChars="202"/>
        <w:rPr>
          <w:rFonts w:ascii="宋体" w:eastAsia="宋体" w:cs="黑体"/>
          <w:color w:val="000000"/>
          <w:szCs w:val="22"/>
          <w:highlight w:val="lightGray"/>
        </w:rPr>
      </w:pPr>
      <w:r>
        <w:rPr>
          <w:rFonts w:hint="eastAsia" w:ascii="宋体" w:eastAsia="宋体" w:cs="黑体"/>
          <w:b/>
          <w:bCs/>
          <w:color w:val="000000"/>
          <w:szCs w:val="22"/>
        </w:rPr>
        <w:t>系统服务受到破坏后对侵害客体的侵害程度：</w:t>
      </w:r>
      <w:r>
        <w:rPr>
          <w:rFonts w:hint="eastAsia" w:ascii="宋体" w:eastAsia="宋体" w:cs="黑体"/>
          <w:color w:val="000000"/>
          <w:szCs w:val="22"/>
        </w:rPr>
        <w:t>当系统服务受到破坏后，会对工作职能受到严重影响，业务能力显著下降且严重影响主要功能执行，出现较严重的法律问题，较高的财产损失，较大范围的社会不良影响，对其他组织和个人造成较高损害；</w:t>
      </w:r>
    </w:p>
    <w:p w14:paraId="40A6E809">
      <w:pPr>
        <w:pStyle w:val="93"/>
        <w:snapToGrid w:val="0"/>
        <w:spacing w:before="120" w:beforeLines="0" w:line="240" w:lineRule="auto"/>
        <w:ind w:firstLine="484" w:firstLineChars="202"/>
        <w:rPr>
          <w:rFonts w:ascii="宋体" w:eastAsia="宋体" w:cs="黑体"/>
          <w:color w:val="000000"/>
          <w:szCs w:val="22"/>
        </w:rPr>
      </w:pPr>
      <w:r>
        <w:rPr>
          <w:rFonts w:hint="eastAsia" w:ascii="宋体" w:eastAsia="宋体" w:cs="黑体"/>
          <w:color w:val="000000"/>
          <w:szCs w:val="22"/>
        </w:rPr>
        <w:t>根据《信息安全技术 网络安全等级保护定级指南》（GB/T 22240-2020），该系统服务受到破坏后：</w:t>
      </w:r>
    </w:p>
    <w:p w14:paraId="5E207CC1">
      <w:pPr>
        <w:pStyle w:val="93"/>
        <w:snapToGrid w:val="0"/>
        <w:spacing w:before="120" w:beforeLines="0" w:line="240" w:lineRule="auto"/>
        <w:ind w:firstLine="484" w:firstLineChars="202"/>
        <w:rPr>
          <w:rFonts w:ascii="宋体" w:eastAsia="宋体" w:cs="黑体"/>
          <w:color w:val="000000"/>
          <w:szCs w:val="22"/>
        </w:rPr>
      </w:pPr>
      <w:r>
        <w:rPr>
          <w:rFonts w:hint="eastAsia" w:ascii="宋体" w:eastAsia="宋体" w:cs="黑体"/>
          <w:color w:val="000000"/>
          <w:szCs w:val="22"/>
        </w:rPr>
        <w:t>对国家安全的侵害程度为“无损害”；</w:t>
      </w:r>
    </w:p>
    <w:p w14:paraId="1F5EF000">
      <w:pPr>
        <w:pStyle w:val="93"/>
        <w:snapToGrid w:val="0"/>
        <w:spacing w:before="120" w:beforeLines="0" w:line="240" w:lineRule="auto"/>
        <w:ind w:firstLine="484" w:firstLineChars="202"/>
        <w:rPr>
          <w:rFonts w:ascii="宋体" w:eastAsia="宋体" w:cs="黑体"/>
          <w:color w:val="000000"/>
          <w:szCs w:val="22"/>
        </w:rPr>
      </w:pPr>
      <w:r>
        <w:rPr>
          <w:rFonts w:hint="eastAsia" w:ascii="宋体" w:eastAsia="宋体" w:cs="黑体"/>
          <w:color w:val="000000"/>
          <w:szCs w:val="22"/>
        </w:rPr>
        <w:t>对社会秩序、公共利益的侵害的程度为“无损害”；</w:t>
      </w:r>
    </w:p>
    <w:p w14:paraId="1829FB75">
      <w:pPr>
        <w:pStyle w:val="93"/>
        <w:snapToGrid w:val="0"/>
        <w:spacing w:before="120" w:beforeLines="0" w:line="240" w:lineRule="auto"/>
        <w:ind w:firstLine="484" w:firstLineChars="202"/>
        <w:rPr>
          <w:rFonts w:ascii="宋体" w:eastAsia="宋体" w:cs="黑体"/>
          <w:color w:val="000000"/>
          <w:szCs w:val="22"/>
        </w:rPr>
      </w:pPr>
      <w:r>
        <w:rPr>
          <w:rFonts w:hint="eastAsia" w:ascii="宋体" w:eastAsia="宋体" w:cs="黑体"/>
          <w:color w:val="000000"/>
          <w:szCs w:val="22"/>
        </w:rPr>
        <w:t>对公民、法人和其他组织的合法权益的侵害的程度为“严重损害”。</w:t>
      </w:r>
    </w:p>
    <w:p w14:paraId="1DA0679C">
      <w:pPr>
        <w:pStyle w:val="93"/>
        <w:snapToGrid w:val="0"/>
        <w:spacing w:before="120" w:beforeLines="0" w:line="240" w:lineRule="auto"/>
        <w:ind w:firstLine="0" w:firstLineChars="0"/>
        <w:jc w:val="center"/>
        <w:rPr>
          <w:rFonts w:ascii="宋体" w:eastAsia="宋体" w:cs="黑体"/>
          <w:color w:val="000000"/>
          <w:szCs w:val="22"/>
        </w:rPr>
      </w:pPr>
      <w:r>
        <w:rPr>
          <w:rFonts w:hint="eastAsia" w:ascii="宋体" w:eastAsia="宋体" w:cs="黑体"/>
          <w:color w:val="000000"/>
          <w:szCs w:val="22"/>
        </w:rPr>
        <w:t>系统服务安全等级矩阵表</w:t>
      </w:r>
    </w:p>
    <w:tbl>
      <w:tblPr>
        <w:tblStyle w:val="42"/>
        <w:tblW w:w="9072" w:type="dxa"/>
        <w:jc w:val="center"/>
        <w:tblLayout w:type="fixed"/>
        <w:tblCellMar>
          <w:top w:w="0" w:type="dxa"/>
          <w:left w:w="108" w:type="dxa"/>
          <w:bottom w:w="0" w:type="dxa"/>
          <w:right w:w="108" w:type="dxa"/>
        </w:tblCellMar>
      </w:tblPr>
      <w:tblGrid>
        <w:gridCol w:w="3897"/>
        <w:gridCol w:w="1702"/>
        <w:gridCol w:w="1702"/>
        <w:gridCol w:w="1771"/>
      </w:tblGrid>
      <w:tr w14:paraId="1A5A5161">
        <w:tblPrEx>
          <w:tblCellMar>
            <w:top w:w="0" w:type="dxa"/>
            <w:left w:w="108" w:type="dxa"/>
            <w:bottom w:w="0" w:type="dxa"/>
            <w:right w:w="108" w:type="dxa"/>
          </w:tblCellMar>
        </w:tblPrEx>
        <w:trPr>
          <w:jc w:val="center"/>
        </w:trPr>
        <w:tc>
          <w:tcPr>
            <w:tcW w:w="3708" w:type="dxa"/>
            <w:vMerge w:val="restart"/>
            <w:tcBorders>
              <w:top w:val="single" w:color="auto" w:sz="4" w:space="0"/>
              <w:left w:val="single" w:color="auto" w:sz="4" w:space="0"/>
              <w:bottom w:val="nil"/>
              <w:right w:val="single" w:color="auto" w:sz="4" w:space="0"/>
              <w:tl2br w:val="nil"/>
              <w:tr2bl w:val="nil"/>
            </w:tcBorders>
            <w:shd w:val="clear" w:color="auto" w:fill="D7D7D7"/>
            <w:vAlign w:val="center"/>
          </w:tcPr>
          <w:p w14:paraId="2DB396AD">
            <w:pPr>
              <w:pStyle w:val="93"/>
              <w:snapToGrid w:val="0"/>
              <w:spacing w:before="120" w:beforeLines="0" w:line="240" w:lineRule="auto"/>
              <w:ind w:firstLine="0" w:firstLineChars="0"/>
              <w:rPr>
                <w:rFonts w:ascii="宋体" w:eastAsia="宋体" w:cs="黑体"/>
                <w:b/>
                <w:bCs/>
                <w:color w:val="000000"/>
                <w:sz w:val="18"/>
                <w:szCs w:val="18"/>
              </w:rPr>
            </w:pPr>
            <w:r>
              <w:rPr>
                <w:rFonts w:hint="eastAsia" w:ascii="宋体" w:eastAsia="宋体" w:cs="黑体"/>
                <w:b/>
                <w:bCs/>
                <w:color w:val="000000"/>
                <w:sz w:val="18"/>
                <w:szCs w:val="18"/>
              </w:rPr>
              <w:t>系统服务安全被破坏时所侵害的客体</w:t>
            </w:r>
          </w:p>
        </w:tc>
        <w:tc>
          <w:tcPr>
            <w:tcW w:w="4925" w:type="dxa"/>
            <w:gridSpan w:val="3"/>
            <w:tcBorders>
              <w:top w:val="single" w:color="auto" w:sz="4" w:space="0"/>
              <w:left w:val="single" w:color="auto" w:sz="4" w:space="0"/>
              <w:bottom w:val="single" w:color="auto" w:sz="4" w:space="0"/>
              <w:right w:val="single" w:color="auto" w:sz="4" w:space="0"/>
              <w:tl2br w:val="nil"/>
              <w:tr2bl w:val="nil"/>
            </w:tcBorders>
            <w:shd w:val="clear" w:color="auto" w:fill="D7D7D7"/>
            <w:vAlign w:val="center"/>
          </w:tcPr>
          <w:p w14:paraId="5DA83DDE">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对相应客体的侵害程度</w:t>
            </w:r>
          </w:p>
        </w:tc>
      </w:tr>
      <w:tr w14:paraId="38206F61">
        <w:tblPrEx>
          <w:tblCellMar>
            <w:top w:w="0" w:type="dxa"/>
            <w:left w:w="108" w:type="dxa"/>
            <w:bottom w:w="0" w:type="dxa"/>
            <w:right w:w="108" w:type="dxa"/>
          </w:tblCellMar>
        </w:tblPrEx>
        <w:trPr>
          <w:jc w:val="center"/>
        </w:trPr>
        <w:tc>
          <w:tcPr>
            <w:tcW w:w="3708" w:type="dxa"/>
            <w:vMerge w:val="continue"/>
            <w:tcBorders>
              <w:top w:val="nil"/>
              <w:left w:val="single" w:color="auto" w:sz="4" w:space="0"/>
              <w:bottom w:val="single" w:color="auto" w:sz="4" w:space="0"/>
              <w:right w:val="single" w:color="auto" w:sz="4" w:space="0"/>
              <w:tl2br w:val="nil"/>
              <w:tr2bl w:val="nil"/>
            </w:tcBorders>
            <w:shd w:val="clear" w:color="auto" w:fill="D7D7D7"/>
            <w:vAlign w:val="center"/>
          </w:tcPr>
          <w:p w14:paraId="15F0C704"/>
        </w:tc>
        <w:tc>
          <w:tcPr>
            <w:tcW w:w="1620" w:type="dxa"/>
            <w:tcBorders>
              <w:top w:val="single" w:color="auto" w:sz="4" w:space="0"/>
              <w:left w:val="single" w:color="auto" w:sz="4" w:space="0"/>
              <w:bottom w:val="single" w:color="auto" w:sz="4" w:space="0"/>
              <w:right w:val="single" w:color="auto" w:sz="4" w:space="0"/>
              <w:tl2br w:val="nil"/>
              <w:tr2bl w:val="nil"/>
            </w:tcBorders>
            <w:shd w:val="clear" w:color="auto" w:fill="D7D7D7"/>
            <w:vAlign w:val="center"/>
          </w:tcPr>
          <w:p w14:paraId="510F9096">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一般损害</w:t>
            </w:r>
          </w:p>
        </w:tc>
        <w:tc>
          <w:tcPr>
            <w:tcW w:w="1620" w:type="dxa"/>
            <w:tcBorders>
              <w:top w:val="single" w:color="auto" w:sz="4" w:space="0"/>
              <w:left w:val="single" w:color="auto" w:sz="4" w:space="0"/>
              <w:bottom w:val="single" w:color="auto" w:sz="4" w:space="0"/>
              <w:right w:val="single" w:color="auto" w:sz="4" w:space="0"/>
              <w:tl2br w:val="nil"/>
              <w:tr2bl w:val="nil"/>
            </w:tcBorders>
            <w:shd w:val="clear" w:color="auto" w:fill="D7D7D7"/>
            <w:vAlign w:val="center"/>
          </w:tcPr>
          <w:p w14:paraId="5D2AA3CE">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严重损害</w:t>
            </w:r>
          </w:p>
        </w:tc>
        <w:tc>
          <w:tcPr>
            <w:tcW w:w="1685" w:type="dxa"/>
            <w:tcBorders>
              <w:top w:val="single" w:color="auto" w:sz="4" w:space="0"/>
              <w:left w:val="single" w:color="auto" w:sz="4" w:space="0"/>
              <w:bottom w:val="single" w:color="auto" w:sz="4" w:space="0"/>
              <w:right w:val="single" w:color="auto" w:sz="4" w:space="0"/>
              <w:tl2br w:val="nil"/>
              <w:tr2bl w:val="nil"/>
            </w:tcBorders>
            <w:shd w:val="clear" w:color="auto" w:fill="D7D7D7"/>
            <w:vAlign w:val="center"/>
          </w:tcPr>
          <w:p w14:paraId="47DB0375">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特别严重损害</w:t>
            </w:r>
          </w:p>
        </w:tc>
      </w:tr>
      <w:tr w14:paraId="613828EA">
        <w:tblPrEx>
          <w:tblCellMar>
            <w:top w:w="0" w:type="dxa"/>
            <w:left w:w="108" w:type="dxa"/>
            <w:bottom w:w="0" w:type="dxa"/>
            <w:right w:w="108" w:type="dxa"/>
          </w:tblCellMar>
        </w:tblPrEx>
        <w:trPr>
          <w:jc w:val="center"/>
        </w:trPr>
        <w:tc>
          <w:tcPr>
            <w:tcW w:w="3708" w:type="dxa"/>
            <w:tcBorders>
              <w:top w:val="single" w:color="auto" w:sz="4" w:space="0"/>
              <w:left w:val="single" w:color="auto" w:sz="4" w:space="0"/>
              <w:bottom w:val="single" w:color="auto" w:sz="4" w:space="0"/>
              <w:right w:val="single" w:color="auto" w:sz="4" w:space="0"/>
              <w:tl2br w:val="nil"/>
              <w:tr2bl w:val="nil"/>
            </w:tcBorders>
            <w:vAlign w:val="center"/>
          </w:tcPr>
          <w:p w14:paraId="4F5DA7D7">
            <w:pPr>
              <w:pStyle w:val="93"/>
              <w:snapToGrid w:val="0"/>
              <w:spacing w:before="120" w:beforeLines="0" w:line="240" w:lineRule="auto"/>
              <w:ind w:firstLine="0" w:firstLineChars="0"/>
              <w:rPr>
                <w:rFonts w:ascii="宋体" w:eastAsia="宋体" w:cs="黑体"/>
                <w:color w:val="000000"/>
                <w:sz w:val="18"/>
                <w:szCs w:val="18"/>
              </w:rPr>
            </w:pPr>
            <w:r>
              <w:rPr>
                <w:rFonts w:hint="eastAsia" w:ascii="宋体" w:eastAsia="宋体" w:cs="黑体"/>
                <w:color w:val="000000"/>
                <w:sz w:val="18"/>
                <w:szCs w:val="18"/>
              </w:rPr>
              <w:t>公民、法人和其他组织的合法权益</w:t>
            </w:r>
          </w:p>
        </w:tc>
        <w:tc>
          <w:tcPr>
            <w:tcW w:w="1620" w:type="dxa"/>
            <w:tcBorders>
              <w:top w:val="single" w:color="auto" w:sz="4" w:space="0"/>
              <w:left w:val="single" w:color="auto" w:sz="4" w:space="0"/>
              <w:bottom w:val="single" w:color="auto" w:sz="4" w:space="0"/>
              <w:right w:val="single" w:color="auto" w:sz="4" w:space="0"/>
              <w:tl2br w:val="nil"/>
              <w:tr2bl w:val="nil"/>
            </w:tcBorders>
            <w:vAlign w:val="center"/>
          </w:tcPr>
          <w:p w14:paraId="56FCC782">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第一级</w:t>
            </w:r>
          </w:p>
        </w:tc>
        <w:tc>
          <w:tcPr>
            <w:tcW w:w="1620" w:type="dxa"/>
            <w:tcBorders>
              <w:top w:val="single" w:color="auto" w:sz="4" w:space="0"/>
              <w:left w:val="single" w:color="auto" w:sz="4" w:space="0"/>
              <w:bottom w:val="single" w:color="auto" w:sz="4" w:space="0"/>
              <w:right w:val="single" w:color="auto" w:sz="4" w:space="0"/>
              <w:tl2br w:val="nil"/>
              <w:tr2bl w:val="nil"/>
            </w:tcBorders>
            <w:shd w:val="clear" w:color="auto" w:fill="D7D7D7"/>
            <w:vAlign w:val="center"/>
          </w:tcPr>
          <w:p w14:paraId="3A7EAF5A">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highlight w:val="lightGray"/>
              </w:rPr>
              <w:t>第二级</w:t>
            </w:r>
          </w:p>
        </w:tc>
        <w:tc>
          <w:tcPr>
            <w:tcW w:w="1685" w:type="dxa"/>
            <w:tcBorders>
              <w:top w:val="single" w:color="auto" w:sz="4" w:space="0"/>
              <w:left w:val="single" w:color="auto" w:sz="4" w:space="0"/>
              <w:bottom w:val="single" w:color="auto" w:sz="4" w:space="0"/>
              <w:right w:val="single" w:color="auto" w:sz="4" w:space="0"/>
              <w:tl2br w:val="nil"/>
              <w:tr2bl w:val="nil"/>
            </w:tcBorders>
            <w:vAlign w:val="center"/>
          </w:tcPr>
          <w:p w14:paraId="2919E378">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第二级</w:t>
            </w:r>
          </w:p>
        </w:tc>
      </w:tr>
      <w:tr w14:paraId="4BB65A1D">
        <w:tblPrEx>
          <w:tblCellMar>
            <w:top w:w="0" w:type="dxa"/>
            <w:left w:w="108" w:type="dxa"/>
            <w:bottom w:w="0" w:type="dxa"/>
            <w:right w:w="108" w:type="dxa"/>
          </w:tblCellMar>
        </w:tblPrEx>
        <w:trPr>
          <w:trHeight w:val="363" w:hRule="atLeast"/>
          <w:jc w:val="center"/>
        </w:trPr>
        <w:tc>
          <w:tcPr>
            <w:tcW w:w="3708" w:type="dxa"/>
            <w:tcBorders>
              <w:top w:val="single" w:color="auto" w:sz="4" w:space="0"/>
              <w:left w:val="single" w:color="auto" w:sz="4" w:space="0"/>
              <w:bottom w:val="single" w:color="auto" w:sz="4" w:space="0"/>
              <w:right w:val="single" w:color="auto" w:sz="4" w:space="0"/>
              <w:tl2br w:val="nil"/>
              <w:tr2bl w:val="nil"/>
            </w:tcBorders>
            <w:vAlign w:val="center"/>
          </w:tcPr>
          <w:p w14:paraId="42868D4C">
            <w:pPr>
              <w:pStyle w:val="93"/>
              <w:snapToGrid w:val="0"/>
              <w:spacing w:before="120" w:beforeLines="0" w:line="240" w:lineRule="auto"/>
              <w:ind w:firstLine="0" w:firstLineChars="0"/>
              <w:rPr>
                <w:rFonts w:ascii="宋体" w:eastAsia="宋体" w:cs="黑体"/>
                <w:color w:val="000000"/>
                <w:sz w:val="18"/>
                <w:szCs w:val="18"/>
              </w:rPr>
            </w:pPr>
            <w:r>
              <w:rPr>
                <w:rFonts w:hint="eastAsia" w:ascii="宋体" w:eastAsia="宋体" w:cs="黑体"/>
                <w:color w:val="000000"/>
                <w:sz w:val="18"/>
                <w:szCs w:val="18"/>
              </w:rPr>
              <w:t>社会秩序、公共利益</w:t>
            </w:r>
          </w:p>
        </w:tc>
        <w:tc>
          <w:tcPr>
            <w:tcW w:w="1620" w:type="dxa"/>
            <w:tcBorders>
              <w:top w:val="single" w:color="auto" w:sz="4" w:space="0"/>
              <w:left w:val="single" w:color="auto" w:sz="4" w:space="0"/>
              <w:bottom w:val="single" w:color="auto" w:sz="4" w:space="0"/>
              <w:right w:val="single" w:color="auto" w:sz="4" w:space="0"/>
              <w:tl2br w:val="nil"/>
              <w:tr2bl w:val="nil"/>
            </w:tcBorders>
            <w:vAlign w:val="center"/>
          </w:tcPr>
          <w:p w14:paraId="3EE772DA">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第二级</w:t>
            </w:r>
          </w:p>
        </w:tc>
        <w:tc>
          <w:tcPr>
            <w:tcW w:w="1620" w:type="dxa"/>
            <w:tcBorders>
              <w:top w:val="single" w:color="auto" w:sz="4" w:space="0"/>
              <w:left w:val="single" w:color="auto" w:sz="4" w:space="0"/>
              <w:bottom w:val="single" w:color="auto" w:sz="4" w:space="0"/>
              <w:right w:val="single" w:color="auto" w:sz="4" w:space="0"/>
              <w:tl2br w:val="nil"/>
              <w:tr2bl w:val="nil"/>
            </w:tcBorders>
            <w:vAlign w:val="center"/>
          </w:tcPr>
          <w:p w14:paraId="502DF1A8">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第三级</w:t>
            </w:r>
          </w:p>
        </w:tc>
        <w:tc>
          <w:tcPr>
            <w:tcW w:w="1685" w:type="dxa"/>
            <w:tcBorders>
              <w:top w:val="single" w:color="auto" w:sz="4" w:space="0"/>
              <w:left w:val="single" w:color="auto" w:sz="4" w:space="0"/>
              <w:bottom w:val="single" w:color="auto" w:sz="4" w:space="0"/>
              <w:right w:val="single" w:color="auto" w:sz="4" w:space="0"/>
              <w:tl2br w:val="nil"/>
              <w:tr2bl w:val="nil"/>
            </w:tcBorders>
            <w:vAlign w:val="center"/>
          </w:tcPr>
          <w:p w14:paraId="0D9C996B">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第四级</w:t>
            </w:r>
          </w:p>
        </w:tc>
      </w:tr>
      <w:tr w14:paraId="531D3474">
        <w:tblPrEx>
          <w:tblCellMar>
            <w:top w:w="0" w:type="dxa"/>
            <w:left w:w="108" w:type="dxa"/>
            <w:bottom w:w="0" w:type="dxa"/>
            <w:right w:w="108" w:type="dxa"/>
          </w:tblCellMar>
        </w:tblPrEx>
        <w:trPr>
          <w:trHeight w:val="365" w:hRule="atLeast"/>
          <w:jc w:val="center"/>
        </w:trPr>
        <w:tc>
          <w:tcPr>
            <w:tcW w:w="3708" w:type="dxa"/>
            <w:tcBorders>
              <w:top w:val="single" w:color="auto" w:sz="4" w:space="0"/>
              <w:left w:val="single" w:color="auto" w:sz="4" w:space="0"/>
              <w:bottom w:val="single" w:color="auto" w:sz="4" w:space="0"/>
              <w:right w:val="single" w:color="auto" w:sz="4" w:space="0"/>
              <w:tl2br w:val="nil"/>
              <w:tr2bl w:val="nil"/>
            </w:tcBorders>
            <w:vAlign w:val="center"/>
          </w:tcPr>
          <w:p w14:paraId="2DABE5E0">
            <w:pPr>
              <w:pStyle w:val="93"/>
              <w:snapToGrid w:val="0"/>
              <w:spacing w:before="120" w:beforeLines="0" w:line="240" w:lineRule="auto"/>
              <w:ind w:firstLine="0" w:firstLineChars="0"/>
              <w:rPr>
                <w:rFonts w:ascii="宋体" w:eastAsia="宋体" w:cs="黑体"/>
                <w:color w:val="000000"/>
                <w:sz w:val="18"/>
                <w:szCs w:val="18"/>
              </w:rPr>
            </w:pPr>
            <w:r>
              <w:rPr>
                <w:rFonts w:hint="eastAsia" w:ascii="宋体" w:eastAsia="宋体" w:cs="黑体"/>
                <w:color w:val="000000"/>
                <w:sz w:val="18"/>
                <w:szCs w:val="18"/>
              </w:rPr>
              <w:t>国家安全</w:t>
            </w:r>
          </w:p>
        </w:tc>
        <w:tc>
          <w:tcPr>
            <w:tcW w:w="1620" w:type="dxa"/>
            <w:tcBorders>
              <w:top w:val="single" w:color="auto" w:sz="4" w:space="0"/>
              <w:left w:val="single" w:color="auto" w:sz="4" w:space="0"/>
              <w:bottom w:val="single" w:color="auto" w:sz="4" w:space="0"/>
              <w:right w:val="single" w:color="auto" w:sz="4" w:space="0"/>
              <w:tl2br w:val="nil"/>
              <w:tr2bl w:val="nil"/>
            </w:tcBorders>
            <w:vAlign w:val="center"/>
          </w:tcPr>
          <w:p w14:paraId="369E85F6">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第三级</w:t>
            </w:r>
          </w:p>
        </w:tc>
        <w:tc>
          <w:tcPr>
            <w:tcW w:w="1620" w:type="dxa"/>
            <w:tcBorders>
              <w:top w:val="single" w:color="auto" w:sz="4" w:space="0"/>
              <w:left w:val="single" w:color="auto" w:sz="4" w:space="0"/>
              <w:bottom w:val="single" w:color="auto" w:sz="4" w:space="0"/>
              <w:right w:val="single" w:color="auto" w:sz="4" w:space="0"/>
              <w:tl2br w:val="nil"/>
              <w:tr2bl w:val="nil"/>
            </w:tcBorders>
            <w:vAlign w:val="center"/>
          </w:tcPr>
          <w:p w14:paraId="7A86020F">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第四级</w:t>
            </w:r>
          </w:p>
        </w:tc>
        <w:tc>
          <w:tcPr>
            <w:tcW w:w="1685" w:type="dxa"/>
            <w:tcBorders>
              <w:top w:val="single" w:color="auto" w:sz="4" w:space="0"/>
              <w:left w:val="single" w:color="auto" w:sz="4" w:space="0"/>
              <w:bottom w:val="single" w:color="auto" w:sz="4" w:space="0"/>
              <w:right w:val="single" w:color="auto" w:sz="4" w:space="0"/>
              <w:tl2br w:val="nil"/>
              <w:tr2bl w:val="nil"/>
            </w:tcBorders>
            <w:vAlign w:val="center"/>
          </w:tcPr>
          <w:p w14:paraId="0209F589">
            <w:pPr>
              <w:pStyle w:val="93"/>
              <w:snapToGrid w:val="0"/>
              <w:spacing w:before="120" w:beforeLines="0" w:line="240" w:lineRule="auto"/>
              <w:ind w:firstLine="0" w:firstLineChars="0"/>
              <w:jc w:val="center"/>
              <w:rPr>
                <w:rFonts w:ascii="宋体" w:eastAsia="宋体" w:cs="黑体"/>
                <w:color w:val="000000"/>
                <w:sz w:val="18"/>
                <w:szCs w:val="18"/>
              </w:rPr>
            </w:pPr>
            <w:r>
              <w:rPr>
                <w:rFonts w:hint="eastAsia" w:ascii="宋体" w:eastAsia="宋体" w:cs="黑体"/>
                <w:color w:val="000000"/>
                <w:sz w:val="18"/>
                <w:szCs w:val="18"/>
              </w:rPr>
              <w:t>第五级</w:t>
            </w:r>
          </w:p>
        </w:tc>
      </w:tr>
    </w:tbl>
    <w:p w14:paraId="22721C03">
      <w:pPr>
        <w:pStyle w:val="93"/>
        <w:snapToGrid w:val="0"/>
        <w:spacing w:before="120" w:beforeLines="0" w:line="240" w:lineRule="auto"/>
        <w:ind w:firstLine="484" w:firstLineChars="202"/>
        <w:rPr>
          <w:rFonts w:ascii="宋体" w:eastAsia="宋体" w:cs="黑体"/>
          <w:color w:val="000000"/>
          <w:szCs w:val="22"/>
        </w:rPr>
      </w:pPr>
      <w:r>
        <w:rPr>
          <w:rFonts w:hint="eastAsia" w:ascii="宋体" w:eastAsia="宋体" w:cs="黑体"/>
          <w:color w:val="000000"/>
          <w:szCs w:val="22"/>
        </w:rPr>
        <w:t>根据系统服务安全等级矩阵表，BBB平台的服务安全等级为：2级</w:t>
      </w:r>
    </w:p>
    <w:p w14:paraId="0EA96FB7">
      <w:pPr>
        <w:pStyle w:val="93"/>
        <w:snapToGrid w:val="0"/>
        <w:spacing w:before="120" w:beforeLines="0" w:line="240" w:lineRule="auto"/>
        <w:ind w:firstLine="484" w:firstLineChars="202"/>
        <w:rPr>
          <w:rFonts w:ascii="宋体" w:eastAsia="宋体" w:cs="黑体"/>
          <w:color w:val="000000"/>
          <w:szCs w:val="22"/>
        </w:rPr>
      </w:pPr>
      <w:r>
        <w:rPr>
          <w:rFonts w:hint="eastAsia" w:ascii="宋体" w:eastAsia="宋体" w:cs="黑体"/>
          <w:color w:val="000000"/>
          <w:szCs w:val="22"/>
        </w:rPr>
        <w:t>信息系统的安全保护等级由业务信息安全等级和系统服务安全等级较高者决定，根据上述对BBB平台的业务信息和系统服务安全等级进行综合分析，最终确定：BBB平台的网络安全等级保护级别为：2级。</w:t>
      </w:r>
    </w:p>
    <w:p w14:paraId="152F840B">
      <w:pPr>
        <w:pStyle w:val="93"/>
        <w:snapToGrid w:val="0"/>
        <w:spacing w:before="120" w:beforeLines="0" w:line="240" w:lineRule="auto"/>
        <w:ind w:firstLine="0" w:firstLineChars="0"/>
        <w:jc w:val="center"/>
        <w:rPr>
          <w:rFonts w:ascii="宋体" w:eastAsia="宋体" w:cs="黑体"/>
          <w:color w:val="000000"/>
          <w:szCs w:val="22"/>
        </w:rPr>
      </w:pPr>
      <w:r>
        <w:rPr>
          <w:rFonts w:hint="eastAsia" w:ascii="宋体" w:eastAsia="宋体" w:cs="黑体"/>
          <w:color w:val="000000"/>
          <w:szCs w:val="22"/>
        </w:rPr>
        <w:t>系统安全等级表</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88"/>
        <w:gridCol w:w="1828"/>
        <w:gridCol w:w="1828"/>
        <w:gridCol w:w="1828"/>
      </w:tblGrid>
      <w:tr w14:paraId="2216C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3390" w:type="dxa"/>
            <w:tcBorders>
              <w:tl2br w:val="nil"/>
              <w:tr2bl w:val="nil"/>
            </w:tcBorders>
            <w:shd w:val="clear" w:color="auto" w:fill="D7D7D7"/>
            <w:vAlign w:val="center"/>
          </w:tcPr>
          <w:p w14:paraId="5AE95530">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信息系统名称</w:t>
            </w:r>
          </w:p>
        </w:tc>
        <w:tc>
          <w:tcPr>
            <w:tcW w:w="1726" w:type="dxa"/>
            <w:tcBorders>
              <w:tl2br w:val="nil"/>
              <w:tr2bl w:val="nil"/>
            </w:tcBorders>
            <w:shd w:val="clear" w:color="auto" w:fill="D7D7D7"/>
            <w:vAlign w:val="center"/>
          </w:tcPr>
          <w:p w14:paraId="4475FF4F">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网络安全等</w:t>
            </w:r>
          </w:p>
          <w:p w14:paraId="7DD0509D">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级保护级别</w:t>
            </w:r>
          </w:p>
        </w:tc>
        <w:tc>
          <w:tcPr>
            <w:tcW w:w="1726" w:type="dxa"/>
            <w:tcBorders>
              <w:tl2br w:val="nil"/>
              <w:tr2bl w:val="nil"/>
            </w:tcBorders>
            <w:shd w:val="clear" w:color="auto" w:fill="D7D7D7"/>
            <w:vAlign w:val="center"/>
          </w:tcPr>
          <w:p w14:paraId="3BB18BD9">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业务信息</w:t>
            </w:r>
          </w:p>
          <w:p w14:paraId="254EE491">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安全等级</w:t>
            </w:r>
          </w:p>
        </w:tc>
        <w:tc>
          <w:tcPr>
            <w:tcW w:w="1726" w:type="dxa"/>
            <w:tcBorders>
              <w:tl2br w:val="nil"/>
              <w:tr2bl w:val="nil"/>
            </w:tcBorders>
            <w:shd w:val="clear" w:color="auto" w:fill="D7D7D7"/>
            <w:vAlign w:val="center"/>
          </w:tcPr>
          <w:p w14:paraId="5EA35542">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系统服务</w:t>
            </w:r>
          </w:p>
          <w:p w14:paraId="3B0AA2DD">
            <w:pPr>
              <w:pStyle w:val="93"/>
              <w:snapToGrid w:val="0"/>
              <w:spacing w:before="120" w:beforeLines="0" w:line="240" w:lineRule="auto"/>
              <w:ind w:firstLine="0" w:firstLineChars="0"/>
              <w:jc w:val="center"/>
              <w:rPr>
                <w:rFonts w:ascii="宋体" w:eastAsia="宋体" w:cs="黑体"/>
                <w:b/>
                <w:bCs/>
                <w:color w:val="000000"/>
                <w:sz w:val="18"/>
                <w:szCs w:val="18"/>
              </w:rPr>
            </w:pPr>
            <w:r>
              <w:rPr>
                <w:rFonts w:hint="eastAsia" w:ascii="宋体" w:eastAsia="宋体" w:cs="黑体"/>
                <w:b/>
                <w:bCs/>
                <w:color w:val="000000"/>
                <w:sz w:val="18"/>
                <w:szCs w:val="18"/>
              </w:rPr>
              <w:t>安全等级</w:t>
            </w:r>
          </w:p>
        </w:tc>
      </w:tr>
      <w:tr w14:paraId="15DBE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3390" w:type="dxa"/>
            <w:tcBorders>
              <w:tl2br w:val="nil"/>
              <w:tr2bl w:val="nil"/>
            </w:tcBorders>
            <w:vAlign w:val="center"/>
          </w:tcPr>
          <w:p w14:paraId="5E34E211">
            <w:pPr>
              <w:pStyle w:val="93"/>
              <w:snapToGrid w:val="0"/>
              <w:spacing w:before="120" w:beforeLines="0" w:line="240" w:lineRule="auto"/>
              <w:ind w:firstLine="363" w:firstLineChars="202"/>
              <w:rPr>
                <w:rFonts w:ascii="宋体" w:eastAsia="宋体" w:cs="黑体"/>
                <w:color w:val="000000"/>
                <w:sz w:val="18"/>
                <w:szCs w:val="18"/>
              </w:rPr>
            </w:pPr>
            <w:r>
              <w:rPr>
                <w:rFonts w:hint="eastAsia" w:ascii="宋体" w:eastAsia="宋体" w:cs="黑体"/>
                <w:color w:val="000000"/>
                <w:sz w:val="18"/>
                <w:szCs w:val="18"/>
              </w:rPr>
              <w:t>BBB平台</w:t>
            </w:r>
          </w:p>
        </w:tc>
        <w:tc>
          <w:tcPr>
            <w:tcW w:w="1726" w:type="dxa"/>
            <w:tcBorders>
              <w:top w:val="single" w:color="auto" w:sz="4" w:space="0"/>
              <w:left w:val="single" w:color="auto" w:sz="4" w:space="0"/>
              <w:right w:val="single" w:color="auto" w:sz="4" w:space="0"/>
              <w:tl2br w:val="nil"/>
              <w:tr2bl w:val="nil"/>
            </w:tcBorders>
            <w:vAlign w:val="center"/>
          </w:tcPr>
          <w:p w14:paraId="2DD188A2">
            <w:pPr>
              <w:pStyle w:val="93"/>
              <w:snapToGrid w:val="0"/>
              <w:spacing w:before="120" w:beforeLines="0" w:line="240" w:lineRule="auto"/>
              <w:ind w:firstLine="363" w:firstLineChars="202"/>
              <w:rPr>
                <w:rFonts w:ascii="宋体" w:eastAsia="宋体" w:cs="黑体"/>
                <w:color w:val="000000"/>
                <w:sz w:val="18"/>
                <w:szCs w:val="18"/>
              </w:rPr>
            </w:pPr>
            <w:r>
              <w:rPr>
                <w:rFonts w:hint="eastAsia" w:ascii="宋体" w:eastAsia="宋体" w:cs="黑体"/>
                <w:color w:val="000000"/>
                <w:sz w:val="18"/>
                <w:szCs w:val="18"/>
              </w:rPr>
              <w:t>2</w:t>
            </w:r>
          </w:p>
        </w:tc>
        <w:tc>
          <w:tcPr>
            <w:tcW w:w="1726" w:type="dxa"/>
            <w:tcBorders>
              <w:top w:val="single" w:color="auto" w:sz="4" w:space="0"/>
              <w:left w:val="single" w:color="auto" w:sz="4" w:space="0"/>
              <w:right w:val="single" w:color="auto" w:sz="4" w:space="0"/>
              <w:tl2br w:val="nil"/>
              <w:tr2bl w:val="nil"/>
            </w:tcBorders>
            <w:vAlign w:val="center"/>
          </w:tcPr>
          <w:p w14:paraId="5A737C40">
            <w:pPr>
              <w:pStyle w:val="93"/>
              <w:snapToGrid w:val="0"/>
              <w:spacing w:before="120" w:beforeLines="0" w:line="240" w:lineRule="auto"/>
              <w:ind w:firstLine="363" w:firstLineChars="202"/>
              <w:rPr>
                <w:rFonts w:ascii="宋体" w:eastAsia="宋体" w:cs="黑体"/>
                <w:color w:val="000000"/>
                <w:sz w:val="18"/>
                <w:szCs w:val="18"/>
              </w:rPr>
            </w:pPr>
            <w:r>
              <w:rPr>
                <w:rFonts w:hint="eastAsia" w:ascii="宋体" w:eastAsia="宋体" w:cs="黑体"/>
                <w:color w:val="000000"/>
                <w:sz w:val="18"/>
                <w:szCs w:val="18"/>
              </w:rPr>
              <w:t>2</w:t>
            </w:r>
          </w:p>
        </w:tc>
        <w:tc>
          <w:tcPr>
            <w:tcW w:w="1726" w:type="dxa"/>
            <w:tcBorders>
              <w:tl2br w:val="nil"/>
              <w:tr2bl w:val="nil"/>
            </w:tcBorders>
            <w:vAlign w:val="center"/>
          </w:tcPr>
          <w:p w14:paraId="1B729571">
            <w:pPr>
              <w:pStyle w:val="93"/>
              <w:snapToGrid w:val="0"/>
              <w:spacing w:before="120" w:beforeLines="0" w:line="240" w:lineRule="auto"/>
              <w:ind w:firstLine="363" w:firstLineChars="202"/>
              <w:rPr>
                <w:rFonts w:ascii="宋体" w:eastAsia="宋体" w:cs="黑体"/>
                <w:color w:val="000000"/>
                <w:sz w:val="18"/>
                <w:szCs w:val="18"/>
              </w:rPr>
            </w:pPr>
            <w:r>
              <w:rPr>
                <w:rFonts w:hint="eastAsia" w:ascii="宋体" w:eastAsia="宋体" w:cs="黑体"/>
                <w:color w:val="000000"/>
                <w:sz w:val="18"/>
                <w:szCs w:val="18"/>
              </w:rPr>
              <w:t>2</w:t>
            </w:r>
          </w:p>
        </w:tc>
      </w:tr>
    </w:tbl>
    <w:p w14:paraId="2FA02D66">
      <w:pPr>
        <w:rPr>
          <w:color w:val="000000"/>
        </w:rPr>
      </w:pPr>
    </w:p>
    <w:p w14:paraId="2EFA76F3">
      <w:pPr>
        <w:rPr>
          <w:color w:val="000000"/>
        </w:rPr>
      </w:pPr>
      <w:r>
        <w:rPr>
          <w:color w:val="000000"/>
        </w:rPr>
        <w:t>2）</w:t>
      </w:r>
      <w:r>
        <w:rPr>
          <w:rFonts w:hint="eastAsia"/>
          <w:color w:val="000000"/>
        </w:rPr>
        <w:t>系统遵循的主要安全标准规范</w:t>
      </w:r>
    </w:p>
    <w:tbl>
      <w:tblPr>
        <w:tblStyle w:val="42"/>
        <w:tblW w:w="9072" w:type="dxa"/>
        <w:jc w:val="center"/>
        <w:tblLayout w:type="fixed"/>
        <w:tblCellMar>
          <w:top w:w="0" w:type="dxa"/>
          <w:left w:w="0" w:type="dxa"/>
          <w:bottom w:w="0" w:type="dxa"/>
          <w:right w:w="0" w:type="dxa"/>
        </w:tblCellMar>
      </w:tblPr>
      <w:tblGrid>
        <w:gridCol w:w="1100"/>
        <w:gridCol w:w="1248"/>
        <w:gridCol w:w="563"/>
        <w:gridCol w:w="1312"/>
        <w:gridCol w:w="4303"/>
        <w:gridCol w:w="546"/>
      </w:tblGrid>
      <w:tr w14:paraId="20AB97E5">
        <w:tblPrEx>
          <w:tblCellMar>
            <w:top w:w="0" w:type="dxa"/>
            <w:left w:w="0" w:type="dxa"/>
            <w:bottom w:w="0" w:type="dxa"/>
            <w:right w:w="0" w:type="dxa"/>
          </w:tblCellMar>
        </w:tblPrEx>
        <w:trPr>
          <w:trHeight w:val="820" w:hRule="atLeast"/>
          <w:jc w:val="center"/>
        </w:trPr>
        <w:tc>
          <w:tcPr>
            <w:tcW w:w="9046" w:type="dxa"/>
            <w:gridSpan w:val="6"/>
            <w:tcBorders>
              <w:top w:val="nil"/>
              <w:left w:val="nil"/>
              <w:bottom w:val="single" w:color="auto" w:sz="4" w:space="0"/>
              <w:right w:val="nil"/>
              <w:tl2br w:val="nil"/>
              <w:tr2bl w:val="nil"/>
            </w:tcBorders>
            <w:noWrap/>
            <w:tcMar>
              <w:top w:w="8" w:type="dxa"/>
              <w:left w:w="8" w:type="dxa"/>
              <w:right w:w="8" w:type="dxa"/>
            </w:tcMar>
            <w:vAlign w:val="center"/>
          </w:tcPr>
          <w:p w14:paraId="59B21A66">
            <w:pPr>
              <w:widowControl/>
              <w:snapToGrid w:val="0"/>
              <w:jc w:val="center"/>
              <w:textAlignment w:val="center"/>
              <w:rPr>
                <w:rFonts w:ascii="宋体" w:cs="宋体"/>
                <w:b/>
                <w:color w:val="000000"/>
                <w:sz w:val="18"/>
                <w:szCs w:val="18"/>
              </w:rPr>
            </w:pPr>
            <w:r>
              <w:rPr>
                <w:rFonts w:hint="eastAsia" w:ascii="宋体" w:cs="宋体"/>
                <w:b/>
                <w:color w:val="000000"/>
                <w:kern w:val="0"/>
                <w:sz w:val="18"/>
                <w:szCs w:val="18"/>
              </w:rPr>
              <w:t>系统遵循的安全标准清单</w:t>
            </w:r>
          </w:p>
        </w:tc>
      </w:tr>
      <w:tr w14:paraId="5F08F2D5">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1EEE1B0">
            <w:pPr>
              <w:widowControl/>
              <w:snapToGrid w:val="0"/>
              <w:jc w:val="center"/>
              <w:textAlignment w:val="center"/>
              <w:rPr>
                <w:rFonts w:ascii="宋体" w:cs="宋体"/>
                <w:b/>
                <w:color w:val="000000"/>
                <w:sz w:val="18"/>
                <w:szCs w:val="18"/>
              </w:rPr>
            </w:pPr>
            <w:r>
              <w:rPr>
                <w:rFonts w:hint="eastAsia" w:ascii="宋体" w:cs="宋体"/>
                <w:b/>
                <w:color w:val="000000"/>
                <w:kern w:val="0"/>
                <w:sz w:val="18"/>
                <w:szCs w:val="18"/>
              </w:rPr>
              <w:t>适用范围</w:t>
            </w:r>
          </w:p>
        </w:tc>
        <w:tc>
          <w:tcPr>
            <w:tcW w:w="1245"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455114C">
            <w:pPr>
              <w:widowControl/>
              <w:snapToGrid w:val="0"/>
              <w:jc w:val="center"/>
              <w:textAlignment w:val="center"/>
              <w:rPr>
                <w:rFonts w:ascii="宋体" w:cs="宋体"/>
                <w:b/>
                <w:color w:val="000000"/>
                <w:kern w:val="0"/>
                <w:sz w:val="18"/>
                <w:szCs w:val="18"/>
              </w:rPr>
            </w:pPr>
            <w:r>
              <w:rPr>
                <w:rFonts w:hint="eastAsia" w:ascii="宋体" w:cs="宋体"/>
                <w:b/>
                <w:color w:val="000000"/>
                <w:kern w:val="0"/>
                <w:sz w:val="18"/>
                <w:szCs w:val="18"/>
              </w:rPr>
              <w:t>安全</w:t>
            </w:r>
          </w:p>
          <w:p w14:paraId="7E859441">
            <w:pPr>
              <w:widowControl/>
              <w:snapToGrid w:val="0"/>
              <w:jc w:val="center"/>
              <w:textAlignment w:val="center"/>
              <w:rPr>
                <w:rFonts w:ascii="宋体" w:cs="宋体"/>
                <w:b/>
                <w:color w:val="000000"/>
                <w:sz w:val="18"/>
                <w:szCs w:val="18"/>
              </w:rPr>
            </w:pPr>
            <w:r>
              <w:rPr>
                <w:rFonts w:hint="eastAsia" w:ascii="宋体" w:cs="宋体"/>
                <w:b/>
                <w:color w:val="000000"/>
                <w:kern w:val="0"/>
                <w:sz w:val="18"/>
                <w:szCs w:val="18"/>
              </w:rPr>
              <w:t>领域</w:t>
            </w:r>
          </w:p>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595875C">
            <w:pPr>
              <w:widowControl/>
              <w:snapToGrid w:val="0"/>
              <w:jc w:val="center"/>
              <w:textAlignment w:val="center"/>
              <w:rPr>
                <w:rFonts w:ascii="宋体" w:cs="宋体"/>
                <w:b/>
                <w:color w:val="000000"/>
                <w:sz w:val="18"/>
                <w:szCs w:val="18"/>
              </w:rPr>
            </w:pPr>
            <w:r>
              <w:rPr>
                <w:rFonts w:hint="eastAsia" w:ascii="宋体" w:cs="宋体"/>
                <w:b/>
                <w:color w:val="000000"/>
                <w:kern w:val="0"/>
                <w:sz w:val="18"/>
                <w:szCs w:val="18"/>
              </w:rPr>
              <w:t>标准类型</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476B71A">
            <w:pPr>
              <w:widowControl/>
              <w:snapToGrid w:val="0"/>
              <w:jc w:val="center"/>
              <w:textAlignment w:val="center"/>
              <w:rPr>
                <w:rFonts w:ascii="宋体" w:cs="宋体"/>
                <w:b/>
                <w:color w:val="000000"/>
                <w:sz w:val="18"/>
                <w:szCs w:val="18"/>
              </w:rPr>
            </w:pPr>
            <w:r>
              <w:rPr>
                <w:rFonts w:hint="eastAsia" w:ascii="宋体" w:cs="宋体"/>
                <w:b/>
                <w:color w:val="000000"/>
                <w:kern w:val="0"/>
                <w:sz w:val="18"/>
                <w:szCs w:val="18"/>
              </w:rPr>
              <w:t>标准编号</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95B42C0">
            <w:pPr>
              <w:widowControl/>
              <w:snapToGrid w:val="0"/>
              <w:jc w:val="center"/>
              <w:textAlignment w:val="center"/>
              <w:rPr>
                <w:rFonts w:ascii="宋体" w:cs="宋体"/>
                <w:b/>
                <w:color w:val="000000"/>
                <w:sz w:val="18"/>
                <w:szCs w:val="18"/>
              </w:rPr>
            </w:pPr>
            <w:r>
              <w:rPr>
                <w:rFonts w:hint="eastAsia" w:ascii="宋体" w:cs="宋体"/>
                <w:b/>
                <w:color w:val="000000"/>
                <w:kern w:val="0"/>
                <w:sz w:val="18"/>
                <w:szCs w:val="18"/>
              </w:rPr>
              <w:t>标准名称</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D1CA594">
            <w:pPr>
              <w:widowControl/>
              <w:snapToGrid w:val="0"/>
              <w:jc w:val="center"/>
              <w:textAlignment w:val="center"/>
              <w:rPr>
                <w:rFonts w:ascii="宋体" w:cs="宋体"/>
                <w:b/>
                <w:color w:val="000000"/>
                <w:sz w:val="18"/>
                <w:szCs w:val="18"/>
              </w:rPr>
            </w:pPr>
            <w:r>
              <w:rPr>
                <w:rFonts w:hint="eastAsia" w:ascii="宋体" w:cs="宋体"/>
                <w:b/>
                <w:color w:val="000000"/>
                <w:kern w:val="0"/>
                <w:sz w:val="18"/>
                <w:szCs w:val="18"/>
              </w:rPr>
              <w:t>是否适用</w:t>
            </w:r>
          </w:p>
        </w:tc>
      </w:tr>
      <w:tr w14:paraId="7A79B451">
        <w:tblPrEx>
          <w:tblCellMar>
            <w:top w:w="0" w:type="dxa"/>
            <w:left w:w="0" w:type="dxa"/>
            <w:bottom w:w="0" w:type="dxa"/>
            <w:right w:w="0" w:type="dxa"/>
          </w:tblCellMar>
        </w:tblPrEx>
        <w:trPr>
          <w:trHeight w:val="360" w:hRule="atLeast"/>
          <w:jc w:val="center"/>
        </w:trPr>
        <w:tc>
          <w:tcPr>
            <w:tcW w:w="1098" w:type="dxa"/>
            <w:vMerge w:val="restart"/>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558CDF0">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通用安全要求</w:t>
            </w:r>
          </w:p>
        </w:tc>
        <w:tc>
          <w:tcPr>
            <w:tcW w:w="1245" w:type="dxa"/>
            <w:vMerge w:val="restart"/>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AE153FD">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等级保护</w:t>
            </w:r>
          </w:p>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1600F0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国家标准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D2CDAE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GB/T 22240—2020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CD6B092">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《信息安全技术 网络安全等级保护定级指南》</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340DD61">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65A0CEE2">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A077EB7"/>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C94EC8C"/>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843AE4B">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国家标准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78261C4">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GB/T 22239—2019</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FED730C">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《信息安全技术 网络安全等级保护基本要求》</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3635AD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56888D1B">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52D99B4"/>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16E73EC"/>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561DCE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国家标准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6657924">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GB/T 25070—2019</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DE53C62">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《信息安全技术 网络安全等级保护安全设计技术要求》</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E4A616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0B4A2512">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F9A1DF9"/>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67CB923"/>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9D77231">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944B30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0071.2—2020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B948BE7">
            <w:pPr>
              <w:widowControl/>
              <w:snapToGrid w:val="0"/>
              <w:jc w:val="left"/>
              <w:textAlignment w:val="center"/>
              <w:rPr>
                <w:rFonts w:ascii="宋体" w:cs="宋体"/>
                <w:color w:val="000000"/>
                <w:sz w:val="18"/>
                <w:szCs w:val="18"/>
              </w:rPr>
            </w:pPr>
            <w:r>
              <w:rPr>
                <w:rFonts w:hint="eastAsia" w:ascii="宋体" w:cs="宋体"/>
                <w:color w:val="000000"/>
                <w:kern w:val="0"/>
                <w:sz w:val="18"/>
                <w:szCs w:val="18"/>
              </w:rPr>
              <w:t>《金融行业网络安全等级保护实施指引 第2部分：基本要求》</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CC7E28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68C4974B">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67CD6B7"/>
        </w:tc>
        <w:tc>
          <w:tcPr>
            <w:tcW w:w="1245" w:type="dxa"/>
            <w:vMerge w:val="restart"/>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E4606A4">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开发安全</w:t>
            </w:r>
          </w:p>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F79AB7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国家标准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9B34DF1">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GB/T 38674—2020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EC1F75B">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《信息安全技术 应用软件安全编程指南》</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23B51F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69D8AAAA">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8ED105B"/>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999536B"/>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A21F9F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47FB7F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0004—2019</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2C0ADBB">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《中国邮政储蓄银行应用系统安全编码管理规范》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4D5D1A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2BAB0DD4">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8182209"/>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0DE8ACA"/>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47F20D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C1C313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0006—2019</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09A26DD">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《中国邮政储蓄银行应用系统安全设计管理规范》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4D1B21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387472AF">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C3E4B44"/>
        </w:tc>
        <w:tc>
          <w:tcPr>
            <w:tcW w:w="1245"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CDA53F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密码应用</w:t>
            </w:r>
          </w:p>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ED3B931">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国家标准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B7468D0">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GB/T 39786—2021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BE5CF81">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《信息安全技术 信息系统密码应用基本要求》</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A56367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7B00255A">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6607C4A"/>
        </w:tc>
        <w:tc>
          <w:tcPr>
            <w:tcW w:w="1245" w:type="dxa"/>
            <w:vMerge w:val="restart"/>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E8CFF1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数据安全</w:t>
            </w:r>
          </w:p>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22412B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国家标准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CEFCBA1">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GB/T 41479—2022</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663B9B3">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《信息安全技术 网络数据处理安全要求》</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AD7FC8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1E4B610E">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FA5EB33"/>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B3CE6F5"/>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A752044">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A63B3A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0197—2020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DF11864">
            <w:pPr>
              <w:widowControl/>
              <w:snapToGrid w:val="0"/>
              <w:jc w:val="left"/>
              <w:textAlignment w:val="center"/>
              <w:rPr>
                <w:rFonts w:ascii="宋体" w:cs="宋体"/>
                <w:color w:val="000000"/>
                <w:sz w:val="18"/>
                <w:szCs w:val="18"/>
              </w:rPr>
            </w:pPr>
            <w:r>
              <w:rPr>
                <w:rFonts w:hint="eastAsia" w:ascii="宋体" w:cs="宋体"/>
                <w:color w:val="000000"/>
                <w:kern w:val="0"/>
                <w:sz w:val="18"/>
                <w:szCs w:val="18"/>
              </w:rPr>
              <w:t>《金融数据安全 数据安全分级指南》</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54189AB">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5DDAD0F8">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CD71A32"/>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314CE45"/>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03A32AB">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3B67880">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0223—2021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A39B10D">
            <w:pPr>
              <w:widowControl/>
              <w:snapToGrid w:val="0"/>
              <w:jc w:val="left"/>
              <w:textAlignment w:val="center"/>
              <w:rPr>
                <w:rFonts w:ascii="宋体" w:cs="宋体"/>
                <w:color w:val="000000"/>
                <w:sz w:val="18"/>
                <w:szCs w:val="18"/>
              </w:rPr>
            </w:pPr>
            <w:r>
              <w:rPr>
                <w:rFonts w:hint="eastAsia" w:ascii="宋体" w:cs="宋体"/>
                <w:color w:val="000000"/>
                <w:kern w:val="0"/>
                <w:sz w:val="18"/>
                <w:szCs w:val="18"/>
              </w:rPr>
              <w:t>《金融数据安全 数据生命周期安全规范》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24A0CD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3995BE5B">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E8F9D86"/>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69AF8F1"/>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24D1889">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2B2F139">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0074—2021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5DCED0E">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《中国邮政储蓄银行数据安全分级规范》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77EE14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58EB7996">
        <w:tblPrEx>
          <w:tblCellMar>
            <w:top w:w="0" w:type="dxa"/>
            <w:left w:w="0" w:type="dxa"/>
            <w:bottom w:w="0" w:type="dxa"/>
            <w:right w:w="0" w:type="dxa"/>
          </w:tblCellMar>
        </w:tblPrEx>
        <w:trPr>
          <w:trHeight w:val="360" w:hRule="atLeast"/>
          <w:jc w:val="center"/>
        </w:trPr>
        <w:tc>
          <w:tcPr>
            <w:tcW w:w="1098" w:type="dxa"/>
            <w:vMerge w:val="restart"/>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0B4872B">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涉及个人信息的系统</w:t>
            </w:r>
          </w:p>
        </w:tc>
        <w:tc>
          <w:tcPr>
            <w:tcW w:w="1245" w:type="dxa"/>
            <w:vMerge w:val="restart"/>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8B25BD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个人信息安全</w:t>
            </w:r>
          </w:p>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D7AB53B">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国家标准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78755A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GB/T 35273—2020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DEDAA80">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《信息安全技术 个人信息安全规范》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1B2F19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22F0E204">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CA444C2"/>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4EEBB71"/>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599A64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国家标准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28CF5E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GB/T 41391—2022</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4C20EA9">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《信息安全技术 移动互联网应用程序（App）收集个人信息基本要求》</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3B9334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5FEE3A60">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E1B885A"/>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14A9074"/>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4948EF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23DE8A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0171—2020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C144F93">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《个人金融信息保护技术规范》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23D979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1E021E36">
        <w:tblPrEx>
          <w:tblCellMar>
            <w:top w:w="0" w:type="dxa"/>
            <w:left w:w="0" w:type="dxa"/>
            <w:bottom w:w="0" w:type="dxa"/>
            <w:right w:w="0" w:type="dxa"/>
          </w:tblCellMar>
        </w:tblPrEx>
        <w:trPr>
          <w:trHeight w:val="360" w:hRule="atLeast"/>
          <w:jc w:val="center"/>
        </w:trPr>
        <w:tc>
          <w:tcPr>
            <w:tcW w:w="1098" w:type="dxa"/>
            <w:vMerge w:val="restart"/>
            <w:tcBorders>
              <w:top w:val="single" w:color="auto" w:sz="4" w:space="0"/>
              <w:left w:val="single" w:color="auto" w:sz="4" w:space="0"/>
              <w:bottom w:val="nil"/>
              <w:right w:val="single" w:color="auto" w:sz="4" w:space="0"/>
              <w:tl2br w:val="nil"/>
              <w:tr2bl w:val="nil"/>
            </w:tcBorders>
            <w:noWrap/>
            <w:tcMar>
              <w:top w:w="8" w:type="dxa"/>
              <w:left w:w="8" w:type="dxa"/>
              <w:right w:w="8" w:type="dxa"/>
            </w:tcMar>
            <w:vAlign w:val="center"/>
          </w:tcPr>
          <w:p w14:paraId="514254A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涉及应用程序接口的系统</w:t>
            </w:r>
          </w:p>
        </w:tc>
        <w:tc>
          <w:tcPr>
            <w:tcW w:w="1245" w:type="dxa"/>
            <w:vMerge w:val="restart"/>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8B5A9E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应用安全</w:t>
            </w:r>
          </w:p>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C4522EB">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3597D3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0185—2020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B24A954">
            <w:pPr>
              <w:widowControl/>
              <w:snapToGrid w:val="0"/>
              <w:jc w:val="left"/>
              <w:textAlignment w:val="center"/>
              <w:rPr>
                <w:rFonts w:ascii="宋体" w:cs="宋体"/>
                <w:color w:val="000000"/>
                <w:sz w:val="18"/>
                <w:szCs w:val="18"/>
              </w:rPr>
            </w:pPr>
            <w:r>
              <w:rPr>
                <w:rFonts w:hint="eastAsia" w:ascii="宋体" w:cs="宋体"/>
                <w:color w:val="000000"/>
                <w:kern w:val="0"/>
                <w:sz w:val="18"/>
                <w:szCs w:val="18"/>
              </w:rPr>
              <w:t>《商业银行应用程序接口安全管理规范》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880BDE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7323C3EE">
        <w:tblPrEx>
          <w:tblCellMar>
            <w:top w:w="0" w:type="dxa"/>
            <w:left w:w="0" w:type="dxa"/>
            <w:bottom w:w="0" w:type="dxa"/>
            <w:right w:w="0" w:type="dxa"/>
          </w:tblCellMar>
        </w:tblPrEx>
        <w:trPr>
          <w:trHeight w:val="360" w:hRule="atLeast"/>
          <w:jc w:val="center"/>
        </w:trPr>
        <w:tc>
          <w:tcPr>
            <w:tcW w:w="1065" w:type="dxa"/>
            <w:vMerge w:val="continue"/>
            <w:tcBorders>
              <w:top w:val="nil"/>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24DC88B"/>
        </w:tc>
        <w:tc>
          <w:tcPr>
            <w:tcW w:w="1208" w:type="dxa"/>
            <w:vMerge w:val="continue"/>
            <w:tcBorders>
              <w:top w:val="nil"/>
              <w:left w:val="single" w:color="auto" w:sz="4" w:space="0"/>
              <w:bottom w:val="nil"/>
              <w:right w:val="single" w:color="auto" w:sz="4" w:space="0"/>
              <w:tl2br w:val="nil"/>
              <w:tr2bl w:val="nil"/>
            </w:tcBorders>
            <w:noWrap/>
            <w:tcMar>
              <w:top w:w="8" w:type="dxa"/>
              <w:left w:w="8" w:type="dxa"/>
              <w:right w:w="8" w:type="dxa"/>
            </w:tcMar>
            <w:vAlign w:val="center"/>
          </w:tcPr>
          <w:p w14:paraId="0D136EEA"/>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D92C87F">
            <w:pPr>
              <w:widowControl/>
              <w:snapToGrid w:val="0"/>
              <w:jc w:val="center"/>
              <w:textAlignment w:val="center"/>
              <w:rPr>
                <w:rFonts w:ascii="宋体" w:cs="宋体"/>
                <w:color w:val="000000"/>
                <w:kern w:val="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3228089">
            <w:pPr>
              <w:widowControl/>
              <w:snapToGrid w:val="0"/>
              <w:jc w:val="center"/>
              <w:textAlignment w:val="center"/>
              <w:rPr>
                <w:rFonts w:ascii="宋体" w:cs="宋体"/>
                <w:color w:val="000000"/>
                <w:kern w:val="0"/>
                <w:sz w:val="18"/>
                <w:szCs w:val="18"/>
              </w:rPr>
            </w:pPr>
            <w:r>
              <w:rPr>
                <w:rFonts w:hint="eastAsia" w:ascii="宋体" w:cs="宋体"/>
                <w:color w:val="000000"/>
                <w:kern w:val="0"/>
                <w:sz w:val="18"/>
                <w:szCs w:val="18"/>
              </w:rPr>
              <w:t>Q/PSBC 0058—2020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DA9DDCA">
            <w:pPr>
              <w:widowControl/>
              <w:snapToGrid w:val="0"/>
              <w:jc w:val="left"/>
              <w:textAlignment w:val="center"/>
              <w:rPr>
                <w:rFonts w:ascii="宋体" w:cs="宋体"/>
                <w:color w:val="000000"/>
                <w:kern w:val="0"/>
                <w:sz w:val="18"/>
                <w:szCs w:val="18"/>
              </w:rPr>
            </w:pPr>
            <w:r>
              <w:rPr>
                <w:rFonts w:hint="eastAsia" w:ascii="宋体" w:cs="宋体"/>
                <w:color w:val="000000"/>
                <w:kern w:val="0"/>
                <w:sz w:val="18"/>
                <w:szCs w:val="18"/>
              </w:rPr>
              <w:t>《中国邮政储蓄银行服务开放接口安全规范》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8AE55F1">
            <w:pPr>
              <w:widowControl/>
              <w:snapToGrid w:val="0"/>
              <w:jc w:val="center"/>
              <w:textAlignment w:val="center"/>
              <w:rPr>
                <w:rFonts w:ascii="宋体" w:cs="宋体"/>
                <w:color w:val="000000"/>
                <w:kern w:val="0"/>
                <w:sz w:val="18"/>
                <w:szCs w:val="18"/>
              </w:rPr>
            </w:pPr>
          </w:p>
        </w:tc>
      </w:tr>
      <w:tr w14:paraId="6D8F22B9">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E20894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涉及SDK接入的系统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1405B51"/>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CFBEE1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7E8F280">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0231—2021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EABBBD5">
            <w:pPr>
              <w:widowControl/>
              <w:snapToGrid w:val="0"/>
              <w:jc w:val="left"/>
              <w:textAlignment w:val="center"/>
              <w:rPr>
                <w:rFonts w:ascii="宋体" w:cs="宋体"/>
                <w:color w:val="000000"/>
                <w:sz w:val="18"/>
                <w:szCs w:val="18"/>
              </w:rPr>
            </w:pPr>
            <w:r>
              <w:rPr>
                <w:rFonts w:hint="eastAsia" w:ascii="宋体" w:cs="宋体"/>
                <w:color w:val="000000"/>
                <w:kern w:val="0"/>
                <w:sz w:val="18"/>
                <w:szCs w:val="18"/>
              </w:rPr>
              <w:t>《银行业第三方软件开发工具包（SDK）安全接入指南》</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D51935C">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470EAA0A">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73403D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网上银行类系统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1838FCB"/>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F3025ED">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52BE45D">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0068—2020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FE4B9F3">
            <w:pPr>
              <w:widowControl/>
              <w:snapToGrid w:val="0"/>
              <w:jc w:val="left"/>
              <w:textAlignment w:val="center"/>
              <w:rPr>
                <w:rFonts w:ascii="宋体" w:cs="宋体"/>
                <w:color w:val="000000"/>
                <w:sz w:val="18"/>
                <w:szCs w:val="18"/>
              </w:rPr>
            </w:pPr>
            <w:r>
              <w:rPr>
                <w:rFonts w:hint="eastAsia" w:ascii="宋体" w:cs="宋体"/>
                <w:color w:val="000000"/>
                <w:kern w:val="0"/>
                <w:sz w:val="18"/>
                <w:szCs w:val="18"/>
              </w:rPr>
              <w:t>《网上银行系统信息安全通用规范》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4BE63FC">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771F344E">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89E2644">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涉及Web应用服务的系统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62EB003"/>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823042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2626A2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0213—2021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48F909F">
            <w:pPr>
              <w:widowControl/>
              <w:snapToGrid w:val="0"/>
              <w:jc w:val="left"/>
              <w:textAlignment w:val="center"/>
              <w:rPr>
                <w:rFonts w:ascii="宋体" w:cs="宋体"/>
                <w:color w:val="000000"/>
                <w:sz w:val="18"/>
                <w:szCs w:val="18"/>
              </w:rPr>
            </w:pPr>
            <w:r>
              <w:rPr>
                <w:rFonts w:hint="eastAsia" w:ascii="宋体" w:cs="宋体"/>
                <w:color w:val="000000"/>
                <w:kern w:val="0"/>
                <w:sz w:val="18"/>
                <w:szCs w:val="18"/>
              </w:rPr>
              <w:t>《金融网络安全 Web应用服务安全测试通用规范》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2ABE28D">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4202AFE7">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326828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涉及大数据的系统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76B62EA"/>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DBEA956">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国家标准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673429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GB/T 37973—2019</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ECED93F">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《信息安全技术 大数据安全管理指南》</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07134C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6BED547B">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C23034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涉及云计算的系统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6411314"/>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985DC4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F606CD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0167—2020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13CD7F6">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《云计算技术金融应用规范 安全技术要求》</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635E05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1C0FDD5D">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ACEE6D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涉及分布式数据库的系统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E79F51C"/>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7BCFF7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8A0B52B">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0204—2020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8531D05">
            <w:pPr>
              <w:widowControl/>
              <w:snapToGrid w:val="0"/>
              <w:jc w:val="left"/>
              <w:textAlignment w:val="center"/>
              <w:rPr>
                <w:rFonts w:ascii="宋体" w:cs="宋体"/>
                <w:color w:val="000000"/>
                <w:sz w:val="18"/>
                <w:szCs w:val="18"/>
              </w:rPr>
            </w:pPr>
            <w:r>
              <w:rPr>
                <w:rFonts w:hint="eastAsia" w:ascii="宋体" w:cs="宋体"/>
                <w:color w:val="000000"/>
                <w:kern w:val="0"/>
                <w:sz w:val="18"/>
                <w:szCs w:val="18"/>
              </w:rPr>
              <w:t>《分布式数据库技术金融应用规范 安全技术要求》</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78D1FF6">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4A62FF5C">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7ABE6B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涉及数据库管理的系统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8BEE196"/>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DE0E89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国家标准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84701E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GB/T 20273—2019</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720E518">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《信息安全技术 数据库管理系统安全技术要求》</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4018BF6">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087B870C">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2EB3F9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涉及分布式账本的系统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5F37586"/>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7F05E3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B5B10DD">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0184—2020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FA2C08E">
            <w:pPr>
              <w:widowControl/>
              <w:snapToGrid w:val="0"/>
              <w:jc w:val="left"/>
              <w:textAlignment w:val="center"/>
              <w:rPr>
                <w:rFonts w:ascii="宋体" w:cs="宋体"/>
                <w:color w:val="000000"/>
                <w:sz w:val="18"/>
                <w:szCs w:val="18"/>
              </w:rPr>
            </w:pPr>
            <w:r>
              <w:rPr>
                <w:rFonts w:hint="eastAsia" w:ascii="宋体" w:cs="宋体"/>
                <w:color w:val="000000"/>
                <w:kern w:val="0"/>
                <w:sz w:val="18"/>
                <w:szCs w:val="18"/>
              </w:rPr>
              <w:t>《金融分布式账本技术安全规范》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1C1F25D">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2D145E3A">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5F87FC0">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涉及多方安全计算的系统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949AF8D"/>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AE0716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F6AF2F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0196—2020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4F83F02">
            <w:pPr>
              <w:widowControl/>
              <w:snapToGrid w:val="0"/>
              <w:jc w:val="left"/>
              <w:textAlignment w:val="center"/>
              <w:rPr>
                <w:rFonts w:ascii="宋体" w:cs="宋体"/>
                <w:color w:val="000000"/>
                <w:sz w:val="18"/>
                <w:szCs w:val="18"/>
              </w:rPr>
            </w:pPr>
            <w:r>
              <w:rPr>
                <w:rFonts w:hint="eastAsia" w:ascii="宋体" w:cs="宋体"/>
                <w:color w:val="000000"/>
                <w:kern w:val="0"/>
                <w:sz w:val="18"/>
                <w:szCs w:val="18"/>
              </w:rPr>
              <w:t>《多方安全计算金融应用技术规范》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295EF90">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1D38CA3F">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16F94A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金融科技创新类系统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0A6FD13"/>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147880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03AA73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0199—2020</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52D8DF5">
            <w:pPr>
              <w:widowControl/>
              <w:snapToGrid w:val="0"/>
              <w:jc w:val="left"/>
              <w:textAlignment w:val="center"/>
              <w:rPr>
                <w:rFonts w:ascii="宋体" w:cs="宋体"/>
                <w:color w:val="000000"/>
                <w:sz w:val="18"/>
                <w:szCs w:val="18"/>
              </w:rPr>
            </w:pPr>
            <w:r>
              <w:rPr>
                <w:rFonts w:hint="eastAsia" w:ascii="宋体" w:cs="宋体"/>
                <w:color w:val="000000"/>
                <w:kern w:val="0"/>
                <w:sz w:val="18"/>
                <w:szCs w:val="18"/>
              </w:rPr>
              <w:t>《金融科技创新安全通用规范》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FABCF34">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53A6FE96">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6B389E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涉及Linux的系统</w:t>
            </w:r>
          </w:p>
        </w:tc>
        <w:tc>
          <w:tcPr>
            <w:tcW w:w="1245" w:type="dxa"/>
            <w:vMerge w:val="restart"/>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0BD8961">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安全基线</w:t>
            </w:r>
          </w:p>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24C25C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E513CF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0067.1—2021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D9BF5F7">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《中国邮政储蓄银行操作系统安全配置基线 第1部分：Linux》</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337EDB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21C17D85">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881A56C">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涉及Windows的系统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0B3ED69"/>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1A7B26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9750546">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0067.2—2021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95803B5">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《中国邮政储蓄银行操作系统安全配置基线 第2部分：Windows》</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092FB5B">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5B3BB850">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6F91849">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涉及AIX的系统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D2553A3"/>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C0695B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3AAEC6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0067.3—2021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F3BA0C7">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《中国邮政储蓄银行操作系统安全配置基线 第3部分：AIX》</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D93D41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3883FC61">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D1AC5FB">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涉及HP-UX的系统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729FDC2"/>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0F8D19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48C9C91">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0067.4—2021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15F27F1">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《中国邮政储蓄银行操作系统安全配置基线 第4部分：HP-UX》</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A8C040C">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54B50568">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A75DBAC">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涉及PostgreSQL的系统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679256F"/>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09DE5E6">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4896279">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0068.1—2021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593A575">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《中国邮政储蓄银行数据库安全配置基线 第1部分：PostgreSQL》</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C3F553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6DEF9FDE">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F9D4C4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涉及Redis的系统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0855143"/>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58B33A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8499657">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0068.2—2021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A194712">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《中国邮政储蓄银行数据库安全配置基线 第2部分：Redis》</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6C8519C">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w:t>
            </w:r>
          </w:p>
        </w:tc>
      </w:tr>
      <w:tr w14:paraId="278B71FF">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CD4EB75">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涉及Oracle的系统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F5998E2"/>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B4AE47B">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32BF603">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0068.3—2021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88994D3">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《中国邮政储蓄银行数据库安全配置基线 第3部分：Oracle》</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11F444A">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583FA0C0">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BA1166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涉及NIDPS的系统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DE67AA6"/>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DFC1E16">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C1B2A2C">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0075.1—2021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92DE7AD">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《中国邮政储蓄银行网络安全设备安全配置基线 第1部分：NIDPS》</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11D9DE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5609E95B">
        <w:tblPrEx>
          <w:tblCellMar>
            <w:top w:w="0" w:type="dxa"/>
            <w:left w:w="0" w:type="dxa"/>
            <w:bottom w:w="0" w:type="dxa"/>
            <w:right w:w="0" w:type="dxa"/>
          </w:tblCellMar>
        </w:tblPrEx>
        <w:trPr>
          <w:trHeight w:val="360" w:hRule="atLeast"/>
          <w:jc w:val="center"/>
        </w:trPr>
        <w:tc>
          <w:tcPr>
            <w:tcW w:w="109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C06CCE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涉及WAF的系统</w:t>
            </w:r>
          </w:p>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4BF07E82"/>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43215F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企业标准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081B5A4">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Q/PSBC 0075.2—2021</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B2239A8">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《中国邮政储蓄银行网络安全设备安全配置基线 第2部分：WAF》</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2B0ABD38">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165E49B1">
        <w:tblPrEx>
          <w:tblCellMar>
            <w:top w:w="0" w:type="dxa"/>
            <w:left w:w="0" w:type="dxa"/>
            <w:bottom w:w="0" w:type="dxa"/>
            <w:right w:w="0" w:type="dxa"/>
          </w:tblCellMar>
        </w:tblPrEx>
        <w:trPr>
          <w:trHeight w:val="360" w:hRule="atLeast"/>
          <w:jc w:val="center"/>
        </w:trPr>
        <w:tc>
          <w:tcPr>
            <w:tcW w:w="1098" w:type="dxa"/>
            <w:vMerge w:val="restart"/>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554A23FF">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涉及移动应用软件的系统</w:t>
            </w:r>
          </w:p>
        </w:tc>
        <w:tc>
          <w:tcPr>
            <w:tcW w:w="1245" w:type="dxa"/>
            <w:vMerge w:val="restart"/>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853C29C">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移动软件安全</w:t>
            </w:r>
          </w:p>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05D8D66">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国家标准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0065AC6">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GB/T 34975—2017</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0ED513CE">
            <w:pPr>
              <w:widowControl/>
              <w:snapToGrid w:val="0"/>
              <w:jc w:val="left"/>
              <w:textAlignment w:val="center"/>
              <w:rPr>
                <w:rFonts w:ascii="宋体" w:cs="宋体"/>
                <w:color w:val="000000"/>
                <w:sz w:val="18"/>
                <w:szCs w:val="18"/>
              </w:rPr>
            </w:pPr>
            <w:r>
              <w:rPr>
                <w:rFonts w:hint="eastAsia" w:ascii="宋体" w:cs="宋体"/>
                <w:color w:val="000000"/>
                <w:kern w:val="0"/>
                <w:sz w:val="18"/>
                <w:szCs w:val="18"/>
              </w:rPr>
              <w:t>《信息安全技术 移动智能终端应用软件安全技术要求和测试评价方法》</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F659052">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r w14:paraId="13DF1F13">
        <w:tblPrEx>
          <w:tblCellMar>
            <w:top w:w="0" w:type="dxa"/>
            <w:left w:w="0" w:type="dxa"/>
            <w:bottom w:w="0" w:type="dxa"/>
            <w:right w:w="0" w:type="dxa"/>
          </w:tblCellMar>
        </w:tblPrEx>
        <w:trPr>
          <w:trHeight w:val="360" w:hRule="atLeast"/>
          <w:jc w:val="center"/>
        </w:trPr>
        <w:tc>
          <w:tcPr>
            <w:tcW w:w="1065"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A3DB988"/>
        </w:tc>
        <w:tc>
          <w:tcPr>
            <w:tcW w:w="1208" w:type="dxa"/>
            <w:vMerge w:val="continue"/>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D037304"/>
        </w:tc>
        <w:tc>
          <w:tcPr>
            <w:tcW w:w="56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38604DC6">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行业标准</w:t>
            </w:r>
          </w:p>
        </w:tc>
        <w:tc>
          <w:tcPr>
            <w:tcW w:w="1308"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61947F5E">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JR/T 0092—2019</w:t>
            </w:r>
          </w:p>
        </w:tc>
        <w:tc>
          <w:tcPr>
            <w:tcW w:w="4291"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18E71C35">
            <w:pPr>
              <w:widowControl/>
              <w:snapToGrid w:val="0"/>
              <w:jc w:val="left"/>
              <w:textAlignment w:val="center"/>
              <w:rPr>
                <w:rFonts w:ascii="宋体" w:cs="宋体"/>
                <w:color w:val="000000"/>
                <w:sz w:val="18"/>
                <w:szCs w:val="18"/>
              </w:rPr>
            </w:pPr>
            <w:r>
              <w:rPr>
                <w:rFonts w:hint="eastAsia" w:ascii="宋体" w:cs="宋体"/>
                <w:color w:val="000000"/>
                <w:kern w:val="0"/>
                <w:sz w:val="18"/>
                <w:szCs w:val="18"/>
              </w:rPr>
              <w:t>《移动金融客户端应用软件安全管理规范》</w:t>
            </w:r>
          </w:p>
        </w:tc>
        <w:tc>
          <w:tcPr>
            <w:tcW w:w="544" w:type="dxa"/>
            <w:tcBorders>
              <w:top w:val="single" w:color="auto" w:sz="4" w:space="0"/>
              <w:left w:val="single" w:color="auto" w:sz="4" w:space="0"/>
              <w:bottom w:val="single" w:color="auto" w:sz="4" w:space="0"/>
              <w:right w:val="single" w:color="auto" w:sz="4" w:space="0"/>
              <w:tl2br w:val="nil"/>
              <w:tr2bl w:val="nil"/>
            </w:tcBorders>
            <w:noWrap/>
            <w:tcMar>
              <w:top w:w="8" w:type="dxa"/>
              <w:left w:w="8" w:type="dxa"/>
              <w:right w:w="8" w:type="dxa"/>
            </w:tcMar>
            <w:vAlign w:val="center"/>
          </w:tcPr>
          <w:p w14:paraId="7531D5AC">
            <w:pPr>
              <w:widowControl/>
              <w:snapToGrid w:val="0"/>
              <w:jc w:val="center"/>
              <w:textAlignment w:val="center"/>
              <w:rPr>
                <w:rFonts w:ascii="宋体" w:cs="宋体"/>
                <w:color w:val="000000"/>
                <w:sz w:val="18"/>
                <w:szCs w:val="18"/>
              </w:rPr>
            </w:pPr>
            <w:r>
              <w:rPr>
                <w:rFonts w:hint="eastAsia" w:ascii="宋体" w:cs="宋体"/>
                <w:color w:val="000000"/>
                <w:kern w:val="0"/>
                <w:sz w:val="18"/>
                <w:szCs w:val="18"/>
              </w:rPr>
              <w:t>　</w:t>
            </w:r>
          </w:p>
        </w:tc>
      </w:tr>
    </w:tbl>
    <w:p w14:paraId="71B7CB7B">
      <w:pPr>
        <w:rPr>
          <w:color w:val="000000"/>
        </w:rPr>
      </w:pPr>
      <w:r>
        <w:rPr>
          <w:color w:val="000000"/>
        </w:rPr>
        <w:t>3）</w:t>
      </w:r>
      <w:r>
        <w:rPr>
          <w:rFonts w:hint="eastAsia"/>
          <w:color w:val="000000"/>
        </w:rPr>
        <w:t>面临的主要安全威胁</w:t>
      </w:r>
    </w:p>
    <w:p w14:paraId="330614A3">
      <w:pPr>
        <w:pStyle w:val="93"/>
        <w:snapToGrid w:val="0"/>
        <w:spacing w:before="120" w:beforeLines="0" w:line="240" w:lineRule="auto"/>
        <w:ind w:firstLine="484" w:firstLineChars="202"/>
        <w:rPr>
          <w:rFonts w:ascii="宋体" w:eastAsia="宋体" w:cs="黑体"/>
          <w:color w:val="000000"/>
        </w:rPr>
      </w:pPr>
      <w:r>
        <w:rPr>
          <w:rFonts w:hint="eastAsia" w:ascii="宋体" w:eastAsia="宋体" w:cs="黑体"/>
          <w:color w:val="000000"/>
        </w:rPr>
        <w:t>本系统为全国范围的邮储银行员工提供内网邮件收发服务和业务系统批量投递服务。采用B/S架构（身份鉴别和访问控制由行内大数据门户系统提供）。</w:t>
      </w:r>
    </w:p>
    <w:p w14:paraId="0B527ADF">
      <w:pPr>
        <w:pStyle w:val="93"/>
        <w:snapToGrid w:val="0"/>
        <w:spacing w:before="120" w:beforeLines="0" w:line="240" w:lineRule="auto"/>
        <w:ind w:firstLine="484" w:firstLineChars="202"/>
        <w:rPr>
          <w:rFonts w:ascii="宋体" w:eastAsia="宋体" w:cs="黑体"/>
          <w:color w:val="000000"/>
        </w:rPr>
      </w:pPr>
      <w:r>
        <w:rPr>
          <w:rFonts w:hint="eastAsia" w:ascii="宋体" w:eastAsia="宋体" w:cs="黑体"/>
          <w:color w:val="000000"/>
        </w:rPr>
        <w:t>因此，根据本系统的服务内容、服务对象以及系统架构，可能面临的主要安全威胁有Web应用安全威胁（主要是常见Web安全漏洞、如SQL注入、跨站脚本攻击、跨站请求伪造、任意文件上传、业务逻辑漏洞等）、应用层安全威胁（登录控制威胁等）、密码应用安全威胁（使用不安全的密码算法或协议提供数据加密或完整性保护）、系统层安全威胁（应用服务器和数据库相关威胁）、数据安全威胁（业务数据丢失或窃取等）、业务场景安全威胁（越权注入、短信炸弹等）文档型病毒传播、僵尸网络威胁等。</w:t>
      </w:r>
    </w:p>
    <w:p w14:paraId="764085B0">
      <w:pPr>
        <w:pStyle w:val="93"/>
        <w:snapToGrid w:val="0"/>
        <w:spacing w:before="120" w:beforeLines="0" w:line="240" w:lineRule="auto"/>
        <w:ind w:firstLine="484" w:firstLineChars="202"/>
        <w:rPr>
          <w:rFonts w:ascii="宋体" w:eastAsia="宋体" w:cs="黑体"/>
          <w:color w:val="000000"/>
        </w:rPr>
      </w:pPr>
      <w:r>
        <w:rPr>
          <w:rFonts w:hint="eastAsia" w:ascii="宋体" w:eastAsia="宋体" w:cs="黑体"/>
          <w:color w:val="000000"/>
        </w:rPr>
        <w:t>针对上述威胁，本系统针对应用安全、系统安全、网络安全、数据安全、业务场景安全等方面形成如下安全解决方案。</w:t>
      </w:r>
    </w:p>
    <w:p w14:paraId="2455B87C">
      <w:pPr>
        <w:pStyle w:val="84"/>
        <w:snapToGrid w:val="0"/>
        <w:rPr>
          <w:color w:val="000000"/>
        </w:rPr>
      </w:pPr>
      <w:bookmarkStart w:id="588" w:name="_Toc27711"/>
      <w:bookmarkStart w:id="589" w:name="_Toc1045"/>
      <w:bookmarkStart w:id="590" w:name="_Toc19522"/>
      <w:bookmarkStart w:id="591" w:name="_Toc27173"/>
      <w:bookmarkStart w:id="592" w:name="_Toc99106575"/>
      <w:bookmarkStart w:id="593" w:name="_Toc11032"/>
      <w:bookmarkStart w:id="594" w:name="_Toc85805947"/>
      <w:bookmarkStart w:id="595" w:name="_Toc16615"/>
      <w:bookmarkStart w:id="596" w:name="_Toc30330"/>
      <w:bookmarkStart w:id="597" w:name="_Toc10865"/>
      <w:bookmarkStart w:id="598" w:name="_Toc31871"/>
      <w:bookmarkStart w:id="599" w:name="_Toc16288"/>
      <w:bookmarkStart w:id="600" w:name="_Toc19288366"/>
      <w:r>
        <w:rPr>
          <w:rFonts w:hint="eastAsia"/>
          <w:color w:val="000000"/>
        </w:rPr>
        <w:t>可靠性需求</w:t>
      </w:r>
      <w:bookmarkEnd w:id="588"/>
      <w:bookmarkEnd w:id="589"/>
      <w:bookmarkEnd w:id="590"/>
      <w:bookmarkEnd w:id="591"/>
      <w:bookmarkEnd w:id="592"/>
      <w:bookmarkEnd w:id="593"/>
      <w:bookmarkEnd w:id="594"/>
      <w:bookmarkEnd w:id="595"/>
      <w:bookmarkEnd w:id="596"/>
      <w:bookmarkEnd w:id="597"/>
      <w:bookmarkEnd w:id="598"/>
      <w:bookmarkEnd w:id="599"/>
      <w:bookmarkEnd w:id="600"/>
    </w:p>
    <w:p w14:paraId="07933728">
      <w:pPr>
        <w:pStyle w:val="79"/>
        <w:numPr>
          <w:ilvl w:val="0"/>
          <w:numId w:val="41"/>
        </w:numPr>
        <w:snapToGrid w:val="0"/>
        <w:ind w:firstLineChars="0"/>
        <w:rPr>
          <w:rFonts w:ascii="宋体"/>
          <w:color w:val="000000"/>
        </w:rPr>
      </w:pPr>
      <w:bookmarkStart w:id="601" w:name="_Toc8155"/>
      <w:bookmarkStart w:id="602" w:name="_Toc17432"/>
      <w:bookmarkStart w:id="603" w:name="_Toc26748"/>
      <w:bookmarkStart w:id="604" w:name="_Toc43615425"/>
      <w:bookmarkStart w:id="605" w:name="_Toc171168380"/>
      <w:bookmarkStart w:id="606" w:name="_Toc43615133"/>
      <w:bookmarkStart w:id="607" w:name="_Toc327454275"/>
      <w:bookmarkStart w:id="608" w:name="_Toc154834237"/>
      <w:bookmarkStart w:id="609" w:name="_Toc43614778"/>
      <w:bookmarkStart w:id="610" w:name="_Toc43614977"/>
      <w:bookmarkStart w:id="611" w:name="_Toc57801915"/>
      <w:bookmarkStart w:id="612" w:name="_Toc266101859"/>
      <w:r>
        <w:rPr>
          <w:rFonts w:hint="eastAsia" w:ascii="宋体"/>
          <w:color w:val="000000"/>
        </w:rPr>
        <w:t>负载均衡</w:t>
      </w:r>
    </w:p>
    <w:p w14:paraId="35B79F4C">
      <w:pPr>
        <w:numPr>
          <w:ilvl w:val="0"/>
          <w:numId w:val="42"/>
        </w:numPr>
        <w:snapToGrid w:val="0"/>
        <w:ind w:left="840"/>
        <w:rPr>
          <w:rFonts w:ascii="宋体"/>
          <w:color w:val="000000"/>
        </w:rPr>
      </w:pPr>
      <w:r>
        <w:rPr>
          <w:rFonts w:hint="eastAsia" w:ascii="宋体"/>
          <w:color w:val="000000"/>
        </w:rPr>
        <w:t>无单点故障点：应用系统设计应具备多套应用节点、数据库多个实例访问。当某一个应用节点或一个数据库实例故障时，不影响交易的连续性。</w:t>
      </w:r>
    </w:p>
    <w:p w14:paraId="6066EF10">
      <w:pPr>
        <w:numPr>
          <w:ilvl w:val="0"/>
          <w:numId w:val="42"/>
        </w:numPr>
        <w:snapToGrid w:val="0"/>
        <w:ind w:left="840"/>
        <w:rPr>
          <w:rFonts w:ascii="宋体"/>
          <w:color w:val="000000"/>
        </w:rPr>
      </w:pPr>
      <w:r>
        <w:rPr>
          <w:rFonts w:hint="eastAsia" w:ascii="宋体"/>
          <w:color w:val="000000"/>
        </w:rPr>
        <w:t>终端服务器负载均衡：终端服务器需要有自动终端服务性检查，保证服务器应用7*24小时的持续性服务。</w:t>
      </w:r>
    </w:p>
    <w:p w14:paraId="67EE2B73">
      <w:pPr>
        <w:numPr>
          <w:ilvl w:val="0"/>
          <w:numId w:val="42"/>
        </w:numPr>
        <w:snapToGrid w:val="0"/>
        <w:ind w:left="840"/>
        <w:rPr>
          <w:rFonts w:ascii="宋体"/>
          <w:color w:val="000000"/>
        </w:rPr>
      </w:pPr>
      <w:r>
        <w:rPr>
          <w:rFonts w:hint="eastAsia" w:ascii="宋体"/>
          <w:color w:val="000000"/>
        </w:rPr>
        <w:t>终端应用服务负载均衡：应用系统通过采用分布式节点设计，使用软件负载均衡的方式，实现智能负载均衡，提高终端应用服务的性能。</w:t>
      </w:r>
    </w:p>
    <w:p w14:paraId="3705D789">
      <w:pPr>
        <w:pStyle w:val="79"/>
        <w:numPr>
          <w:ilvl w:val="0"/>
          <w:numId w:val="41"/>
        </w:numPr>
        <w:snapToGrid w:val="0"/>
        <w:ind w:firstLineChars="0"/>
        <w:rPr>
          <w:rFonts w:ascii="宋体"/>
          <w:color w:val="000000"/>
        </w:rPr>
      </w:pPr>
      <w:r>
        <w:rPr>
          <w:rFonts w:hint="eastAsia" w:ascii="宋体"/>
          <w:color w:val="000000"/>
        </w:rPr>
        <w:t>健壮性</w:t>
      </w:r>
    </w:p>
    <w:p w14:paraId="762A66CD">
      <w:pPr>
        <w:numPr>
          <w:ilvl w:val="0"/>
          <w:numId w:val="42"/>
        </w:numPr>
        <w:snapToGrid w:val="0"/>
        <w:ind w:left="840"/>
        <w:rPr>
          <w:rFonts w:ascii="宋体"/>
          <w:color w:val="000000"/>
        </w:rPr>
      </w:pPr>
      <w:r>
        <w:rPr>
          <w:rFonts w:hint="eastAsia" w:ascii="宋体"/>
          <w:color w:val="000000"/>
        </w:rPr>
        <w:t>系统应该具有较完善的异常处理机制，具备较强的容错能力。</w:t>
      </w:r>
    </w:p>
    <w:p w14:paraId="53B6C3FA">
      <w:pPr>
        <w:numPr>
          <w:ilvl w:val="0"/>
          <w:numId w:val="42"/>
        </w:numPr>
        <w:snapToGrid w:val="0"/>
        <w:ind w:left="840"/>
        <w:rPr>
          <w:rFonts w:ascii="宋体"/>
          <w:color w:val="000000"/>
        </w:rPr>
      </w:pPr>
      <w:r>
        <w:rPr>
          <w:rFonts w:hint="eastAsia" w:ascii="宋体"/>
          <w:color w:val="000000"/>
        </w:rPr>
        <w:t>支持节点切换时，不影响业务办理。</w:t>
      </w:r>
    </w:p>
    <w:p w14:paraId="25893141">
      <w:pPr>
        <w:numPr>
          <w:ilvl w:val="0"/>
          <w:numId w:val="42"/>
        </w:numPr>
        <w:snapToGrid w:val="0"/>
        <w:ind w:left="840"/>
        <w:rPr>
          <w:rFonts w:ascii="宋体"/>
          <w:color w:val="000000"/>
        </w:rPr>
      </w:pPr>
      <w:r>
        <w:rPr>
          <w:rFonts w:hint="eastAsia" w:ascii="宋体"/>
          <w:color w:val="000000"/>
        </w:rPr>
        <w:t>当出现网络波动、单机硬件故障时，应用节点异常时，不影响整个系统对外服务连续性。</w:t>
      </w:r>
    </w:p>
    <w:p w14:paraId="1B333F84">
      <w:pPr>
        <w:pStyle w:val="79"/>
        <w:numPr>
          <w:ilvl w:val="0"/>
          <w:numId w:val="41"/>
        </w:numPr>
        <w:snapToGrid w:val="0"/>
        <w:ind w:firstLineChars="0"/>
        <w:rPr>
          <w:rFonts w:ascii="宋体"/>
          <w:color w:val="000000"/>
        </w:rPr>
      </w:pPr>
      <w:r>
        <w:rPr>
          <w:rFonts w:hint="eastAsia" w:ascii="宋体"/>
          <w:color w:val="000000"/>
        </w:rPr>
        <w:t>系统可用性</w:t>
      </w:r>
    </w:p>
    <w:p w14:paraId="18186793">
      <w:pPr>
        <w:numPr>
          <w:ilvl w:val="0"/>
          <w:numId w:val="42"/>
        </w:numPr>
        <w:snapToGrid w:val="0"/>
        <w:ind w:left="840"/>
        <w:rPr>
          <w:rFonts w:ascii="宋体"/>
          <w:color w:val="000000"/>
        </w:rPr>
      </w:pPr>
      <w:r>
        <w:rPr>
          <w:rFonts w:hint="eastAsia" w:ascii="宋体"/>
          <w:color w:val="000000"/>
        </w:rPr>
        <w:t>系统内部的各个服务之间以及与外系统之间要求可兼容。</w:t>
      </w:r>
    </w:p>
    <w:p w14:paraId="7B4A23DA">
      <w:pPr>
        <w:numPr>
          <w:ilvl w:val="0"/>
          <w:numId w:val="42"/>
        </w:numPr>
        <w:snapToGrid w:val="0"/>
        <w:ind w:left="840"/>
        <w:rPr>
          <w:rFonts w:ascii="宋体"/>
          <w:color w:val="000000"/>
        </w:rPr>
      </w:pPr>
      <w:r>
        <w:rPr>
          <w:rFonts w:hint="eastAsia" w:ascii="宋体"/>
          <w:color w:val="000000"/>
        </w:rPr>
        <w:t>支持控制节点、服务资源根据需求可方便快捷的调控。</w:t>
      </w:r>
    </w:p>
    <w:p w14:paraId="664E5DE6">
      <w:pPr>
        <w:pStyle w:val="79"/>
        <w:numPr>
          <w:ilvl w:val="0"/>
          <w:numId w:val="41"/>
        </w:numPr>
        <w:snapToGrid w:val="0"/>
        <w:ind w:firstLineChars="0"/>
        <w:rPr>
          <w:rFonts w:ascii="宋体"/>
          <w:color w:val="000000"/>
        </w:rPr>
      </w:pPr>
      <w:r>
        <w:rPr>
          <w:rFonts w:hint="eastAsia" w:ascii="宋体"/>
          <w:color w:val="000000"/>
        </w:rPr>
        <w:t>热备切换和备份冗余需求</w:t>
      </w:r>
    </w:p>
    <w:p w14:paraId="67753C8F">
      <w:pPr>
        <w:numPr>
          <w:ilvl w:val="0"/>
          <w:numId w:val="42"/>
        </w:numPr>
        <w:snapToGrid w:val="0"/>
        <w:ind w:left="840"/>
        <w:rPr>
          <w:rFonts w:ascii="宋体"/>
          <w:color w:val="000000"/>
        </w:rPr>
      </w:pPr>
      <w:r>
        <w:rPr>
          <w:rFonts w:hint="eastAsia" w:ascii="宋体"/>
          <w:color w:val="000000"/>
          <w:lang w:val="zh-CN"/>
        </w:rPr>
        <w:t>本系统</w:t>
      </w:r>
      <w:r>
        <w:rPr>
          <w:rFonts w:hint="eastAsia" w:ascii="宋体"/>
          <w:color w:val="000000"/>
        </w:rPr>
        <w:t>等保级别为2级。</w:t>
      </w:r>
    </w:p>
    <w:p w14:paraId="17A12B65">
      <w:pPr>
        <w:numPr>
          <w:ilvl w:val="0"/>
          <w:numId w:val="42"/>
        </w:numPr>
        <w:snapToGrid w:val="0"/>
        <w:ind w:left="840"/>
        <w:rPr>
          <w:rFonts w:ascii="宋体"/>
          <w:color w:val="000000"/>
        </w:rPr>
      </w:pPr>
      <w:r>
        <w:rPr>
          <w:rFonts w:hint="eastAsia" w:ascii="宋体"/>
          <w:color w:val="000000"/>
        </w:rPr>
        <w:t>保证系统服务的日志记录清晰，有追溯能力。</w:t>
      </w:r>
    </w:p>
    <w:p w14:paraId="1D0A7552">
      <w:pPr>
        <w:pStyle w:val="79"/>
        <w:numPr>
          <w:ilvl w:val="0"/>
          <w:numId w:val="43"/>
        </w:numPr>
        <w:snapToGrid w:val="0"/>
        <w:ind w:firstLineChars="0"/>
        <w:rPr>
          <w:rFonts w:ascii="宋体"/>
          <w:color w:val="000000"/>
        </w:rPr>
      </w:pPr>
      <w:r>
        <w:rPr>
          <w:rFonts w:hint="eastAsia" w:ascii="宋体"/>
          <w:color w:val="000000"/>
        </w:rPr>
        <w:t>网络和渠道服务器切换</w:t>
      </w:r>
    </w:p>
    <w:p w14:paraId="35438409">
      <w:pPr>
        <w:numPr>
          <w:ilvl w:val="0"/>
          <w:numId w:val="42"/>
        </w:numPr>
        <w:snapToGrid w:val="0"/>
        <w:ind w:left="840"/>
        <w:rPr>
          <w:rFonts w:ascii="宋体"/>
          <w:color w:val="000000"/>
        </w:rPr>
      </w:pPr>
      <w:r>
        <w:rPr>
          <w:rFonts w:hint="eastAsia" w:ascii="宋体"/>
          <w:color w:val="000000"/>
        </w:rPr>
        <w:t>支持切换时服务不被中断。</w:t>
      </w:r>
    </w:p>
    <w:p w14:paraId="7A2D1E6A">
      <w:pPr>
        <w:pStyle w:val="79"/>
        <w:numPr>
          <w:ilvl w:val="0"/>
          <w:numId w:val="43"/>
        </w:numPr>
        <w:snapToGrid w:val="0"/>
        <w:ind w:firstLineChars="0"/>
        <w:rPr>
          <w:rFonts w:ascii="宋体"/>
          <w:color w:val="000000"/>
        </w:rPr>
      </w:pPr>
      <w:r>
        <w:rPr>
          <w:rFonts w:hint="eastAsia" w:ascii="宋体"/>
          <w:color w:val="000000"/>
        </w:rPr>
        <w:t>偶然故障率</w:t>
      </w:r>
    </w:p>
    <w:p w14:paraId="2FF4BDD9">
      <w:pPr>
        <w:numPr>
          <w:ilvl w:val="0"/>
          <w:numId w:val="42"/>
        </w:numPr>
        <w:snapToGrid w:val="0"/>
        <w:ind w:left="840"/>
        <w:rPr>
          <w:rFonts w:ascii="宋体"/>
          <w:color w:val="000000"/>
        </w:rPr>
      </w:pPr>
      <w:r>
        <w:rPr>
          <w:rFonts w:hint="eastAsia" w:ascii="宋体"/>
          <w:color w:val="000000"/>
        </w:rPr>
        <w:t>系统投产后不能出现由应用系统引发的严重故障而引致系统宕机或全面服务停止。</w:t>
      </w:r>
    </w:p>
    <w:p w14:paraId="5B23F2B1">
      <w:pPr>
        <w:pStyle w:val="79"/>
        <w:numPr>
          <w:ilvl w:val="0"/>
          <w:numId w:val="43"/>
        </w:numPr>
        <w:snapToGrid w:val="0"/>
        <w:ind w:firstLineChars="0"/>
        <w:rPr>
          <w:rFonts w:ascii="宋体"/>
          <w:color w:val="000000"/>
        </w:rPr>
      </w:pPr>
      <w:r>
        <w:rPr>
          <w:rFonts w:hint="eastAsia" w:ascii="宋体"/>
          <w:color w:val="000000"/>
        </w:rPr>
        <w:t>平均无故障时间</w:t>
      </w:r>
    </w:p>
    <w:p w14:paraId="0D22475F">
      <w:pPr>
        <w:numPr>
          <w:ilvl w:val="0"/>
          <w:numId w:val="42"/>
        </w:numPr>
        <w:snapToGrid w:val="0"/>
        <w:ind w:left="840"/>
        <w:rPr>
          <w:rFonts w:ascii="宋体"/>
          <w:color w:val="000000"/>
        </w:rPr>
      </w:pPr>
      <w:r>
        <w:rPr>
          <w:rFonts w:hint="eastAsia" w:ascii="宋体"/>
          <w:color w:val="000000"/>
        </w:rPr>
        <w:t>平均无故障时间要求为：应用系统在相继两次失效之间正常工作的平均时间间隔至少1个月。</w:t>
      </w:r>
    </w:p>
    <w:p w14:paraId="7718BD88">
      <w:pPr>
        <w:pStyle w:val="79"/>
        <w:numPr>
          <w:ilvl w:val="0"/>
          <w:numId w:val="43"/>
        </w:numPr>
        <w:snapToGrid w:val="0"/>
        <w:ind w:firstLineChars="0"/>
        <w:rPr>
          <w:rFonts w:ascii="宋体"/>
          <w:color w:val="000000"/>
        </w:rPr>
      </w:pPr>
      <w:r>
        <w:rPr>
          <w:rFonts w:hint="eastAsia" w:ascii="宋体"/>
          <w:color w:val="000000"/>
        </w:rPr>
        <w:t>代码缺陷密度</w:t>
      </w:r>
    </w:p>
    <w:p w14:paraId="0B2C0930">
      <w:pPr>
        <w:numPr>
          <w:ilvl w:val="1"/>
          <w:numId w:val="42"/>
        </w:numPr>
        <w:snapToGrid w:val="0"/>
        <w:rPr>
          <w:rFonts w:ascii="宋体"/>
          <w:color w:val="000000"/>
        </w:rPr>
      </w:pPr>
      <w:r>
        <w:rPr>
          <w:rFonts w:hint="eastAsia" w:ascii="宋体"/>
          <w:color w:val="000000"/>
        </w:rPr>
        <w:t>应用软件每万行源代码（不含注释行）为一个单位，在UAT测试期间，源代码中隐藏的缺陷数量应低于0.5个。</w:t>
      </w:r>
    </w:p>
    <w:p w14:paraId="336936CD">
      <w:pPr>
        <w:pStyle w:val="79"/>
        <w:numPr>
          <w:ilvl w:val="0"/>
          <w:numId w:val="43"/>
        </w:numPr>
        <w:snapToGrid w:val="0"/>
        <w:ind w:firstLineChars="0"/>
        <w:rPr>
          <w:rFonts w:ascii="宋体"/>
          <w:color w:val="000000"/>
        </w:rPr>
      </w:pPr>
      <w:r>
        <w:rPr>
          <w:rFonts w:hint="eastAsia" w:ascii="宋体"/>
          <w:color w:val="000000"/>
        </w:rPr>
        <w:t>平均失效恢复时间</w:t>
      </w:r>
    </w:p>
    <w:p w14:paraId="6668316F">
      <w:pPr>
        <w:numPr>
          <w:ilvl w:val="0"/>
          <w:numId w:val="42"/>
        </w:numPr>
        <w:snapToGrid w:val="0"/>
        <w:ind w:left="840"/>
        <w:rPr>
          <w:rFonts w:ascii="宋体"/>
          <w:color w:val="000000"/>
        </w:rPr>
      </w:pPr>
      <w:r>
        <w:rPr>
          <w:rFonts w:hint="eastAsia" w:ascii="宋体"/>
          <w:color w:val="000000"/>
        </w:rPr>
        <w:t>平均失效恢复时间要求为：应用失效后恢复正常工作所需的平均统计时间不得高于12小时。</w:t>
      </w:r>
    </w:p>
    <w:p w14:paraId="463D5CCB">
      <w:pPr>
        <w:numPr>
          <w:ilvl w:val="0"/>
          <w:numId w:val="42"/>
        </w:numPr>
        <w:snapToGrid w:val="0"/>
        <w:ind w:left="840"/>
        <w:rPr>
          <w:rFonts w:ascii="宋体"/>
          <w:color w:val="000000"/>
        </w:rPr>
      </w:pPr>
      <w:r>
        <w:rPr>
          <w:rFonts w:hint="eastAsia" w:ascii="宋体"/>
          <w:color w:val="000000"/>
        </w:rPr>
        <w:t>根据业务需要和系统性能考虑，提出数据备份和恢复的时间要求。</w:t>
      </w:r>
    </w:p>
    <w:p w14:paraId="3B1DC00C">
      <w:pPr>
        <w:numPr>
          <w:ilvl w:val="0"/>
          <w:numId w:val="42"/>
        </w:numPr>
        <w:snapToGrid w:val="0"/>
        <w:ind w:left="840"/>
        <w:rPr>
          <w:rFonts w:ascii="宋体"/>
          <w:color w:val="000000"/>
        </w:rPr>
      </w:pPr>
      <w:r>
        <w:rPr>
          <w:rFonts w:hint="eastAsia" w:ascii="宋体"/>
          <w:color w:val="000000"/>
        </w:rPr>
        <w:t>数据备份在每日晚间系统空闲时处理，并且应与晚间系统批量时间错开。</w:t>
      </w:r>
    </w:p>
    <w:p w14:paraId="7F5D6033">
      <w:pPr>
        <w:pStyle w:val="84"/>
        <w:snapToGrid w:val="0"/>
        <w:rPr>
          <w:color w:val="000000"/>
        </w:rPr>
      </w:pPr>
      <w:bookmarkStart w:id="613" w:name="_Toc85805948"/>
      <w:bookmarkStart w:id="614" w:name="_Toc19288367"/>
      <w:bookmarkStart w:id="615" w:name="_Toc99106576"/>
      <w:r>
        <w:rPr>
          <w:rFonts w:hint="eastAsia"/>
          <w:color w:val="000000"/>
        </w:rPr>
        <w:t>易用性需求</w:t>
      </w:r>
      <w:bookmarkEnd w:id="601"/>
      <w:bookmarkEnd w:id="602"/>
      <w:bookmarkEnd w:id="603"/>
      <w:bookmarkEnd w:id="613"/>
      <w:bookmarkEnd w:id="614"/>
      <w:bookmarkEnd w:id="615"/>
    </w:p>
    <w:p w14:paraId="3C408E8C">
      <w:pPr>
        <w:pStyle w:val="19"/>
        <w:numPr>
          <w:ilvl w:val="0"/>
          <w:numId w:val="44"/>
        </w:numPr>
        <w:snapToGrid w:val="0"/>
        <w:ind w:left="900" w:firstLine="0"/>
        <w:rPr>
          <w:rFonts w:cs="宋体"/>
          <w:color w:val="000000"/>
        </w:rPr>
      </w:pPr>
      <w:r>
        <w:rPr>
          <w:rFonts w:hint="eastAsia" w:cs="宋体"/>
          <w:color w:val="000000"/>
        </w:rPr>
        <w:t>架构设计要层次化、模块化，做到层次清晰，模块合理，对其中的模块可灵活抽取替换，模块与模块之间关系明确。</w:t>
      </w:r>
    </w:p>
    <w:p w14:paraId="13A95AD1">
      <w:pPr>
        <w:pStyle w:val="19"/>
        <w:numPr>
          <w:ilvl w:val="0"/>
          <w:numId w:val="44"/>
        </w:numPr>
        <w:snapToGrid w:val="0"/>
        <w:ind w:left="900" w:firstLine="0"/>
        <w:rPr>
          <w:rFonts w:cs="宋体"/>
          <w:color w:val="000000"/>
        </w:rPr>
      </w:pPr>
      <w:r>
        <w:rPr>
          <w:rFonts w:hint="eastAsia" w:cs="宋体"/>
          <w:color w:val="000000"/>
        </w:rPr>
        <w:t>参数设置要灵活、全面，在使用过程中可联机调整参数。</w:t>
      </w:r>
    </w:p>
    <w:p w14:paraId="630DC21D">
      <w:pPr>
        <w:pStyle w:val="19"/>
        <w:numPr>
          <w:ilvl w:val="0"/>
          <w:numId w:val="44"/>
        </w:numPr>
        <w:snapToGrid w:val="0"/>
        <w:ind w:left="900" w:firstLine="0"/>
        <w:rPr>
          <w:rFonts w:cs="宋体"/>
          <w:color w:val="000000"/>
        </w:rPr>
      </w:pPr>
      <w:r>
        <w:rPr>
          <w:rFonts w:hint="eastAsia" w:cs="宋体"/>
          <w:color w:val="000000"/>
        </w:rPr>
        <w:t>所有人机交互界面要求美观、易学易用，在线帮助清晰、准确。各种界面、报表及系统提示清晰明确，故障信息具体，可以进行多种联机查询及通过屏幕和打印机输出查询结果。</w:t>
      </w:r>
    </w:p>
    <w:p w14:paraId="21DCC999">
      <w:pPr>
        <w:pStyle w:val="84"/>
        <w:snapToGrid w:val="0"/>
        <w:rPr>
          <w:color w:val="000000"/>
        </w:rPr>
      </w:pPr>
      <w:bookmarkStart w:id="616" w:name="_Toc11285"/>
      <w:bookmarkStart w:id="617" w:name="_Toc30021"/>
      <w:bookmarkStart w:id="618" w:name="_Toc28686"/>
      <w:bookmarkStart w:id="619" w:name="_Toc19288368"/>
      <w:bookmarkStart w:id="620" w:name="_Toc85805949"/>
      <w:bookmarkStart w:id="621" w:name="_Toc99106577"/>
      <w:r>
        <w:rPr>
          <w:rFonts w:hint="eastAsia"/>
          <w:color w:val="000000"/>
        </w:rPr>
        <w:t>扩展性需求</w:t>
      </w:r>
      <w:bookmarkEnd w:id="604"/>
      <w:bookmarkEnd w:id="605"/>
      <w:bookmarkEnd w:id="606"/>
      <w:bookmarkEnd w:id="607"/>
      <w:bookmarkEnd w:id="608"/>
      <w:bookmarkEnd w:id="609"/>
      <w:bookmarkEnd w:id="610"/>
      <w:bookmarkEnd w:id="611"/>
      <w:bookmarkEnd w:id="612"/>
      <w:bookmarkEnd w:id="616"/>
      <w:bookmarkEnd w:id="617"/>
      <w:bookmarkEnd w:id="618"/>
      <w:bookmarkEnd w:id="619"/>
      <w:bookmarkEnd w:id="620"/>
      <w:bookmarkEnd w:id="621"/>
    </w:p>
    <w:p w14:paraId="2E2EBE1C">
      <w:pPr>
        <w:snapToGrid w:val="0"/>
        <w:rPr>
          <w:rFonts w:ascii="宋体" w:cs="宋体"/>
          <w:color w:val="000000"/>
        </w:rPr>
      </w:pPr>
      <w:r>
        <w:rPr>
          <w:rFonts w:hint="eastAsia" w:ascii="宋体" w:cs="宋体"/>
          <w:color w:val="000000"/>
        </w:rPr>
        <w:t>充分考虑系统承担的集中处理的压力，在功能部署上可以统一部署在一台主机设备上，也可以在主机压力大时，将部分功能灵活部署到其他主机设备中。同时，在软件设计方面，尽可能满足或预留未来业务发展和管理的需要的系统和软件接口，方便新业务和新需求的扩展和支持，满足未来业务发展的需要。</w:t>
      </w:r>
      <w:bookmarkEnd w:id="495"/>
    </w:p>
    <w:p w14:paraId="5240159B">
      <w:pPr>
        <w:pStyle w:val="84"/>
        <w:snapToGrid w:val="0"/>
        <w:rPr>
          <w:color w:val="000000"/>
        </w:rPr>
      </w:pPr>
      <w:bookmarkStart w:id="622" w:name="_Toc99106578"/>
      <w:bookmarkStart w:id="623" w:name="_Toc3346"/>
      <w:bookmarkStart w:id="624" w:name="_Toc18940"/>
      <w:bookmarkStart w:id="625" w:name="_Toc31006"/>
      <w:bookmarkStart w:id="626" w:name="_Toc17384"/>
      <w:bookmarkStart w:id="627" w:name="_Toc85805950"/>
      <w:bookmarkStart w:id="628" w:name="_Toc19288369"/>
      <w:bookmarkStart w:id="629" w:name="_Toc327454280"/>
      <w:bookmarkStart w:id="630" w:name="_Toc15116"/>
      <w:bookmarkStart w:id="631" w:name="_Toc31817"/>
      <w:r>
        <w:rPr>
          <w:rFonts w:hint="eastAsia"/>
          <w:color w:val="000000"/>
        </w:rPr>
        <w:t>灾备需求</w:t>
      </w:r>
      <w:bookmarkEnd w:id="622"/>
      <w:bookmarkEnd w:id="623"/>
      <w:bookmarkEnd w:id="624"/>
      <w:bookmarkEnd w:id="625"/>
      <w:bookmarkEnd w:id="626"/>
      <w:bookmarkEnd w:id="627"/>
      <w:bookmarkEnd w:id="628"/>
    </w:p>
    <w:p w14:paraId="7F89C88D">
      <w:pPr>
        <w:pStyle w:val="5"/>
        <w:snapToGrid w:val="0"/>
        <w:rPr>
          <w:rFonts w:hint="eastAsia"/>
          <w:color w:val="000000"/>
        </w:rPr>
      </w:pPr>
      <w:bookmarkStart w:id="632" w:name="_Toc99106579"/>
      <w:bookmarkStart w:id="633" w:name="_Toc19288370"/>
      <w:bookmarkStart w:id="634" w:name="_Toc85805951"/>
      <w:r>
        <w:rPr>
          <w:color w:val="000000"/>
        </w:rPr>
        <w:t>数据级方式</w:t>
      </w:r>
      <w:bookmarkEnd w:id="632"/>
      <w:bookmarkEnd w:id="633"/>
      <w:bookmarkEnd w:id="634"/>
    </w:p>
    <w:p w14:paraId="63DFC2FB">
      <w:pPr>
        <w:snapToGrid w:val="0"/>
        <w:ind w:firstLine="480"/>
        <w:rPr>
          <w:rFonts w:ascii="宋体" w:cs="宋体"/>
          <w:color w:val="000000"/>
          <w:szCs w:val="21"/>
        </w:rPr>
      </w:pPr>
      <w:r>
        <w:rPr>
          <w:rFonts w:hint="eastAsia" w:ascii="宋体" w:cs="宋体"/>
          <w:color w:val="000000"/>
          <w:szCs w:val="21"/>
        </w:rPr>
        <w:t>合肥中心机器上线，为异地应用级热备，灾备模式为双活，共134台机器，其中32台为裸金属物理机，102台为虚拟机。</w:t>
      </w:r>
    </w:p>
    <w:tbl>
      <w:tblPr>
        <w:tblStyle w:val="42"/>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1735"/>
        <w:gridCol w:w="2220"/>
        <w:gridCol w:w="3884"/>
      </w:tblGrid>
      <w:tr w14:paraId="74D1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666" w:type="dxa"/>
            <w:tcBorders>
              <w:tl2br w:val="nil"/>
              <w:tr2bl w:val="nil"/>
            </w:tcBorders>
            <w:vAlign w:val="center"/>
          </w:tcPr>
          <w:p w14:paraId="1A47F778">
            <w:pPr>
              <w:pStyle w:val="2"/>
              <w:adjustRightInd w:val="0"/>
              <w:snapToGrid w:val="0"/>
              <w:ind w:left="0" w:leftChars="0"/>
              <w:jc w:val="center"/>
              <w:rPr>
                <w:rFonts w:ascii="宋体" w:cs="宋体"/>
                <w:b/>
                <w:bCs/>
                <w:sz w:val="24"/>
                <w:szCs w:val="24"/>
              </w:rPr>
            </w:pPr>
            <w:r>
              <w:rPr>
                <w:rFonts w:hint="eastAsia" w:ascii="宋体" w:cs="宋体"/>
                <w:b/>
                <w:bCs/>
                <w:sz w:val="24"/>
                <w:szCs w:val="24"/>
              </w:rPr>
              <w:t>序号</w:t>
            </w:r>
          </w:p>
        </w:tc>
        <w:tc>
          <w:tcPr>
            <w:tcW w:w="1735" w:type="dxa"/>
            <w:tcBorders>
              <w:tl2br w:val="nil"/>
              <w:tr2bl w:val="nil"/>
            </w:tcBorders>
            <w:vAlign w:val="center"/>
          </w:tcPr>
          <w:p w14:paraId="55ED79BA">
            <w:pPr>
              <w:pStyle w:val="2"/>
              <w:adjustRightInd w:val="0"/>
              <w:snapToGrid w:val="0"/>
              <w:ind w:left="0" w:leftChars="0"/>
              <w:jc w:val="center"/>
              <w:rPr>
                <w:rFonts w:ascii="宋体" w:cs="宋体"/>
                <w:b/>
                <w:bCs/>
                <w:sz w:val="24"/>
                <w:szCs w:val="24"/>
              </w:rPr>
            </w:pPr>
            <w:r>
              <w:rPr>
                <w:rFonts w:hint="eastAsia" w:ascii="宋体" w:cs="宋体"/>
                <w:b/>
                <w:bCs/>
                <w:sz w:val="24"/>
                <w:szCs w:val="24"/>
              </w:rPr>
              <w:t>指标名称</w:t>
            </w:r>
          </w:p>
        </w:tc>
        <w:tc>
          <w:tcPr>
            <w:tcW w:w="2220" w:type="dxa"/>
            <w:tcBorders>
              <w:tl2br w:val="nil"/>
              <w:tr2bl w:val="nil"/>
            </w:tcBorders>
            <w:vAlign w:val="center"/>
          </w:tcPr>
          <w:p w14:paraId="1263CB2F">
            <w:pPr>
              <w:pStyle w:val="2"/>
              <w:adjustRightInd w:val="0"/>
              <w:snapToGrid w:val="0"/>
              <w:ind w:left="0" w:leftChars="0"/>
              <w:jc w:val="center"/>
              <w:rPr>
                <w:rFonts w:ascii="宋体" w:cs="宋体"/>
                <w:b/>
                <w:bCs/>
                <w:sz w:val="24"/>
                <w:szCs w:val="24"/>
              </w:rPr>
            </w:pPr>
            <w:r>
              <w:rPr>
                <w:rFonts w:hint="eastAsia" w:ascii="宋体" w:cs="宋体"/>
                <w:b/>
                <w:bCs/>
                <w:sz w:val="24"/>
                <w:szCs w:val="24"/>
              </w:rPr>
              <w:t>指标信息</w:t>
            </w:r>
          </w:p>
        </w:tc>
        <w:tc>
          <w:tcPr>
            <w:tcW w:w="3884" w:type="dxa"/>
            <w:tcBorders>
              <w:tl2br w:val="nil"/>
              <w:tr2bl w:val="nil"/>
            </w:tcBorders>
            <w:vAlign w:val="center"/>
          </w:tcPr>
          <w:p w14:paraId="19769228">
            <w:pPr>
              <w:pStyle w:val="2"/>
              <w:adjustRightInd w:val="0"/>
              <w:snapToGrid w:val="0"/>
              <w:ind w:left="0" w:leftChars="0"/>
              <w:jc w:val="center"/>
              <w:rPr>
                <w:rFonts w:ascii="宋体" w:cs="宋体"/>
                <w:b/>
                <w:bCs/>
                <w:sz w:val="24"/>
                <w:szCs w:val="24"/>
              </w:rPr>
            </w:pPr>
            <w:r>
              <w:rPr>
                <w:rFonts w:hint="eastAsia" w:ascii="宋体" w:cs="宋体"/>
                <w:b/>
                <w:bCs/>
                <w:sz w:val="24"/>
                <w:szCs w:val="24"/>
              </w:rPr>
              <w:t>备注</w:t>
            </w:r>
          </w:p>
        </w:tc>
      </w:tr>
      <w:tr w14:paraId="504E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66" w:type="dxa"/>
            <w:tcBorders>
              <w:tl2br w:val="nil"/>
              <w:tr2bl w:val="nil"/>
            </w:tcBorders>
            <w:vAlign w:val="center"/>
          </w:tcPr>
          <w:p w14:paraId="3164F984">
            <w:pPr>
              <w:pStyle w:val="2"/>
              <w:adjustRightInd w:val="0"/>
              <w:snapToGrid w:val="0"/>
              <w:ind w:left="0" w:leftChars="0"/>
              <w:jc w:val="center"/>
              <w:rPr>
                <w:rFonts w:ascii="宋体" w:cs="宋体"/>
                <w:sz w:val="24"/>
                <w:szCs w:val="24"/>
              </w:rPr>
            </w:pPr>
            <w:r>
              <w:rPr>
                <w:rFonts w:hint="eastAsia" w:ascii="宋体" w:cs="宋体"/>
                <w:sz w:val="24"/>
                <w:szCs w:val="24"/>
              </w:rPr>
              <w:t>1</w:t>
            </w:r>
          </w:p>
        </w:tc>
        <w:tc>
          <w:tcPr>
            <w:tcW w:w="1735" w:type="dxa"/>
            <w:tcBorders>
              <w:left w:val="single" w:color="auto" w:sz="4" w:space="0"/>
              <w:tl2br w:val="nil"/>
              <w:tr2bl w:val="nil"/>
            </w:tcBorders>
            <w:vAlign w:val="center"/>
          </w:tcPr>
          <w:p w14:paraId="09C4FF1E">
            <w:pPr>
              <w:adjustRightInd w:val="0"/>
              <w:snapToGrid w:val="0"/>
              <w:rPr>
                <w:rFonts w:ascii="宋体" w:cs="宋体"/>
              </w:rPr>
            </w:pPr>
            <w:r>
              <w:rPr>
                <w:rFonts w:hint="eastAsia" w:ascii="宋体" w:cs="宋体"/>
              </w:rPr>
              <w:t>网络安全等级保护级别</w:t>
            </w:r>
          </w:p>
        </w:tc>
        <w:tc>
          <w:tcPr>
            <w:tcW w:w="2220" w:type="dxa"/>
            <w:tcBorders>
              <w:left w:val="single" w:color="auto" w:sz="4" w:space="0"/>
              <w:tl2br w:val="nil"/>
              <w:tr2bl w:val="nil"/>
            </w:tcBorders>
            <w:vAlign w:val="center"/>
          </w:tcPr>
          <w:p w14:paraId="657BE448">
            <w:pPr>
              <w:pStyle w:val="2"/>
              <w:adjustRightInd w:val="0"/>
              <w:snapToGrid w:val="0"/>
              <w:ind w:left="0" w:leftChars="0"/>
              <w:rPr>
                <w:rFonts w:ascii="宋体" w:cs="宋体"/>
                <w:sz w:val="24"/>
                <w:szCs w:val="24"/>
              </w:rPr>
            </w:pPr>
            <w:r>
              <w:rPr>
                <w:rFonts w:hint="eastAsia" w:ascii="宋体" w:cs="宋体"/>
                <w:sz w:val="24"/>
                <w:szCs w:val="24"/>
              </w:rPr>
              <w:t>第2级</w:t>
            </w:r>
          </w:p>
        </w:tc>
        <w:tc>
          <w:tcPr>
            <w:tcW w:w="3884" w:type="dxa"/>
            <w:tcBorders>
              <w:left w:val="single" w:color="auto" w:sz="4" w:space="0"/>
              <w:tl2br w:val="nil"/>
              <w:tr2bl w:val="nil"/>
            </w:tcBorders>
            <w:vAlign w:val="center"/>
          </w:tcPr>
          <w:p w14:paraId="5CF19BCF">
            <w:pPr>
              <w:pStyle w:val="2"/>
              <w:adjustRightInd w:val="0"/>
              <w:snapToGrid w:val="0"/>
              <w:ind w:left="0" w:leftChars="0"/>
              <w:rPr>
                <w:rFonts w:ascii="宋体" w:cs="宋体"/>
                <w:sz w:val="24"/>
                <w:szCs w:val="24"/>
              </w:rPr>
            </w:pPr>
            <w:r>
              <w:rPr>
                <w:rFonts w:hint="eastAsia" w:ascii="宋体" w:cs="宋体"/>
                <w:sz w:val="24"/>
                <w:szCs w:val="24"/>
              </w:rPr>
              <w:t>取值范围：</w:t>
            </w:r>
          </w:p>
          <w:p w14:paraId="3BF3457E">
            <w:pPr>
              <w:pStyle w:val="2"/>
              <w:adjustRightInd w:val="0"/>
              <w:snapToGrid w:val="0"/>
              <w:ind w:left="0" w:leftChars="0"/>
              <w:rPr>
                <w:rFonts w:ascii="宋体" w:cs="宋体"/>
                <w:sz w:val="24"/>
                <w:szCs w:val="24"/>
              </w:rPr>
            </w:pPr>
            <w:r>
              <w:rPr>
                <w:rFonts w:hint="eastAsia" w:ascii="宋体" w:cs="宋体"/>
                <w:sz w:val="24"/>
                <w:szCs w:val="24"/>
              </w:rPr>
              <w:t>第1级、第2级、第3级、</w:t>
            </w:r>
          </w:p>
          <w:p w14:paraId="7EBDBED2">
            <w:pPr>
              <w:pStyle w:val="2"/>
              <w:adjustRightInd w:val="0"/>
              <w:snapToGrid w:val="0"/>
              <w:ind w:left="0" w:leftChars="0"/>
              <w:rPr>
                <w:rFonts w:ascii="宋体" w:cs="宋体"/>
                <w:sz w:val="24"/>
                <w:szCs w:val="24"/>
              </w:rPr>
            </w:pPr>
            <w:r>
              <w:rPr>
                <w:rFonts w:hint="eastAsia" w:ascii="宋体" w:cs="宋体"/>
                <w:sz w:val="24"/>
                <w:szCs w:val="24"/>
              </w:rPr>
              <w:t>第4级、第5级。</w:t>
            </w:r>
          </w:p>
        </w:tc>
      </w:tr>
      <w:tr w14:paraId="6947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66" w:type="dxa"/>
            <w:tcBorders>
              <w:tl2br w:val="nil"/>
              <w:tr2bl w:val="nil"/>
            </w:tcBorders>
            <w:vAlign w:val="center"/>
          </w:tcPr>
          <w:p w14:paraId="70710169">
            <w:pPr>
              <w:pStyle w:val="2"/>
              <w:adjustRightInd w:val="0"/>
              <w:snapToGrid w:val="0"/>
              <w:ind w:left="0" w:leftChars="0"/>
              <w:jc w:val="center"/>
              <w:rPr>
                <w:rFonts w:ascii="宋体" w:cs="宋体"/>
                <w:sz w:val="24"/>
                <w:szCs w:val="24"/>
              </w:rPr>
            </w:pPr>
            <w:r>
              <w:rPr>
                <w:rFonts w:hint="eastAsia" w:ascii="宋体" w:cs="宋体"/>
                <w:sz w:val="24"/>
                <w:szCs w:val="24"/>
              </w:rPr>
              <w:t>2</w:t>
            </w:r>
          </w:p>
        </w:tc>
        <w:tc>
          <w:tcPr>
            <w:tcW w:w="1735" w:type="dxa"/>
            <w:tcBorders>
              <w:left w:val="single" w:color="auto" w:sz="4" w:space="0"/>
              <w:tl2br w:val="nil"/>
              <w:tr2bl w:val="nil"/>
            </w:tcBorders>
            <w:vAlign w:val="center"/>
          </w:tcPr>
          <w:p w14:paraId="3A4FFD19">
            <w:pPr>
              <w:pStyle w:val="2"/>
              <w:adjustRightInd w:val="0"/>
              <w:snapToGrid w:val="0"/>
              <w:ind w:left="0" w:leftChars="0"/>
              <w:rPr>
                <w:rFonts w:ascii="宋体" w:cs="宋体"/>
                <w:sz w:val="24"/>
                <w:szCs w:val="24"/>
              </w:rPr>
            </w:pPr>
            <w:r>
              <w:rPr>
                <w:rFonts w:hint="eastAsia" w:ascii="宋体" w:cs="宋体"/>
                <w:sz w:val="24"/>
                <w:szCs w:val="24"/>
              </w:rPr>
              <w:t>灾备建设等级</w:t>
            </w:r>
          </w:p>
        </w:tc>
        <w:tc>
          <w:tcPr>
            <w:tcW w:w="2220" w:type="dxa"/>
            <w:tcBorders>
              <w:left w:val="single" w:color="auto" w:sz="4" w:space="0"/>
              <w:tl2br w:val="nil"/>
              <w:tr2bl w:val="nil"/>
            </w:tcBorders>
            <w:vAlign w:val="center"/>
          </w:tcPr>
          <w:p w14:paraId="29AD8DE9">
            <w:pPr>
              <w:pStyle w:val="2"/>
              <w:adjustRightInd w:val="0"/>
              <w:snapToGrid w:val="0"/>
              <w:ind w:left="0" w:leftChars="0"/>
              <w:rPr>
                <w:rFonts w:ascii="宋体" w:cs="宋体"/>
                <w:sz w:val="24"/>
                <w:szCs w:val="24"/>
              </w:rPr>
            </w:pPr>
            <w:r>
              <w:rPr>
                <w:rFonts w:hint="eastAsia" w:ascii="宋体" w:cs="宋体"/>
                <w:sz w:val="24"/>
                <w:szCs w:val="24"/>
              </w:rPr>
              <w:t>2级</w:t>
            </w:r>
          </w:p>
        </w:tc>
        <w:tc>
          <w:tcPr>
            <w:tcW w:w="3884" w:type="dxa"/>
            <w:tcBorders>
              <w:left w:val="single" w:color="auto" w:sz="4" w:space="0"/>
              <w:tl2br w:val="nil"/>
              <w:tr2bl w:val="nil"/>
            </w:tcBorders>
            <w:vAlign w:val="center"/>
          </w:tcPr>
          <w:p w14:paraId="0229F7B8">
            <w:pPr>
              <w:pStyle w:val="2"/>
              <w:adjustRightInd w:val="0"/>
              <w:snapToGrid w:val="0"/>
              <w:ind w:left="0" w:leftChars="0"/>
              <w:rPr>
                <w:rFonts w:ascii="宋体" w:cs="宋体"/>
                <w:sz w:val="24"/>
                <w:szCs w:val="24"/>
              </w:rPr>
            </w:pPr>
            <w:r>
              <w:rPr>
                <w:rFonts w:hint="eastAsia" w:ascii="宋体" w:cs="宋体"/>
                <w:sz w:val="24"/>
                <w:szCs w:val="24"/>
              </w:rPr>
              <w:t>取值范围：</w:t>
            </w:r>
          </w:p>
          <w:p w14:paraId="1F10F9AE">
            <w:pPr>
              <w:adjustRightInd w:val="0"/>
              <w:snapToGrid w:val="0"/>
              <w:rPr>
                <w:rFonts w:ascii="宋体" w:cs="宋体"/>
              </w:rPr>
            </w:pPr>
            <w:r>
              <w:rPr>
                <w:rFonts w:hint="eastAsia" w:ascii="宋体" w:cs="宋体"/>
              </w:rPr>
              <w:t>1级、2级、3级、4级、5级。</w:t>
            </w:r>
          </w:p>
        </w:tc>
      </w:tr>
      <w:tr w14:paraId="640C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66" w:type="dxa"/>
            <w:tcBorders>
              <w:tl2br w:val="nil"/>
              <w:tr2bl w:val="nil"/>
            </w:tcBorders>
            <w:vAlign w:val="center"/>
          </w:tcPr>
          <w:p w14:paraId="6E480669">
            <w:pPr>
              <w:pStyle w:val="2"/>
              <w:adjustRightInd w:val="0"/>
              <w:snapToGrid w:val="0"/>
              <w:ind w:left="0" w:leftChars="0"/>
              <w:jc w:val="center"/>
              <w:rPr>
                <w:rFonts w:ascii="宋体" w:cs="宋体"/>
                <w:sz w:val="24"/>
                <w:szCs w:val="24"/>
              </w:rPr>
            </w:pPr>
            <w:r>
              <w:rPr>
                <w:rFonts w:hint="eastAsia" w:ascii="宋体" w:cs="宋体"/>
                <w:sz w:val="24"/>
                <w:szCs w:val="24"/>
              </w:rPr>
              <w:t>3</w:t>
            </w:r>
          </w:p>
        </w:tc>
        <w:tc>
          <w:tcPr>
            <w:tcW w:w="1735" w:type="dxa"/>
            <w:tcBorders>
              <w:left w:val="single" w:color="auto" w:sz="4" w:space="0"/>
              <w:tl2br w:val="nil"/>
              <w:tr2bl w:val="nil"/>
            </w:tcBorders>
            <w:vAlign w:val="center"/>
          </w:tcPr>
          <w:p w14:paraId="5C2AD5D1">
            <w:pPr>
              <w:pStyle w:val="2"/>
              <w:adjustRightInd w:val="0"/>
              <w:snapToGrid w:val="0"/>
              <w:ind w:left="0" w:leftChars="0"/>
              <w:rPr>
                <w:rFonts w:ascii="宋体" w:cs="宋体"/>
                <w:sz w:val="24"/>
                <w:szCs w:val="24"/>
              </w:rPr>
            </w:pPr>
            <w:r>
              <w:rPr>
                <w:rFonts w:hint="eastAsia" w:ascii="宋体" w:cs="宋体"/>
                <w:sz w:val="24"/>
                <w:szCs w:val="24"/>
              </w:rPr>
              <w:t>灾备建设模式</w:t>
            </w:r>
          </w:p>
        </w:tc>
        <w:tc>
          <w:tcPr>
            <w:tcW w:w="2220" w:type="dxa"/>
            <w:tcBorders>
              <w:left w:val="single" w:color="auto" w:sz="4" w:space="0"/>
              <w:tl2br w:val="nil"/>
              <w:tr2bl w:val="nil"/>
            </w:tcBorders>
            <w:vAlign w:val="center"/>
          </w:tcPr>
          <w:p w14:paraId="72598D83">
            <w:pPr>
              <w:pStyle w:val="2"/>
              <w:adjustRightInd w:val="0"/>
              <w:snapToGrid w:val="0"/>
              <w:ind w:left="0" w:leftChars="0"/>
              <w:rPr>
                <w:rFonts w:ascii="宋体" w:cs="宋体"/>
                <w:sz w:val="24"/>
                <w:szCs w:val="24"/>
              </w:rPr>
            </w:pPr>
            <w:r>
              <w:rPr>
                <w:rFonts w:hint="eastAsia" w:ascii="宋体" w:cs="宋体"/>
                <w:sz w:val="24"/>
                <w:szCs w:val="24"/>
              </w:rPr>
              <w:t>应用级热备灾备</w:t>
            </w:r>
          </w:p>
        </w:tc>
        <w:tc>
          <w:tcPr>
            <w:tcW w:w="3884" w:type="dxa"/>
            <w:tcBorders>
              <w:left w:val="single" w:color="auto" w:sz="4" w:space="0"/>
              <w:tl2br w:val="nil"/>
              <w:tr2bl w:val="nil"/>
            </w:tcBorders>
            <w:vAlign w:val="center"/>
          </w:tcPr>
          <w:p w14:paraId="7096CB94">
            <w:pPr>
              <w:pStyle w:val="2"/>
              <w:adjustRightInd w:val="0"/>
              <w:snapToGrid w:val="0"/>
              <w:ind w:left="0" w:leftChars="0"/>
              <w:rPr>
                <w:rFonts w:ascii="宋体" w:cs="宋体"/>
                <w:sz w:val="24"/>
                <w:szCs w:val="24"/>
              </w:rPr>
            </w:pPr>
            <w:r>
              <w:rPr>
                <w:rFonts w:hint="eastAsia" w:ascii="宋体" w:cs="宋体"/>
                <w:sz w:val="24"/>
                <w:szCs w:val="24"/>
              </w:rPr>
              <w:t>根据系统灾备建设实际情况选择：数据级灾备、应用级热备灾备、应用双活级灾备、双活级灾备</w:t>
            </w:r>
          </w:p>
        </w:tc>
      </w:tr>
      <w:tr w14:paraId="4F4CE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66" w:type="dxa"/>
            <w:tcBorders>
              <w:tl2br w:val="nil"/>
              <w:tr2bl w:val="nil"/>
            </w:tcBorders>
            <w:vAlign w:val="center"/>
          </w:tcPr>
          <w:p w14:paraId="5E6D3D88">
            <w:pPr>
              <w:pStyle w:val="2"/>
              <w:adjustRightInd w:val="0"/>
              <w:snapToGrid w:val="0"/>
              <w:ind w:left="0" w:leftChars="0"/>
              <w:jc w:val="center"/>
              <w:rPr>
                <w:rFonts w:ascii="宋体" w:cs="宋体"/>
                <w:sz w:val="24"/>
                <w:szCs w:val="24"/>
              </w:rPr>
            </w:pPr>
            <w:r>
              <w:rPr>
                <w:rFonts w:hint="eastAsia" w:ascii="宋体" w:cs="宋体"/>
                <w:sz w:val="24"/>
                <w:szCs w:val="24"/>
              </w:rPr>
              <w:t>4</w:t>
            </w:r>
          </w:p>
        </w:tc>
        <w:tc>
          <w:tcPr>
            <w:tcW w:w="1735" w:type="dxa"/>
            <w:tcBorders>
              <w:left w:val="single" w:color="auto" w:sz="4" w:space="0"/>
              <w:tl2br w:val="nil"/>
              <w:tr2bl w:val="nil"/>
            </w:tcBorders>
            <w:vAlign w:val="center"/>
          </w:tcPr>
          <w:p w14:paraId="1FDE6047">
            <w:pPr>
              <w:pStyle w:val="2"/>
              <w:adjustRightInd w:val="0"/>
              <w:snapToGrid w:val="0"/>
              <w:ind w:left="0" w:leftChars="0"/>
              <w:rPr>
                <w:rFonts w:ascii="宋体" w:cs="宋体"/>
                <w:sz w:val="24"/>
                <w:szCs w:val="24"/>
              </w:rPr>
            </w:pPr>
            <w:r>
              <w:rPr>
                <w:rFonts w:hint="eastAsia" w:ascii="宋体" w:cs="宋体"/>
                <w:sz w:val="24"/>
                <w:szCs w:val="24"/>
              </w:rPr>
              <w:t>系统部署情况</w:t>
            </w:r>
          </w:p>
        </w:tc>
        <w:tc>
          <w:tcPr>
            <w:tcW w:w="2220" w:type="dxa"/>
            <w:tcBorders>
              <w:left w:val="single" w:color="auto" w:sz="4" w:space="0"/>
              <w:tl2br w:val="nil"/>
              <w:tr2bl w:val="nil"/>
            </w:tcBorders>
            <w:vAlign w:val="center"/>
          </w:tcPr>
          <w:p w14:paraId="31203D6A">
            <w:pPr>
              <w:pStyle w:val="2"/>
              <w:adjustRightInd w:val="0"/>
              <w:snapToGrid w:val="0"/>
              <w:ind w:left="0" w:leftChars="0"/>
              <w:rPr>
                <w:rFonts w:ascii="宋体" w:cs="宋体"/>
                <w:sz w:val="24"/>
                <w:szCs w:val="24"/>
              </w:rPr>
            </w:pPr>
            <w:r>
              <w:rPr>
                <w:rFonts w:hint="eastAsia" w:ascii="宋体" w:cs="宋体"/>
                <w:sz w:val="24"/>
                <w:szCs w:val="24"/>
              </w:rPr>
              <w:t>主：合肥</w:t>
            </w:r>
          </w:p>
          <w:p w14:paraId="3CE0D922">
            <w:pPr>
              <w:adjustRightInd w:val="0"/>
              <w:snapToGrid w:val="0"/>
              <w:rPr>
                <w:rFonts w:ascii="宋体" w:cs="宋体"/>
              </w:rPr>
            </w:pPr>
            <w:r>
              <w:rPr>
                <w:rFonts w:hint="eastAsia" w:ascii="宋体" w:cs="宋体"/>
              </w:rPr>
              <w:t>备：廊坊</w:t>
            </w:r>
          </w:p>
        </w:tc>
        <w:tc>
          <w:tcPr>
            <w:tcW w:w="3884" w:type="dxa"/>
            <w:tcBorders>
              <w:left w:val="single" w:color="auto" w:sz="4" w:space="0"/>
              <w:tl2br w:val="nil"/>
              <w:tr2bl w:val="nil"/>
            </w:tcBorders>
            <w:vAlign w:val="center"/>
          </w:tcPr>
          <w:p w14:paraId="18F6CE16">
            <w:pPr>
              <w:pStyle w:val="2"/>
              <w:adjustRightInd w:val="0"/>
              <w:snapToGrid w:val="0"/>
              <w:ind w:left="0" w:leftChars="0"/>
              <w:rPr>
                <w:rFonts w:ascii="宋体" w:cs="宋体"/>
                <w:sz w:val="24"/>
                <w:szCs w:val="24"/>
              </w:rPr>
            </w:pPr>
            <w:r>
              <w:rPr>
                <w:rFonts w:hint="eastAsia" w:ascii="宋体" w:cs="宋体"/>
                <w:sz w:val="24"/>
                <w:szCs w:val="24"/>
              </w:rPr>
              <w:t>按照灾备建设部署方案，选择实际的部署位置：丰台、亦庄、廊坊、合肥。</w:t>
            </w:r>
          </w:p>
        </w:tc>
      </w:tr>
      <w:tr w14:paraId="3B7D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666" w:type="dxa"/>
            <w:tcBorders>
              <w:tl2br w:val="nil"/>
              <w:tr2bl w:val="nil"/>
            </w:tcBorders>
            <w:vAlign w:val="center"/>
          </w:tcPr>
          <w:p w14:paraId="54832D49">
            <w:pPr>
              <w:pStyle w:val="2"/>
              <w:adjustRightInd w:val="0"/>
              <w:snapToGrid w:val="0"/>
              <w:ind w:left="0" w:leftChars="0"/>
              <w:jc w:val="center"/>
              <w:rPr>
                <w:rFonts w:ascii="宋体" w:cs="宋体"/>
                <w:sz w:val="24"/>
                <w:szCs w:val="24"/>
              </w:rPr>
            </w:pPr>
            <w:r>
              <w:rPr>
                <w:rFonts w:hint="eastAsia" w:ascii="宋体" w:cs="宋体"/>
                <w:sz w:val="24"/>
                <w:szCs w:val="24"/>
              </w:rPr>
              <w:t>5</w:t>
            </w:r>
          </w:p>
        </w:tc>
        <w:tc>
          <w:tcPr>
            <w:tcW w:w="1735" w:type="dxa"/>
            <w:tcBorders>
              <w:left w:val="single" w:color="auto" w:sz="4" w:space="0"/>
              <w:tl2br w:val="nil"/>
              <w:tr2bl w:val="nil"/>
            </w:tcBorders>
            <w:vAlign w:val="center"/>
          </w:tcPr>
          <w:p w14:paraId="476D3A36">
            <w:pPr>
              <w:pStyle w:val="2"/>
              <w:adjustRightInd w:val="0"/>
              <w:snapToGrid w:val="0"/>
              <w:ind w:left="0" w:leftChars="0"/>
              <w:rPr>
                <w:rFonts w:ascii="宋体" w:cs="宋体"/>
                <w:sz w:val="24"/>
                <w:szCs w:val="24"/>
              </w:rPr>
            </w:pPr>
            <w:r>
              <w:rPr>
                <w:rFonts w:hint="eastAsia" w:ascii="宋体" w:cs="宋体"/>
                <w:sz w:val="24"/>
                <w:szCs w:val="24"/>
              </w:rPr>
              <w:t>恢复时间目标RTO</w:t>
            </w:r>
          </w:p>
          <w:p w14:paraId="445F0AA6">
            <w:pPr>
              <w:pStyle w:val="2"/>
              <w:adjustRightInd w:val="0"/>
              <w:snapToGrid w:val="0"/>
              <w:ind w:left="0" w:leftChars="0"/>
              <w:rPr>
                <w:rFonts w:ascii="宋体" w:cs="宋体"/>
                <w:sz w:val="24"/>
                <w:szCs w:val="24"/>
              </w:rPr>
            </w:pPr>
            <w:r>
              <w:rPr>
                <w:rFonts w:hint="eastAsia" w:ascii="宋体" w:cs="宋体"/>
                <w:sz w:val="24"/>
                <w:szCs w:val="24"/>
              </w:rPr>
              <w:t>恢复点目标RPO</w:t>
            </w:r>
          </w:p>
        </w:tc>
        <w:tc>
          <w:tcPr>
            <w:tcW w:w="2220" w:type="dxa"/>
            <w:tcBorders>
              <w:left w:val="single" w:color="auto" w:sz="4" w:space="0"/>
              <w:tl2br w:val="nil"/>
              <w:tr2bl w:val="nil"/>
            </w:tcBorders>
            <w:vAlign w:val="center"/>
          </w:tcPr>
          <w:p w14:paraId="0D2864C4">
            <w:pPr>
              <w:pStyle w:val="2"/>
              <w:adjustRightInd w:val="0"/>
              <w:snapToGrid w:val="0"/>
              <w:ind w:left="0" w:leftChars="0"/>
              <w:rPr>
                <w:rFonts w:ascii="宋体" w:cs="宋体"/>
                <w:sz w:val="24"/>
                <w:szCs w:val="24"/>
              </w:rPr>
            </w:pPr>
            <w:r>
              <w:rPr>
                <w:rFonts w:hint="eastAsia" w:ascii="宋体" w:cs="宋体"/>
                <w:sz w:val="24"/>
                <w:szCs w:val="24"/>
              </w:rPr>
              <w:t>业务RTO为24小时</w:t>
            </w:r>
          </w:p>
          <w:p w14:paraId="61AE5A3D">
            <w:pPr>
              <w:pStyle w:val="2"/>
              <w:adjustRightInd w:val="0"/>
              <w:snapToGrid w:val="0"/>
              <w:ind w:left="0" w:leftChars="0"/>
              <w:rPr>
                <w:rFonts w:ascii="宋体" w:cs="宋体"/>
                <w:sz w:val="24"/>
                <w:szCs w:val="24"/>
              </w:rPr>
            </w:pPr>
            <w:r>
              <w:rPr>
                <w:rFonts w:hint="eastAsia" w:ascii="宋体" w:cs="宋体"/>
                <w:sz w:val="24"/>
                <w:szCs w:val="24"/>
              </w:rPr>
              <w:t>业务RPO为24小时</w:t>
            </w:r>
          </w:p>
          <w:p w14:paraId="78C8C859">
            <w:pPr>
              <w:pStyle w:val="2"/>
              <w:adjustRightInd w:val="0"/>
              <w:snapToGrid w:val="0"/>
              <w:ind w:left="0" w:leftChars="0"/>
              <w:rPr>
                <w:rFonts w:ascii="宋体" w:cs="宋体"/>
                <w:sz w:val="24"/>
                <w:szCs w:val="24"/>
              </w:rPr>
            </w:pPr>
            <w:r>
              <w:rPr>
                <w:rFonts w:hint="eastAsia" w:ascii="宋体" w:cs="宋体"/>
                <w:sz w:val="24"/>
                <w:szCs w:val="24"/>
              </w:rPr>
              <w:t>科技RTO为24小时</w:t>
            </w:r>
          </w:p>
          <w:p w14:paraId="49BAF7A4">
            <w:pPr>
              <w:pStyle w:val="2"/>
              <w:adjustRightInd w:val="0"/>
              <w:snapToGrid w:val="0"/>
              <w:ind w:left="0" w:leftChars="0"/>
              <w:rPr>
                <w:rFonts w:ascii="宋体" w:cs="宋体"/>
                <w:sz w:val="24"/>
                <w:szCs w:val="24"/>
              </w:rPr>
            </w:pPr>
            <w:r>
              <w:rPr>
                <w:rFonts w:hint="eastAsia" w:ascii="宋体" w:cs="宋体"/>
                <w:sz w:val="24"/>
                <w:szCs w:val="24"/>
              </w:rPr>
              <w:t>科技RTO为24小时</w:t>
            </w:r>
          </w:p>
        </w:tc>
        <w:tc>
          <w:tcPr>
            <w:tcW w:w="3884" w:type="dxa"/>
            <w:tcBorders>
              <w:left w:val="single" w:color="auto" w:sz="4" w:space="0"/>
              <w:tl2br w:val="nil"/>
              <w:tr2bl w:val="nil"/>
            </w:tcBorders>
            <w:vAlign w:val="center"/>
          </w:tcPr>
          <w:p w14:paraId="24BB2B6B">
            <w:pPr>
              <w:pStyle w:val="2"/>
              <w:adjustRightInd w:val="0"/>
              <w:snapToGrid w:val="0"/>
              <w:ind w:left="0" w:leftChars="0"/>
              <w:rPr>
                <w:rFonts w:ascii="宋体" w:cs="宋体"/>
                <w:sz w:val="24"/>
                <w:szCs w:val="24"/>
              </w:rPr>
            </w:pPr>
            <w:r>
              <w:rPr>
                <w:rFonts w:hint="eastAsia" w:ascii="宋体" w:cs="宋体"/>
                <w:sz w:val="24"/>
                <w:szCs w:val="24"/>
              </w:rPr>
              <w:t>RTO、RPO指标要和灾备等级匹配，在系统性能和资源允许的情况下，可以“低级别高建设”。</w:t>
            </w:r>
          </w:p>
        </w:tc>
      </w:tr>
      <w:bookmarkEnd w:id="496"/>
      <w:bookmarkEnd w:id="629"/>
      <w:bookmarkEnd w:id="630"/>
      <w:bookmarkEnd w:id="631"/>
    </w:tbl>
    <w:p w14:paraId="5373D383">
      <w:pPr>
        <w:pStyle w:val="84"/>
        <w:snapToGrid w:val="0"/>
        <w:rPr>
          <w:color w:val="000000"/>
        </w:rPr>
      </w:pPr>
      <w:bookmarkStart w:id="635" w:name="_Toc85805952"/>
      <w:bookmarkStart w:id="636" w:name="_Toc19288371"/>
      <w:bookmarkStart w:id="637" w:name="_Toc23150"/>
      <w:bookmarkStart w:id="638" w:name="_Toc15821"/>
      <w:bookmarkStart w:id="639" w:name="_Toc99106580"/>
      <w:bookmarkStart w:id="640" w:name="_Toc29854"/>
      <w:bookmarkStart w:id="641" w:name="_Toc25565"/>
      <w:bookmarkStart w:id="642" w:name="_Toc30135"/>
      <w:bookmarkStart w:id="643" w:name="_Toc23146"/>
      <w:bookmarkStart w:id="644" w:name="_Toc8527"/>
      <w:r>
        <w:rPr>
          <w:rFonts w:hint="eastAsia"/>
          <w:color w:val="000000"/>
        </w:rPr>
        <w:t>系统运行状态监控</w:t>
      </w:r>
      <w:bookmarkEnd w:id="635"/>
      <w:bookmarkEnd w:id="636"/>
      <w:bookmarkEnd w:id="637"/>
      <w:bookmarkEnd w:id="638"/>
      <w:bookmarkEnd w:id="639"/>
      <w:bookmarkEnd w:id="640"/>
      <w:bookmarkEnd w:id="641"/>
    </w:p>
    <w:p w14:paraId="1D8625CE">
      <w:pPr>
        <w:pStyle w:val="5"/>
        <w:snapToGrid w:val="0"/>
        <w:rPr>
          <w:rFonts w:hint="eastAsia"/>
          <w:color w:val="000000"/>
        </w:rPr>
      </w:pPr>
      <w:bookmarkStart w:id="645" w:name="_Toc16089"/>
      <w:bookmarkStart w:id="646" w:name="_Toc17506"/>
      <w:bookmarkStart w:id="647" w:name="_Toc266101863"/>
      <w:bookmarkStart w:id="648" w:name="_Toc327454281"/>
      <w:bookmarkStart w:id="649" w:name="_Toc99106581"/>
      <w:bookmarkStart w:id="650" w:name="_Toc10273"/>
      <w:bookmarkStart w:id="651" w:name="_Toc172041005"/>
      <w:bookmarkStart w:id="652" w:name="_Toc16420"/>
      <w:bookmarkStart w:id="653" w:name="_Toc19288372"/>
      <w:bookmarkStart w:id="654" w:name="_Toc2999"/>
      <w:bookmarkStart w:id="655" w:name="_Toc15108"/>
      <w:bookmarkStart w:id="656" w:name="_Toc85805953"/>
      <w:r>
        <w:rPr>
          <w:rFonts w:hint="eastAsia"/>
          <w:color w:val="000000"/>
        </w:rPr>
        <w:t>系统监控</w:t>
      </w:r>
      <w:bookmarkEnd w:id="645"/>
      <w:bookmarkEnd w:id="646"/>
      <w:bookmarkEnd w:id="647"/>
      <w:bookmarkEnd w:id="648"/>
      <w:bookmarkEnd w:id="649"/>
      <w:bookmarkEnd w:id="650"/>
      <w:bookmarkEnd w:id="651"/>
      <w:bookmarkEnd w:id="652"/>
      <w:bookmarkEnd w:id="653"/>
      <w:bookmarkEnd w:id="654"/>
      <w:bookmarkEnd w:id="655"/>
      <w:bookmarkEnd w:id="656"/>
    </w:p>
    <w:p w14:paraId="3E6501D0">
      <w:pPr>
        <w:snapToGrid w:val="0"/>
        <w:ind w:firstLine="480"/>
        <w:rPr>
          <w:rFonts w:ascii="宋体" w:cs="宋体"/>
          <w:color w:val="000000"/>
          <w:szCs w:val="21"/>
        </w:rPr>
      </w:pPr>
      <w:r>
        <w:rPr>
          <w:rFonts w:hint="eastAsia" w:ascii="宋体" w:cs="宋体"/>
          <w:color w:val="000000"/>
          <w:szCs w:val="21"/>
        </w:rPr>
        <w:t>我们的系统监控包含了应用监控，系统服务监控，端口监控，文件接收监控以及系统资源监控等监控项，脚本均已经对接一体化运维平台。</w:t>
      </w:r>
    </w:p>
    <w:p w14:paraId="44036852">
      <w:pPr>
        <w:pStyle w:val="5"/>
        <w:snapToGrid w:val="0"/>
        <w:rPr>
          <w:rFonts w:hint="eastAsia"/>
          <w:color w:val="000000"/>
        </w:rPr>
      </w:pPr>
      <w:bookmarkStart w:id="657" w:name="_Toc5555"/>
      <w:bookmarkStart w:id="658" w:name="_Toc99106582"/>
      <w:bookmarkStart w:id="659" w:name="_Toc11487"/>
      <w:bookmarkStart w:id="660" w:name="_Toc19288373"/>
      <w:bookmarkStart w:id="661" w:name="_Toc327454282"/>
      <w:bookmarkStart w:id="662" w:name="_Toc16991"/>
      <w:bookmarkStart w:id="663" w:name="_Toc266101864"/>
      <w:bookmarkStart w:id="664" w:name="_Toc172041006"/>
      <w:bookmarkStart w:id="665" w:name="_Toc85805954"/>
      <w:bookmarkStart w:id="666" w:name="_Toc27950"/>
      <w:bookmarkStart w:id="667" w:name="_Toc26981"/>
      <w:bookmarkStart w:id="668" w:name="_Toc4569"/>
      <w:r>
        <w:rPr>
          <w:rFonts w:hint="eastAsia"/>
          <w:color w:val="000000"/>
        </w:rPr>
        <w:t>网络监控</w:t>
      </w:r>
      <w:bookmarkEnd w:id="657"/>
      <w:bookmarkEnd w:id="658"/>
      <w:bookmarkEnd w:id="659"/>
      <w:bookmarkEnd w:id="660"/>
      <w:bookmarkEnd w:id="661"/>
      <w:bookmarkEnd w:id="662"/>
      <w:bookmarkEnd w:id="663"/>
      <w:bookmarkEnd w:id="664"/>
      <w:bookmarkEnd w:id="665"/>
      <w:bookmarkEnd w:id="666"/>
      <w:bookmarkEnd w:id="667"/>
      <w:bookmarkEnd w:id="668"/>
    </w:p>
    <w:p w14:paraId="51C5F0DF">
      <w:pPr>
        <w:snapToGrid w:val="0"/>
        <w:ind w:firstLine="480"/>
        <w:rPr>
          <w:rFonts w:ascii="宋体" w:cs="宋体"/>
          <w:color w:val="000000"/>
          <w:szCs w:val="21"/>
        </w:rPr>
      </w:pPr>
      <w:r>
        <w:rPr>
          <w:rFonts w:hint="eastAsia" w:ascii="宋体" w:cs="宋体"/>
          <w:color w:val="000000"/>
          <w:szCs w:val="21"/>
        </w:rPr>
        <w:t>服务中自动执行心跳检测的脚本，来检测监控网络的实时情况。</w:t>
      </w:r>
    </w:p>
    <w:p w14:paraId="31B6881C">
      <w:pPr>
        <w:pStyle w:val="5"/>
        <w:snapToGrid w:val="0"/>
        <w:rPr>
          <w:rFonts w:hint="eastAsia"/>
          <w:color w:val="000000"/>
        </w:rPr>
      </w:pPr>
      <w:bookmarkStart w:id="669" w:name="_Toc327454283"/>
      <w:bookmarkStart w:id="670" w:name="_Toc172041007"/>
      <w:bookmarkStart w:id="671" w:name="_Toc266101865"/>
      <w:bookmarkStart w:id="672" w:name="_Toc27828"/>
      <w:bookmarkStart w:id="673" w:name="_Toc23788"/>
      <w:bookmarkStart w:id="674" w:name="_Toc32057"/>
      <w:bookmarkStart w:id="675" w:name="_Toc85805955"/>
      <w:bookmarkStart w:id="676" w:name="_Toc19288374"/>
      <w:bookmarkStart w:id="677" w:name="_Toc14978"/>
      <w:bookmarkStart w:id="678" w:name="_Toc99106583"/>
      <w:bookmarkStart w:id="679" w:name="_Toc26241"/>
      <w:bookmarkStart w:id="680" w:name="_Toc24663"/>
      <w:r>
        <w:rPr>
          <w:rFonts w:hint="eastAsia"/>
          <w:color w:val="000000"/>
        </w:rPr>
        <w:t>运行日志监控</w:t>
      </w:r>
      <w:bookmarkEnd w:id="669"/>
      <w:bookmarkEnd w:id="670"/>
      <w:bookmarkEnd w:id="671"/>
      <w:bookmarkEnd w:id="672"/>
      <w:bookmarkEnd w:id="673"/>
      <w:bookmarkEnd w:id="674"/>
      <w:bookmarkEnd w:id="675"/>
      <w:bookmarkEnd w:id="676"/>
      <w:bookmarkEnd w:id="677"/>
      <w:bookmarkEnd w:id="678"/>
      <w:bookmarkEnd w:id="679"/>
      <w:bookmarkEnd w:id="680"/>
    </w:p>
    <w:p w14:paraId="42905FA1">
      <w:pPr>
        <w:snapToGrid w:val="0"/>
        <w:ind w:firstLine="480" w:firstLineChars="200"/>
        <w:rPr>
          <w:rFonts w:ascii="宋体" w:cs="宋体"/>
          <w:color w:val="000000"/>
        </w:rPr>
      </w:pPr>
      <w:r>
        <w:rPr>
          <w:rFonts w:hint="eastAsia" w:ascii="宋体" w:cs="宋体"/>
          <w:color w:val="000000"/>
          <w:szCs w:val="21"/>
        </w:rPr>
        <w:t>监控系统中通过监测磁盘大小情况来检测日志，自动删除3个月前的日志。</w:t>
      </w:r>
    </w:p>
    <w:bookmarkEnd w:id="642"/>
    <w:bookmarkEnd w:id="643"/>
    <w:bookmarkEnd w:id="644"/>
    <w:p w14:paraId="37B18BF0">
      <w:pPr>
        <w:pStyle w:val="3"/>
        <w:snapToGrid w:val="0"/>
        <w:rPr>
          <w:rFonts w:hint="eastAsia"/>
          <w:color w:val="000000"/>
        </w:rPr>
      </w:pPr>
      <w:bookmarkStart w:id="681" w:name="_Toc19288385"/>
      <w:bookmarkStart w:id="682" w:name="_Toc19670"/>
      <w:bookmarkStart w:id="683" w:name="_Toc99106594"/>
      <w:bookmarkStart w:id="684" w:name="_Toc51662749"/>
      <w:bookmarkStart w:id="685" w:name="_Toc24562"/>
      <w:bookmarkStart w:id="686" w:name="_Toc24177"/>
      <w:bookmarkStart w:id="687" w:name="_Toc85805966"/>
      <w:r>
        <w:rPr>
          <w:rFonts w:hint="eastAsia"/>
          <w:color w:val="000000"/>
        </w:rPr>
        <w:t>系统运行环境</w:t>
      </w:r>
      <w:bookmarkEnd w:id="681"/>
      <w:bookmarkEnd w:id="682"/>
      <w:bookmarkEnd w:id="683"/>
      <w:bookmarkEnd w:id="684"/>
      <w:bookmarkEnd w:id="685"/>
      <w:bookmarkEnd w:id="686"/>
      <w:bookmarkEnd w:id="687"/>
    </w:p>
    <w:p w14:paraId="315257F8">
      <w:pPr>
        <w:pStyle w:val="84"/>
        <w:snapToGrid w:val="0"/>
        <w:rPr>
          <w:color w:val="000000"/>
        </w:rPr>
      </w:pPr>
      <w:bookmarkStart w:id="688" w:name="_Toc21074"/>
      <w:bookmarkStart w:id="689" w:name="_Toc24453"/>
      <w:bookmarkStart w:id="690" w:name="_Toc85805967"/>
      <w:bookmarkStart w:id="691" w:name="_Toc51662750"/>
      <w:bookmarkStart w:id="692" w:name="_Toc99106595"/>
      <w:bookmarkStart w:id="693" w:name="_Toc19288386"/>
      <w:bookmarkStart w:id="694" w:name="_Toc3156"/>
      <w:r>
        <w:rPr>
          <w:rFonts w:hint="eastAsia"/>
          <w:color w:val="000000"/>
        </w:rPr>
        <w:t>硬件及网络环境</w:t>
      </w:r>
      <w:bookmarkEnd w:id="688"/>
      <w:bookmarkEnd w:id="689"/>
      <w:bookmarkEnd w:id="690"/>
      <w:bookmarkEnd w:id="691"/>
      <w:bookmarkEnd w:id="692"/>
      <w:bookmarkEnd w:id="693"/>
      <w:bookmarkEnd w:id="694"/>
    </w:p>
    <w:p w14:paraId="3F05A082">
      <w:pPr>
        <w:pStyle w:val="5"/>
        <w:snapToGrid w:val="0"/>
        <w:rPr>
          <w:rFonts w:hint="eastAsia"/>
          <w:color w:val="000000"/>
        </w:rPr>
      </w:pPr>
      <w:bookmarkStart w:id="695" w:name="_Toc16469"/>
      <w:bookmarkStart w:id="696" w:name="_Toc23059"/>
      <w:bookmarkStart w:id="697" w:name="_Toc10321"/>
      <w:bookmarkStart w:id="698" w:name="_Toc99106596"/>
      <w:bookmarkStart w:id="699" w:name="_Toc385354425"/>
      <w:bookmarkStart w:id="700" w:name="_Toc19288387"/>
      <w:bookmarkStart w:id="701" w:name="_Toc85805968"/>
      <w:bookmarkStart w:id="702" w:name="_Toc8831"/>
      <w:bookmarkStart w:id="703" w:name="_Toc8141"/>
      <w:r>
        <w:rPr>
          <w:rFonts w:hint="eastAsia"/>
          <w:color w:val="000000"/>
        </w:rPr>
        <w:t>主机设备配置原则</w:t>
      </w:r>
      <w:bookmarkEnd w:id="695"/>
      <w:bookmarkEnd w:id="696"/>
      <w:bookmarkEnd w:id="697"/>
      <w:bookmarkEnd w:id="698"/>
      <w:bookmarkEnd w:id="699"/>
      <w:bookmarkEnd w:id="700"/>
      <w:bookmarkEnd w:id="701"/>
      <w:bookmarkEnd w:id="702"/>
      <w:bookmarkEnd w:id="703"/>
    </w:p>
    <w:p w14:paraId="55EB65C7">
      <w:pPr>
        <w:pStyle w:val="19"/>
        <w:numPr>
          <w:ilvl w:val="0"/>
          <w:numId w:val="45"/>
        </w:numPr>
        <w:snapToGrid w:val="0"/>
        <w:ind w:firstLine="0"/>
        <w:rPr>
          <w:rFonts w:cs="宋体"/>
          <w:color w:val="000000"/>
        </w:rPr>
      </w:pPr>
      <w:bookmarkStart w:id="704" w:name="_Toc17342"/>
      <w:bookmarkStart w:id="705" w:name="_Toc24296"/>
      <w:bookmarkStart w:id="706" w:name="_Toc5854"/>
      <w:bookmarkStart w:id="707" w:name="_Toc385354426"/>
      <w:bookmarkStart w:id="708" w:name="_Toc12727"/>
      <w:bookmarkStart w:id="709" w:name="_Toc11277"/>
      <w:r>
        <w:rPr>
          <w:rFonts w:hint="eastAsia" w:cs="宋体"/>
          <w:color w:val="000000"/>
        </w:rPr>
        <w:t>满</w:t>
      </w:r>
      <w:r>
        <w:rPr>
          <w:rFonts w:hint="eastAsia" w:cs="宋体"/>
          <w:color w:val="000000"/>
          <w:szCs w:val="21"/>
        </w:rPr>
        <w:t>足系统的功能要求和最繁忙时业务处理的需要；</w:t>
      </w:r>
    </w:p>
    <w:p w14:paraId="42AC793B">
      <w:pPr>
        <w:pStyle w:val="19"/>
        <w:numPr>
          <w:ilvl w:val="0"/>
          <w:numId w:val="45"/>
        </w:numPr>
        <w:snapToGrid w:val="0"/>
        <w:ind w:firstLine="0"/>
        <w:rPr>
          <w:rFonts w:cs="宋体"/>
          <w:color w:val="000000"/>
        </w:rPr>
      </w:pPr>
      <w:r>
        <w:rPr>
          <w:rFonts w:hint="eastAsia" w:cs="宋体"/>
          <w:color w:val="000000"/>
        </w:rPr>
        <w:t>满足实时处理和批量处理对系统资源占用的要求；</w:t>
      </w:r>
    </w:p>
    <w:p w14:paraId="6DB3A286">
      <w:pPr>
        <w:pStyle w:val="19"/>
        <w:numPr>
          <w:ilvl w:val="0"/>
          <w:numId w:val="45"/>
        </w:numPr>
        <w:snapToGrid w:val="0"/>
        <w:ind w:firstLine="0"/>
        <w:rPr>
          <w:rFonts w:cs="宋体"/>
          <w:color w:val="000000"/>
        </w:rPr>
      </w:pPr>
      <w:r>
        <w:rPr>
          <w:rFonts w:hint="eastAsia" w:cs="宋体"/>
          <w:color w:val="000000"/>
        </w:rPr>
        <w:t>满足不同业务对系统响应时间的要求；</w:t>
      </w:r>
    </w:p>
    <w:p w14:paraId="1F6EE392">
      <w:pPr>
        <w:pStyle w:val="19"/>
        <w:numPr>
          <w:ilvl w:val="0"/>
          <w:numId w:val="45"/>
        </w:numPr>
        <w:snapToGrid w:val="0"/>
        <w:ind w:firstLine="0"/>
        <w:rPr>
          <w:rFonts w:cs="宋体"/>
          <w:color w:val="000000"/>
        </w:rPr>
      </w:pPr>
      <w:r>
        <w:rPr>
          <w:rFonts w:hint="eastAsia" w:cs="宋体"/>
          <w:color w:val="000000"/>
        </w:rPr>
        <w:t>满足业务信息存储容量的要求；</w:t>
      </w:r>
    </w:p>
    <w:p w14:paraId="7C1D194C">
      <w:pPr>
        <w:pStyle w:val="19"/>
        <w:numPr>
          <w:ilvl w:val="0"/>
          <w:numId w:val="45"/>
        </w:numPr>
        <w:snapToGrid w:val="0"/>
        <w:ind w:firstLine="0"/>
        <w:rPr>
          <w:rFonts w:cs="宋体"/>
          <w:color w:val="000000"/>
        </w:rPr>
      </w:pPr>
      <w:r>
        <w:rPr>
          <w:rFonts w:hint="eastAsia" w:cs="宋体"/>
          <w:color w:val="000000"/>
        </w:rPr>
        <w:t>配置经济合理，系统维护方便；</w:t>
      </w:r>
    </w:p>
    <w:p w14:paraId="036080D5">
      <w:pPr>
        <w:pStyle w:val="19"/>
        <w:numPr>
          <w:ilvl w:val="0"/>
          <w:numId w:val="45"/>
        </w:numPr>
        <w:snapToGrid w:val="0"/>
        <w:ind w:firstLine="0"/>
        <w:rPr>
          <w:rFonts w:cs="宋体"/>
          <w:color w:val="000000"/>
        </w:rPr>
      </w:pPr>
      <w:r>
        <w:rPr>
          <w:rFonts w:hint="eastAsia" w:cs="宋体"/>
          <w:color w:val="000000"/>
        </w:rPr>
        <w:t>在设计年限内，服务器主机系统的磁盘利用率最大不超过80%；</w:t>
      </w:r>
    </w:p>
    <w:p w14:paraId="283B278C">
      <w:pPr>
        <w:pStyle w:val="19"/>
        <w:numPr>
          <w:ilvl w:val="0"/>
          <w:numId w:val="45"/>
        </w:numPr>
        <w:snapToGrid w:val="0"/>
        <w:ind w:firstLine="0"/>
        <w:rPr>
          <w:rFonts w:cs="宋体"/>
          <w:color w:val="000000"/>
        </w:rPr>
      </w:pPr>
      <w:r>
        <w:rPr>
          <w:rFonts w:hint="eastAsia" w:cs="宋体"/>
          <w:color w:val="000000"/>
        </w:rPr>
        <w:t>服务器应具有较大的扩充能力和灵活的扩充方式，须保证系统能够在规模和性能两个方面向上扩展，以保证未来不断发展的要求，支持整个服务器系统的无间断扩充。保障服务实现系统正常运行比99.5%，因而要求其具有极高的安全可靠性；</w:t>
      </w:r>
    </w:p>
    <w:p w14:paraId="0068FA3C">
      <w:pPr>
        <w:pStyle w:val="19"/>
        <w:numPr>
          <w:ilvl w:val="0"/>
          <w:numId w:val="45"/>
        </w:numPr>
        <w:snapToGrid w:val="0"/>
        <w:ind w:firstLine="0"/>
        <w:rPr>
          <w:rFonts w:cs="宋体"/>
          <w:color w:val="000000"/>
        </w:rPr>
      </w:pPr>
      <w:r>
        <w:rPr>
          <w:rFonts w:hint="eastAsia" w:cs="宋体"/>
          <w:color w:val="000000"/>
        </w:rPr>
        <w:t>具备开放性、高可用性、高可靠性、先进性和安全性。</w:t>
      </w:r>
    </w:p>
    <w:p w14:paraId="56547124">
      <w:pPr>
        <w:pStyle w:val="5"/>
        <w:snapToGrid w:val="0"/>
        <w:rPr>
          <w:rFonts w:hint="eastAsia"/>
          <w:bCs/>
          <w:color w:val="000000"/>
        </w:rPr>
      </w:pPr>
      <w:bookmarkStart w:id="710" w:name="_Toc85805969"/>
      <w:bookmarkStart w:id="711" w:name="_Toc19288388"/>
      <w:bookmarkStart w:id="712" w:name="_Toc99106597"/>
      <w:r>
        <w:rPr>
          <w:rFonts w:hint="eastAsia"/>
          <w:bCs/>
          <w:color w:val="000000"/>
        </w:rPr>
        <w:t>网络设备配置原则</w:t>
      </w:r>
      <w:bookmarkEnd w:id="704"/>
      <w:bookmarkEnd w:id="705"/>
      <w:bookmarkEnd w:id="706"/>
      <w:bookmarkEnd w:id="707"/>
      <w:bookmarkEnd w:id="708"/>
      <w:bookmarkEnd w:id="709"/>
      <w:r>
        <w:rPr>
          <w:rFonts w:hint="eastAsia"/>
          <w:bCs/>
          <w:color w:val="000000"/>
        </w:rPr>
        <w:t xml:space="preserve"> </w:t>
      </w:r>
      <w:bookmarkEnd w:id="710"/>
      <w:bookmarkEnd w:id="711"/>
      <w:bookmarkEnd w:id="712"/>
    </w:p>
    <w:p w14:paraId="00854567">
      <w:pPr>
        <w:pStyle w:val="7"/>
        <w:snapToGrid w:val="0"/>
        <w:spacing w:before="0" w:after="0" w:line="240" w:lineRule="auto"/>
        <w:ind w:firstLine="520" w:firstLineChars="200"/>
        <w:rPr>
          <w:rFonts w:ascii="宋体" w:cs="宋体"/>
          <w:color w:val="000000"/>
        </w:rPr>
      </w:pPr>
      <w:bookmarkStart w:id="713" w:name="_Toc19691"/>
      <w:bookmarkStart w:id="714" w:name="_Toc19146"/>
      <w:bookmarkStart w:id="715" w:name="_Toc51662751"/>
      <w:bookmarkStart w:id="716" w:name="_Toc10574"/>
      <w:r>
        <w:rPr>
          <w:rFonts w:hint="eastAsia" w:ascii="宋体" w:cs="宋体"/>
          <w:color w:val="000000"/>
        </w:rPr>
        <w:t>和主机系统资源一样，网络资源是建立集中系统的基础，如何充分管理和利用中心及分散在各级机构的网络资源，成为系统正常运行的关键。</w:t>
      </w:r>
    </w:p>
    <w:p w14:paraId="13C441AF">
      <w:pPr>
        <w:pStyle w:val="7"/>
        <w:snapToGrid w:val="0"/>
        <w:spacing w:before="0" w:after="0" w:line="240" w:lineRule="auto"/>
        <w:ind w:firstLine="520" w:firstLineChars="200"/>
        <w:rPr>
          <w:rFonts w:ascii="宋体" w:cs="宋体"/>
          <w:color w:val="000000"/>
        </w:rPr>
      </w:pPr>
      <w:r>
        <w:rPr>
          <w:rFonts w:hint="eastAsia" w:ascii="宋体" w:cs="宋体"/>
          <w:color w:val="000000"/>
        </w:rPr>
        <w:t>同城支付前置系统的网络设备配置应满足以下原则：</w:t>
      </w:r>
    </w:p>
    <w:p w14:paraId="6B189211">
      <w:pPr>
        <w:numPr>
          <w:ilvl w:val="0"/>
          <w:numId w:val="46"/>
        </w:numPr>
        <w:snapToGrid w:val="0"/>
        <w:ind w:firstLine="0"/>
        <w:rPr>
          <w:rFonts w:ascii="宋体" w:cs="宋体"/>
          <w:color w:val="000000"/>
        </w:rPr>
      </w:pPr>
      <w:r>
        <w:rPr>
          <w:rFonts w:hint="eastAsia" w:ascii="宋体" w:cs="宋体"/>
          <w:color w:val="000000"/>
        </w:rPr>
        <w:t>满足业务发展和新业务开发对通信带宽的需求；</w:t>
      </w:r>
    </w:p>
    <w:p w14:paraId="28A8840F">
      <w:pPr>
        <w:numPr>
          <w:ilvl w:val="0"/>
          <w:numId w:val="46"/>
        </w:numPr>
        <w:snapToGrid w:val="0"/>
        <w:ind w:firstLine="0"/>
        <w:rPr>
          <w:rFonts w:ascii="宋体" w:cs="宋体"/>
          <w:color w:val="000000"/>
        </w:rPr>
      </w:pPr>
      <w:r>
        <w:rPr>
          <w:rFonts w:hint="eastAsia" w:ascii="宋体" w:cs="宋体"/>
          <w:color w:val="000000"/>
        </w:rPr>
        <w:t>满足数据通信对端口数、端口类型和通信带宽的要求；</w:t>
      </w:r>
    </w:p>
    <w:p w14:paraId="63DF08A4">
      <w:pPr>
        <w:numPr>
          <w:ilvl w:val="0"/>
          <w:numId w:val="46"/>
        </w:numPr>
        <w:snapToGrid w:val="0"/>
        <w:ind w:firstLine="0"/>
        <w:rPr>
          <w:rFonts w:ascii="宋体" w:cs="宋体"/>
          <w:color w:val="000000"/>
        </w:rPr>
      </w:pPr>
      <w:r>
        <w:rPr>
          <w:rFonts w:hint="eastAsia" w:ascii="宋体" w:cs="宋体"/>
          <w:color w:val="000000"/>
        </w:rPr>
        <w:t>尽量利用现有网络设备资源，如现有的网络设备不能满足本系统的要求，需增配新的网络设备；</w:t>
      </w:r>
    </w:p>
    <w:p w14:paraId="7E5B6992">
      <w:pPr>
        <w:numPr>
          <w:ilvl w:val="0"/>
          <w:numId w:val="47"/>
        </w:numPr>
        <w:snapToGrid w:val="0"/>
        <w:ind w:firstLine="0"/>
        <w:rPr>
          <w:rFonts w:ascii="宋体" w:cs="宋体"/>
          <w:color w:val="000000"/>
        </w:rPr>
      </w:pPr>
      <w:r>
        <w:rPr>
          <w:rFonts w:hint="eastAsia" w:ascii="宋体" w:cs="宋体"/>
          <w:color w:val="000000"/>
        </w:rPr>
        <w:t>路由器设备</w:t>
      </w:r>
    </w:p>
    <w:p w14:paraId="13EDF8C2">
      <w:pPr>
        <w:numPr>
          <w:ilvl w:val="0"/>
          <w:numId w:val="48"/>
        </w:numPr>
        <w:tabs>
          <w:tab w:val="left" w:pos="900"/>
        </w:tabs>
        <w:snapToGrid w:val="0"/>
        <w:ind w:firstLine="0"/>
        <w:rPr>
          <w:rFonts w:ascii="宋体" w:cs="宋体"/>
          <w:color w:val="000000"/>
        </w:rPr>
      </w:pPr>
      <w:r>
        <w:rPr>
          <w:rFonts w:hint="eastAsia" w:ascii="宋体" w:cs="宋体"/>
          <w:color w:val="000000"/>
        </w:rPr>
        <w:t>支持多种路由协议，以便在组网时根据网络的特点，选择最佳的路由协议；</w:t>
      </w:r>
    </w:p>
    <w:p w14:paraId="2B6CE18D">
      <w:pPr>
        <w:numPr>
          <w:ilvl w:val="0"/>
          <w:numId w:val="48"/>
        </w:numPr>
        <w:tabs>
          <w:tab w:val="left" w:pos="900"/>
        </w:tabs>
        <w:snapToGrid w:val="0"/>
        <w:ind w:firstLine="0"/>
        <w:rPr>
          <w:rFonts w:ascii="宋体" w:cs="宋体"/>
          <w:color w:val="000000"/>
        </w:rPr>
      </w:pPr>
      <w:r>
        <w:rPr>
          <w:rFonts w:hint="eastAsia" w:ascii="宋体" w:cs="宋体"/>
          <w:color w:val="000000"/>
        </w:rPr>
        <w:t>支持各种广域网接口和协议，以满足接入不同公用通信子网的要求；</w:t>
      </w:r>
    </w:p>
    <w:p w14:paraId="0B15A51C">
      <w:pPr>
        <w:numPr>
          <w:ilvl w:val="0"/>
          <w:numId w:val="48"/>
        </w:numPr>
        <w:tabs>
          <w:tab w:val="left" w:pos="900"/>
        </w:tabs>
        <w:snapToGrid w:val="0"/>
        <w:ind w:firstLine="0"/>
        <w:rPr>
          <w:rFonts w:ascii="宋体" w:cs="宋体"/>
          <w:color w:val="000000"/>
        </w:rPr>
      </w:pPr>
      <w:r>
        <w:rPr>
          <w:rFonts w:hint="eastAsia" w:ascii="宋体" w:cs="宋体"/>
          <w:color w:val="000000"/>
        </w:rPr>
        <w:t>应具有广播风暴隔离、子网划分、虚拟网交换、端口过滤等功能，以提高网络带宽的利用率和确保网络安全；</w:t>
      </w:r>
    </w:p>
    <w:p w14:paraId="586BD034">
      <w:pPr>
        <w:numPr>
          <w:ilvl w:val="0"/>
          <w:numId w:val="48"/>
        </w:numPr>
        <w:tabs>
          <w:tab w:val="left" w:pos="900"/>
        </w:tabs>
        <w:snapToGrid w:val="0"/>
        <w:ind w:firstLine="0"/>
        <w:rPr>
          <w:rFonts w:ascii="宋体" w:cs="宋体"/>
          <w:color w:val="000000"/>
        </w:rPr>
      </w:pPr>
      <w:r>
        <w:rPr>
          <w:rFonts w:hint="eastAsia" w:ascii="宋体" w:cs="宋体"/>
          <w:color w:val="000000"/>
        </w:rPr>
        <w:t>支持简单网络管理协议（SNMP）和远程网络管理标准（RMON）；</w:t>
      </w:r>
    </w:p>
    <w:p w14:paraId="3B1F3B19">
      <w:pPr>
        <w:numPr>
          <w:ilvl w:val="0"/>
          <w:numId w:val="48"/>
        </w:numPr>
        <w:tabs>
          <w:tab w:val="left" w:pos="900"/>
        </w:tabs>
        <w:snapToGrid w:val="0"/>
        <w:ind w:firstLine="0"/>
        <w:rPr>
          <w:rFonts w:ascii="宋体" w:cs="宋体"/>
          <w:color w:val="000000"/>
        </w:rPr>
      </w:pPr>
      <w:r>
        <w:rPr>
          <w:rFonts w:hint="eastAsia" w:ascii="宋体" w:cs="宋体"/>
          <w:color w:val="000000"/>
        </w:rPr>
        <w:t>具有良好的安全性、可靠性，根据实际应用的需要，最好选用能提供冗余双处理器、冗余双电源、模块可带电拔插等技术的路由设备；</w:t>
      </w:r>
    </w:p>
    <w:p w14:paraId="382B109D">
      <w:pPr>
        <w:numPr>
          <w:ilvl w:val="0"/>
          <w:numId w:val="47"/>
        </w:numPr>
        <w:snapToGrid w:val="0"/>
        <w:ind w:firstLine="0"/>
        <w:rPr>
          <w:rFonts w:ascii="宋体" w:cs="宋体"/>
          <w:color w:val="000000"/>
        </w:rPr>
      </w:pPr>
      <w:r>
        <w:rPr>
          <w:rFonts w:hint="eastAsia" w:ascii="宋体" w:cs="宋体"/>
          <w:color w:val="000000"/>
        </w:rPr>
        <w:t>局域网交换机设备</w:t>
      </w:r>
    </w:p>
    <w:p w14:paraId="67292B67">
      <w:pPr>
        <w:numPr>
          <w:ilvl w:val="0"/>
          <w:numId w:val="48"/>
        </w:numPr>
        <w:tabs>
          <w:tab w:val="left" w:pos="900"/>
        </w:tabs>
        <w:snapToGrid w:val="0"/>
        <w:ind w:firstLine="0"/>
        <w:rPr>
          <w:rFonts w:ascii="宋体" w:cs="宋体"/>
          <w:color w:val="000000"/>
        </w:rPr>
      </w:pPr>
      <w:r>
        <w:rPr>
          <w:rFonts w:hint="eastAsia" w:ascii="宋体" w:cs="宋体"/>
          <w:color w:val="000000"/>
        </w:rPr>
        <w:t>选用千兆交换机，可向下兼容以太网、快速以太网；</w:t>
      </w:r>
    </w:p>
    <w:p w14:paraId="3172FC7D">
      <w:pPr>
        <w:numPr>
          <w:ilvl w:val="0"/>
          <w:numId w:val="48"/>
        </w:numPr>
        <w:tabs>
          <w:tab w:val="left" w:pos="900"/>
        </w:tabs>
        <w:snapToGrid w:val="0"/>
        <w:ind w:firstLine="0"/>
        <w:rPr>
          <w:rFonts w:ascii="宋体" w:cs="宋体"/>
          <w:color w:val="000000"/>
        </w:rPr>
      </w:pPr>
      <w:r>
        <w:rPr>
          <w:rFonts w:hint="eastAsia" w:ascii="宋体" w:cs="宋体"/>
          <w:color w:val="000000"/>
        </w:rPr>
        <w:t>具有合适的端口类型和数量；</w:t>
      </w:r>
    </w:p>
    <w:p w14:paraId="234D1ABC">
      <w:pPr>
        <w:numPr>
          <w:ilvl w:val="0"/>
          <w:numId w:val="48"/>
        </w:numPr>
        <w:tabs>
          <w:tab w:val="left" w:pos="900"/>
        </w:tabs>
        <w:snapToGrid w:val="0"/>
        <w:ind w:firstLine="0"/>
        <w:rPr>
          <w:rFonts w:ascii="宋体" w:cs="宋体"/>
          <w:color w:val="000000"/>
        </w:rPr>
      </w:pPr>
      <w:r>
        <w:rPr>
          <w:rFonts w:hint="eastAsia" w:ascii="宋体" w:cs="宋体"/>
          <w:color w:val="000000"/>
        </w:rPr>
        <w:t>支持SNMP网管协议，按实际需要可选用支持RMON网管协议的局域网交换机，便于对网络监测和管理；</w:t>
      </w:r>
    </w:p>
    <w:p w14:paraId="6007512C">
      <w:pPr>
        <w:numPr>
          <w:ilvl w:val="0"/>
          <w:numId w:val="48"/>
        </w:numPr>
        <w:tabs>
          <w:tab w:val="left" w:pos="900"/>
        </w:tabs>
        <w:snapToGrid w:val="0"/>
        <w:ind w:firstLine="0"/>
        <w:rPr>
          <w:rFonts w:ascii="宋体" w:cs="宋体"/>
          <w:color w:val="000000"/>
        </w:rPr>
      </w:pPr>
      <w:r>
        <w:rPr>
          <w:rFonts w:hint="eastAsia" w:ascii="宋体" w:cs="宋体"/>
          <w:color w:val="000000"/>
        </w:rPr>
        <w:t>支持VLAN以及多种VLAN划分方式；</w:t>
      </w:r>
    </w:p>
    <w:p w14:paraId="13C1EBA4">
      <w:pPr>
        <w:numPr>
          <w:ilvl w:val="0"/>
          <w:numId w:val="48"/>
        </w:numPr>
        <w:tabs>
          <w:tab w:val="left" w:pos="900"/>
        </w:tabs>
        <w:snapToGrid w:val="0"/>
        <w:ind w:firstLine="0"/>
        <w:rPr>
          <w:rFonts w:ascii="宋体" w:cs="宋体"/>
          <w:color w:val="000000"/>
        </w:rPr>
      </w:pPr>
      <w:r>
        <w:rPr>
          <w:rFonts w:hint="eastAsia" w:ascii="宋体" w:cs="宋体"/>
          <w:color w:val="000000"/>
        </w:rPr>
        <w:t>满足与网络中其他的交换机设备统一管理；</w:t>
      </w:r>
    </w:p>
    <w:p w14:paraId="1179A036">
      <w:pPr>
        <w:numPr>
          <w:ilvl w:val="0"/>
          <w:numId w:val="47"/>
        </w:numPr>
        <w:snapToGrid w:val="0"/>
        <w:ind w:firstLine="0"/>
        <w:rPr>
          <w:rFonts w:ascii="宋体" w:cs="宋体"/>
          <w:color w:val="000000"/>
        </w:rPr>
      </w:pPr>
      <w:r>
        <w:rPr>
          <w:rFonts w:hint="eastAsia" w:ascii="宋体" w:cs="宋体"/>
          <w:color w:val="000000"/>
        </w:rPr>
        <w:t>防火墙</w:t>
      </w:r>
    </w:p>
    <w:p w14:paraId="020402D9">
      <w:pPr>
        <w:numPr>
          <w:ilvl w:val="0"/>
          <w:numId w:val="48"/>
        </w:numPr>
        <w:tabs>
          <w:tab w:val="left" w:pos="900"/>
        </w:tabs>
        <w:snapToGrid w:val="0"/>
        <w:ind w:firstLine="0"/>
        <w:rPr>
          <w:rFonts w:ascii="宋体" w:cs="宋体"/>
          <w:color w:val="000000"/>
        </w:rPr>
      </w:pPr>
      <w:r>
        <w:rPr>
          <w:rFonts w:hint="eastAsia" w:ascii="宋体" w:cs="宋体"/>
          <w:color w:val="000000"/>
        </w:rPr>
        <w:t>防火墙支持多种接入模式；</w:t>
      </w:r>
    </w:p>
    <w:p w14:paraId="6EEE0064">
      <w:pPr>
        <w:numPr>
          <w:ilvl w:val="0"/>
          <w:numId w:val="48"/>
        </w:numPr>
        <w:tabs>
          <w:tab w:val="left" w:pos="900"/>
        </w:tabs>
        <w:snapToGrid w:val="0"/>
        <w:ind w:firstLine="0"/>
        <w:rPr>
          <w:rFonts w:ascii="宋体" w:cs="宋体"/>
          <w:color w:val="000000"/>
        </w:rPr>
      </w:pPr>
      <w:r>
        <w:rPr>
          <w:rFonts w:hint="eastAsia" w:ascii="宋体" w:cs="宋体"/>
          <w:color w:val="000000"/>
        </w:rPr>
        <w:t>防火墙系统最好支持与IDS、CA、审计等安全产品的联动；</w:t>
      </w:r>
    </w:p>
    <w:p w14:paraId="3B91FA10">
      <w:pPr>
        <w:numPr>
          <w:ilvl w:val="0"/>
          <w:numId w:val="48"/>
        </w:numPr>
        <w:tabs>
          <w:tab w:val="left" w:pos="900"/>
        </w:tabs>
        <w:snapToGrid w:val="0"/>
        <w:ind w:firstLine="0"/>
        <w:rPr>
          <w:rFonts w:ascii="宋体" w:cs="宋体"/>
          <w:color w:val="000000"/>
        </w:rPr>
      </w:pPr>
      <w:r>
        <w:rPr>
          <w:rFonts w:hint="eastAsia" w:ascii="宋体" w:cs="宋体"/>
          <w:color w:val="000000"/>
        </w:rPr>
        <w:t>防火墙系统应支持SNMP 协议，便于集中管理；</w:t>
      </w:r>
    </w:p>
    <w:p w14:paraId="6A32FA6C">
      <w:pPr>
        <w:snapToGrid w:val="0"/>
        <w:rPr>
          <w:rFonts w:ascii="宋体" w:cs="宋体"/>
          <w:color w:val="000000"/>
        </w:rPr>
      </w:pPr>
      <w:r>
        <w:rPr>
          <w:rFonts w:hint="eastAsia" w:ascii="宋体" w:cs="宋体"/>
          <w:color w:val="000000"/>
        </w:rPr>
        <w:t>防火墙系统能够完成对经过它的通信、操作命令、访问资源甚至访问内容进行审计。</w:t>
      </w:r>
    </w:p>
    <w:p w14:paraId="40BDED6E">
      <w:pPr>
        <w:pStyle w:val="84"/>
        <w:snapToGrid w:val="0"/>
        <w:rPr>
          <w:color w:val="000000"/>
        </w:rPr>
      </w:pPr>
      <w:bookmarkStart w:id="717" w:name="_Toc99106598"/>
      <w:bookmarkStart w:id="718" w:name="_Toc19288389"/>
      <w:bookmarkStart w:id="719" w:name="_Toc85805970"/>
      <w:r>
        <w:rPr>
          <w:rFonts w:hint="eastAsia"/>
          <w:color w:val="000000"/>
        </w:rPr>
        <w:t>软件环境</w:t>
      </w:r>
      <w:bookmarkEnd w:id="713"/>
      <w:bookmarkEnd w:id="714"/>
      <w:bookmarkEnd w:id="715"/>
      <w:bookmarkEnd w:id="716"/>
      <w:bookmarkEnd w:id="717"/>
      <w:bookmarkEnd w:id="718"/>
      <w:bookmarkEnd w:id="719"/>
    </w:p>
    <w:p w14:paraId="514A79E3">
      <w:pPr>
        <w:pStyle w:val="5"/>
        <w:snapToGrid w:val="0"/>
        <w:rPr>
          <w:rFonts w:hint="eastAsia"/>
          <w:color w:val="000000"/>
        </w:rPr>
      </w:pPr>
      <w:bookmarkStart w:id="720" w:name="_Toc385354428"/>
      <w:bookmarkStart w:id="721" w:name="_Toc32217"/>
      <w:bookmarkStart w:id="722" w:name="_Toc3236"/>
      <w:bookmarkStart w:id="723" w:name="_Toc99106599"/>
      <w:bookmarkStart w:id="724" w:name="_Toc28232"/>
      <w:bookmarkStart w:id="725" w:name="_Toc27596"/>
      <w:bookmarkStart w:id="726" w:name="_Toc2216"/>
      <w:bookmarkStart w:id="727" w:name="_Toc85805971"/>
      <w:bookmarkStart w:id="728" w:name="_Toc19288390"/>
      <w:r>
        <w:rPr>
          <w:rFonts w:hint="eastAsia"/>
          <w:color w:val="000000"/>
        </w:rPr>
        <w:t>操作系统</w:t>
      </w:r>
      <w:bookmarkEnd w:id="720"/>
      <w:bookmarkEnd w:id="721"/>
      <w:bookmarkEnd w:id="722"/>
      <w:bookmarkEnd w:id="723"/>
      <w:bookmarkEnd w:id="724"/>
      <w:bookmarkEnd w:id="725"/>
      <w:bookmarkEnd w:id="726"/>
      <w:bookmarkEnd w:id="727"/>
      <w:bookmarkEnd w:id="728"/>
    </w:p>
    <w:p w14:paraId="3132ED01">
      <w:pPr>
        <w:pStyle w:val="7"/>
        <w:snapToGrid w:val="0"/>
        <w:spacing w:before="0" w:after="0" w:line="240" w:lineRule="auto"/>
        <w:ind w:firstLine="520" w:firstLineChars="200"/>
        <w:rPr>
          <w:rFonts w:hint="eastAsia" w:ascii="宋体" w:hAnsi="宋体" w:cs="宋体"/>
          <w:color w:val="000000"/>
          <w:szCs w:val="24"/>
        </w:rPr>
      </w:pPr>
      <w:bookmarkStart w:id="729" w:name="_Toc14261"/>
      <w:bookmarkStart w:id="730" w:name="_Toc22539"/>
      <w:bookmarkStart w:id="731" w:name="_Toc23488"/>
      <w:bookmarkStart w:id="732" w:name="_Toc21452"/>
      <w:bookmarkStart w:id="733" w:name="_Toc385354429"/>
      <w:bookmarkStart w:id="734" w:name="_Toc29297"/>
      <w:r>
        <w:rPr>
          <w:rFonts w:hint="eastAsia" w:ascii="宋体" w:hAnsi="宋体" w:cs="宋体"/>
          <w:color w:val="000000"/>
          <w:szCs w:val="24"/>
        </w:rPr>
        <w:t>遵照行内标准，同城支付前置系统的应用和数据库服务器操作系统采用RedFlag  Linux Server4.2  64位操作系统。</w:t>
      </w:r>
    </w:p>
    <w:p w14:paraId="09BB1CA7">
      <w:pPr>
        <w:pStyle w:val="7"/>
        <w:snapToGrid w:val="0"/>
        <w:spacing w:before="0" w:after="0" w:line="240" w:lineRule="auto"/>
        <w:ind w:firstLine="520" w:firstLineChars="200"/>
        <w:rPr>
          <w:rFonts w:hint="eastAsia" w:ascii="宋体" w:hAnsi="宋体" w:cs="宋体"/>
          <w:color w:val="000000"/>
          <w:szCs w:val="24"/>
        </w:rPr>
      </w:pPr>
      <w:r>
        <w:rPr>
          <w:rFonts w:hint="eastAsia" w:ascii="宋体" w:hAnsi="宋体" w:cs="宋体"/>
          <w:color w:val="000000"/>
          <w:szCs w:val="24"/>
        </w:rPr>
        <w:t>该产品提供的关键技术及技术优势如下：</w:t>
      </w:r>
    </w:p>
    <w:p w14:paraId="6A46EB9C">
      <w:pPr>
        <w:numPr>
          <w:ilvl w:val="0"/>
          <w:numId w:val="49"/>
        </w:numPr>
        <w:tabs>
          <w:tab w:val="left" w:pos="845"/>
        </w:tabs>
        <w:snapToGrid w:val="0"/>
        <w:ind w:firstLine="0"/>
        <w:rPr>
          <w:rFonts w:hint="eastAsia" w:ascii="宋体" w:hAnsi="宋体" w:cs="宋体"/>
          <w:color w:val="000000"/>
          <w:spacing w:val="10"/>
        </w:rPr>
      </w:pPr>
      <w:r>
        <w:rPr>
          <w:rFonts w:hint="eastAsia" w:ascii="宋体" w:hAnsi="宋体" w:cs="宋体"/>
          <w:color w:val="000000"/>
          <w:spacing w:val="10"/>
        </w:rPr>
        <w:t>使用稳定的2.6内核，全面的运行库升级，带给用户全新运行体验；</w:t>
      </w:r>
    </w:p>
    <w:p w14:paraId="3DC9C1AC">
      <w:pPr>
        <w:numPr>
          <w:ilvl w:val="0"/>
          <w:numId w:val="49"/>
        </w:numPr>
        <w:tabs>
          <w:tab w:val="left" w:pos="845"/>
        </w:tabs>
        <w:snapToGrid w:val="0"/>
        <w:ind w:firstLine="0"/>
        <w:rPr>
          <w:rFonts w:hint="eastAsia" w:ascii="宋体" w:hAnsi="宋体" w:cs="宋体"/>
          <w:color w:val="000000"/>
          <w:spacing w:val="10"/>
        </w:rPr>
      </w:pPr>
      <w:r>
        <w:rPr>
          <w:rFonts w:hint="eastAsia" w:ascii="宋体" w:hAnsi="宋体" w:cs="宋体"/>
          <w:color w:val="000000"/>
          <w:spacing w:val="10"/>
        </w:rPr>
        <w:t>符合CGL 4.0的技术指标，提供包括文件系统强制卸载，软件ECC，IPMI，内核事件日志，核心调试(kdb)等功能，满足电信级用户的需求；</w:t>
      </w:r>
    </w:p>
    <w:p w14:paraId="0017C2F2">
      <w:pPr>
        <w:numPr>
          <w:ilvl w:val="0"/>
          <w:numId w:val="49"/>
        </w:numPr>
        <w:tabs>
          <w:tab w:val="left" w:pos="845"/>
        </w:tabs>
        <w:snapToGrid w:val="0"/>
        <w:ind w:firstLine="0"/>
        <w:rPr>
          <w:rFonts w:hint="eastAsia" w:ascii="宋体" w:hAnsi="宋体" w:cs="宋体"/>
          <w:color w:val="000000"/>
          <w:spacing w:val="10"/>
        </w:rPr>
      </w:pPr>
      <w:r>
        <w:rPr>
          <w:rFonts w:hint="eastAsia" w:ascii="宋体" w:hAnsi="宋体" w:cs="宋体"/>
          <w:color w:val="000000"/>
          <w:spacing w:val="10"/>
        </w:rPr>
        <w:t>符合LSB 4.0标准，更加完善的支持主流的企业级应用；</w:t>
      </w:r>
    </w:p>
    <w:p w14:paraId="2A9E8120">
      <w:pPr>
        <w:numPr>
          <w:ilvl w:val="0"/>
          <w:numId w:val="49"/>
        </w:numPr>
        <w:tabs>
          <w:tab w:val="left" w:pos="845"/>
        </w:tabs>
        <w:snapToGrid w:val="0"/>
        <w:ind w:firstLine="0"/>
        <w:rPr>
          <w:rFonts w:hint="eastAsia" w:ascii="宋体" w:hAnsi="宋体" w:cs="宋体"/>
          <w:color w:val="000000"/>
          <w:spacing w:val="10"/>
        </w:rPr>
      </w:pPr>
      <w:r>
        <w:rPr>
          <w:rFonts w:hint="eastAsia" w:ascii="宋体" w:hAnsi="宋体" w:cs="宋体"/>
          <w:color w:val="000000"/>
          <w:spacing w:val="10"/>
        </w:rPr>
        <w:t>支持包括EXT3,EXT4,XFS,NFS4,GFS2等多种高性能文件系统，逻辑卷(LVM2)和软件RAID；</w:t>
      </w:r>
    </w:p>
    <w:p w14:paraId="1DCC7FD8">
      <w:pPr>
        <w:numPr>
          <w:ilvl w:val="0"/>
          <w:numId w:val="49"/>
        </w:numPr>
        <w:tabs>
          <w:tab w:val="left" w:pos="845"/>
        </w:tabs>
        <w:snapToGrid w:val="0"/>
        <w:ind w:firstLine="0"/>
        <w:rPr>
          <w:rFonts w:hint="eastAsia" w:ascii="宋体" w:hAnsi="宋体" w:cs="宋体"/>
          <w:color w:val="000000"/>
          <w:spacing w:val="10"/>
        </w:rPr>
      </w:pPr>
      <w:r>
        <w:rPr>
          <w:rFonts w:hint="eastAsia" w:ascii="宋体" w:hAnsi="宋体" w:cs="宋体"/>
          <w:color w:val="000000"/>
          <w:spacing w:val="10"/>
        </w:rPr>
        <w:t>支持CPU、内存、存储和外设等的热插拔设备，硬件维护不影响业务运营；</w:t>
      </w:r>
    </w:p>
    <w:p w14:paraId="49515311">
      <w:pPr>
        <w:numPr>
          <w:ilvl w:val="0"/>
          <w:numId w:val="49"/>
        </w:numPr>
        <w:tabs>
          <w:tab w:val="left" w:pos="845"/>
        </w:tabs>
        <w:snapToGrid w:val="0"/>
        <w:ind w:firstLine="0"/>
        <w:rPr>
          <w:rFonts w:hint="eastAsia" w:ascii="宋体" w:hAnsi="宋体" w:cs="宋体"/>
          <w:color w:val="000000"/>
          <w:spacing w:val="10"/>
        </w:rPr>
      </w:pPr>
      <w:r>
        <w:rPr>
          <w:rFonts w:hint="eastAsia" w:ascii="宋体" w:hAnsi="宋体" w:cs="宋体"/>
          <w:color w:val="000000"/>
          <w:spacing w:val="10"/>
        </w:rPr>
        <w:t>集成lshal，sosreport等系统信息采样系统，使系统管理员以更为全面、及时和准确地了解系统运行状态；</w:t>
      </w:r>
    </w:p>
    <w:p w14:paraId="4FEC8599">
      <w:pPr>
        <w:numPr>
          <w:ilvl w:val="0"/>
          <w:numId w:val="49"/>
        </w:numPr>
        <w:tabs>
          <w:tab w:val="left" w:pos="845"/>
        </w:tabs>
        <w:snapToGrid w:val="0"/>
        <w:ind w:firstLine="0"/>
        <w:rPr>
          <w:rFonts w:hint="eastAsia" w:ascii="宋体" w:hAnsi="宋体" w:cs="宋体"/>
          <w:color w:val="000000"/>
          <w:spacing w:val="10"/>
        </w:rPr>
      </w:pPr>
      <w:r>
        <w:rPr>
          <w:rFonts w:hint="eastAsia" w:ascii="宋体" w:hAnsi="宋体" w:cs="宋体"/>
          <w:color w:val="000000"/>
          <w:spacing w:val="10"/>
        </w:rPr>
        <w:t>内置符合CC EAL4+的安全功能，变被动修补为主动防护</w:t>
      </w:r>
    </w:p>
    <w:p w14:paraId="3FCE10EE">
      <w:pPr>
        <w:numPr>
          <w:ilvl w:val="0"/>
          <w:numId w:val="49"/>
        </w:numPr>
        <w:tabs>
          <w:tab w:val="left" w:pos="845"/>
        </w:tabs>
        <w:snapToGrid w:val="0"/>
        <w:ind w:firstLine="0"/>
        <w:rPr>
          <w:rFonts w:hint="eastAsia" w:ascii="宋体" w:hAnsi="宋体" w:cs="宋体"/>
          <w:color w:val="000000"/>
          <w:spacing w:val="10"/>
        </w:rPr>
      </w:pPr>
      <w:r>
        <w:rPr>
          <w:rFonts w:hint="eastAsia" w:ascii="宋体" w:hAnsi="宋体" w:cs="宋体"/>
          <w:color w:val="000000"/>
          <w:spacing w:val="10"/>
        </w:rPr>
        <w:t>支持HP™、IBM™、DELL™、浪潮™、曙光™、联想™等主流的服务器以及Unisys™ ES7000, Stratus™ 容错计算机等高端专用服务器；</w:t>
      </w:r>
    </w:p>
    <w:p w14:paraId="5F6C45D6">
      <w:pPr>
        <w:numPr>
          <w:ilvl w:val="0"/>
          <w:numId w:val="49"/>
        </w:numPr>
        <w:tabs>
          <w:tab w:val="left" w:pos="845"/>
        </w:tabs>
        <w:snapToGrid w:val="0"/>
        <w:ind w:firstLine="0"/>
        <w:rPr>
          <w:rFonts w:hint="eastAsia" w:ascii="宋体" w:hAnsi="宋体" w:cs="宋体"/>
          <w:color w:val="000000"/>
          <w:spacing w:val="10"/>
        </w:rPr>
      </w:pPr>
      <w:r>
        <w:rPr>
          <w:rFonts w:hint="eastAsia" w:ascii="宋体" w:hAnsi="宋体" w:cs="宋体"/>
          <w:color w:val="000000"/>
          <w:spacing w:val="10"/>
        </w:rPr>
        <w:t>支持Oracle™、BEA™、IBM™、SAP™、Sybase™ 、人大金仓™、东方通™、金蝶™、达梦™等厂商的各种数据库、中间件和应用产品。</w:t>
      </w:r>
    </w:p>
    <w:p w14:paraId="57C0189A">
      <w:pPr>
        <w:pStyle w:val="5"/>
        <w:snapToGrid w:val="0"/>
        <w:rPr>
          <w:rFonts w:hint="eastAsia"/>
          <w:color w:val="000000"/>
        </w:rPr>
      </w:pPr>
      <w:bookmarkStart w:id="735" w:name="_Toc19288391"/>
      <w:bookmarkStart w:id="736" w:name="_Toc85805972"/>
      <w:bookmarkStart w:id="737" w:name="_Toc99106600"/>
      <w:r>
        <w:rPr>
          <w:rFonts w:hint="eastAsia"/>
          <w:color w:val="000000"/>
        </w:rPr>
        <w:t>中间件</w:t>
      </w:r>
      <w:bookmarkEnd w:id="729"/>
      <w:bookmarkEnd w:id="730"/>
      <w:bookmarkEnd w:id="731"/>
      <w:bookmarkEnd w:id="732"/>
      <w:bookmarkEnd w:id="733"/>
      <w:bookmarkEnd w:id="734"/>
      <w:bookmarkEnd w:id="735"/>
      <w:bookmarkEnd w:id="736"/>
      <w:bookmarkEnd w:id="737"/>
      <w:bookmarkStart w:id="738" w:name="_Toc25800"/>
    </w:p>
    <w:p w14:paraId="7F7CC16E">
      <w:pPr>
        <w:pStyle w:val="86"/>
        <w:snapToGrid w:val="0"/>
        <w:rPr>
          <w:rFonts w:hint="eastAsia"/>
          <w:color w:val="000000"/>
        </w:rPr>
      </w:pPr>
      <w:r>
        <w:rPr>
          <w:rFonts w:hint="eastAsia" w:cs="宋体"/>
          <w:color w:val="000000"/>
        </w:rPr>
        <w:t>前端中间件</w:t>
      </w:r>
      <w:bookmarkEnd w:id="738"/>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9"/>
        <w:gridCol w:w="4493"/>
      </w:tblGrid>
      <w:tr w14:paraId="06CE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5" w:type="dxa"/>
            <w:tcBorders>
              <w:tl2br w:val="nil"/>
              <w:tr2bl w:val="nil"/>
            </w:tcBorders>
            <w:vAlign w:val="center"/>
          </w:tcPr>
          <w:p w14:paraId="701591F8">
            <w:pPr>
              <w:snapToGrid w:val="0"/>
              <w:rPr>
                <w:color w:val="000000"/>
                <w:sz w:val="21"/>
                <w:szCs w:val="21"/>
              </w:rPr>
            </w:pPr>
            <w:bookmarkStart w:id="739" w:name="_Toc19526"/>
            <w:r>
              <w:rPr>
                <w:color w:val="000000"/>
                <w:szCs w:val="21"/>
              </w:rPr>
              <w:t>Vue</w:t>
            </w:r>
          </w:p>
        </w:tc>
        <w:tc>
          <w:tcPr>
            <w:tcW w:w="1408" w:type="dxa"/>
            <w:tcBorders>
              <w:tl2br w:val="nil"/>
              <w:tr2bl w:val="nil"/>
            </w:tcBorders>
          </w:tcPr>
          <w:p w14:paraId="068DBE6C">
            <w:pPr>
              <w:snapToGrid w:val="0"/>
              <w:rPr>
                <w:color w:val="000000"/>
                <w:sz w:val="21"/>
                <w:szCs w:val="21"/>
              </w:rPr>
            </w:pPr>
            <w:r>
              <w:rPr>
                <w:color w:val="000000"/>
                <w:szCs w:val="21"/>
              </w:rPr>
              <w:t>2.6.14</w:t>
            </w:r>
          </w:p>
        </w:tc>
      </w:tr>
    </w:tbl>
    <w:p w14:paraId="4D8B3FB7">
      <w:pPr>
        <w:pStyle w:val="86"/>
        <w:snapToGrid w:val="0"/>
        <w:rPr>
          <w:rFonts w:hint="eastAsia" w:cs="宋体"/>
          <w:color w:val="000000"/>
        </w:rPr>
      </w:pPr>
      <w:r>
        <w:rPr>
          <w:rFonts w:hint="eastAsia" w:cs="宋体"/>
          <w:color w:val="000000"/>
        </w:rPr>
        <w:t>后台应用中间件</w:t>
      </w:r>
      <w:bookmarkEnd w:id="739"/>
    </w:p>
    <w:p w14:paraId="721836A7">
      <w:pPr>
        <w:pStyle w:val="7"/>
        <w:snapToGrid w:val="0"/>
        <w:spacing w:before="0" w:after="0" w:line="240" w:lineRule="auto"/>
        <w:ind w:firstLine="520" w:firstLineChars="200"/>
        <w:rPr>
          <w:rFonts w:hint="eastAsia" w:ascii="宋体" w:hAnsi="宋体" w:cs="宋体"/>
          <w:color w:val="000000"/>
          <w:szCs w:val="24"/>
        </w:rPr>
      </w:pPr>
      <w:bookmarkStart w:id="740" w:name="_Toc3489"/>
      <w:bookmarkStart w:id="741" w:name="_Toc20527"/>
      <w:bookmarkStart w:id="742" w:name="_Toc385354430"/>
      <w:bookmarkStart w:id="743" w:name="_Toc26214"/>
      <w:bookmarkStart w:id="744" w:name="_Toc28471"/>
      <w:bookmarkStart w:id="745" w:name="_Toc28238"/>
      <w:r>
        <w:rPr>
          <w:rFonts w:hint="eastAsia" w:ascii="宋体" w:hAnsi="宋体" w:cs="宋体"/>
          <w:color w:val="000000"/>
          <w:szCs w:val="24"/>
        </w:rPr>
        <w:t>BBB平台分为数据资产管理工作台服务、数据资产目录服务、数据质量管理服务、元数据管理服务、企业级数据字典管理服务、数据模型管理服务、主数据及数据标准管理服务（主数据规范管理+指标数据标准管理+基础数据标准管理）共七个微服务模块。</w:t>
      </w:r>
    </w:p>
    <w:p w14:paraId="25F5A971">
      <w:pPr>
        <w:pStyle w:val="7"/>
        <w:snapToGrid w:val="0"/>
        <w:spacing w:before="0" w:after="0" w:line="240" w:lineRule="auto"/>
        <w:ind w:firstLine="520" w:firstLineChars="200"/>
        <w:rPr>
          <w:rFonts w:hint="eastAsia" w:ascii="宋体" w:hAnsi="宋体" w:cs="宋体"/>
          <w:color w:val="000000"/>
          <w:szCs w:val="24"/>
        </w:rPr>
      </w:pPr>
      <w:r>
        <w:rPr>
          <w:rFonts w:hint="eastAsia" w:ascii="宋体" w:hAnsi="宋体" w:cs="宋体"/>
          <w:color w:val="000000"/>
          <w:szCs w:val="24"/>
        </w:rPr>
        <w:t>根据云平台建设规划，整个系统采用微服务架构，基于Java平台的微服务框架开发，数据库建议采用PostgreSQL数据库，应用服务采用微服务组件SpringBoot开发并部署于Tomcat容器中,前端Web服务采用VUE组件开发并部署在Nginx容器中。</w:t>
      </w:r>
    </w:p>
    <w:p w14:paraId="5C7228CB">
      <w:pPr>
        <w:pStyle w:val="7"/>
        <w:snapToGrid w:val="0"/>
        <w:spacing w:before="0" w:after="0" w:line="240" w:lineRule="auto"/>
        <w:ind w:firstLine="520" w:firstLineChars="200"/>
        <w:rPr>
          <w:rFonts w:hint="eastAsia" w:ascii="宋体" w:hAnsi="宋体" w:cs="宋体"/>
          <w:color w:val="000000"/>
          <w:szCs w:val="24"/>
        </w:rPr>
      </w:pPr>
      <w:r>
        <w:rPr>
          <w:rFonts w:hint="eastAsia" w:ascii="宋体" w:hAnsi="宋体" w:cs="宋体"/>
          <w:color w:val="000000"/>
          <w:szCs w:val="24"/>
        </w:rPr>
        <w:t>数据资产管理系统还需配备Hadoop（HDP3.1及以上）集群一套，包括必要的应用组件：Ambari、HDFS、Yarn、ZooKeeper、Hive、Spark等，作业的调度服务采用JCS调度服务。</w:t>
      </w:r>
    </w:p>
    <w:p w14:paraId="2293DE4C">
      <w:pPr>
        <w:pStyle w:val="7"/>
        <w:snapToGrid w:val="0"/>
        <w:spacing w:before="0" w:after="0" w:line="240" w:lineRule="auto"/>
        <w:ind w:firstLine="520" w:firstLineChars="200"/>
        <w:rPr>
          <w:rFonts w:hint="eastAsia" w:ascii="宋体" w:hAnsi="宋体" w:cs="宋体"/>
          <w:color w:val="000000"/>
          <w:szCs w:val="24"/>
        </w:rPr>
      </w:pPr>
      <w:r>
        <w:rPr>
          <w:rFonts w:hint="eastAsia" w:ascii="宋体" w:hAnsi="宋体" w:cs="宋体"/>
          <w:color w:val="000000"/>
          <w:szCs w:val="24"/>
        </w:rPr>
        <w:t>下图中字体加粗的为增量二用到的系统应用软件，其他的均为增量一用到的系统软件。</w:t>
      </w:r>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7"/>
        <w:gridCol w:w="1507"/>
        <w:gridCol w:w="1675"/>
        <w:gridCol w:w="1411"/>
        <w:gridCol w:w="1435"/>
        <w:gridCol w:w="1507"/>
      </w:tblGrid>
      <w:tr w14:paraId="432A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jc w:val="center"/>
        </w:trPr>
        <w:tc>
          <w:tcPr>
            <w:tcW w:w="1435" w:type="dxa"/>
            <w:tcBorders>
              <w:tl2br w:val="nil"/>
              <w:tr2bl w:val="nil"/>
            </w:tcBorders>
            <w:vAlign w:val="center"/>
          </w:tcPr>
          <w:p w14:paraId="1DC3C854">
            <w:pPr>
              <w:snapToGrid w:val="0"/>
              <w:rPr>
                <w:color w:val="000000"/>
                <w:szCs w:val="21"/>
              </w:rPr>
            </w:pPr>
            <w:r>
              <w:rPr>
                <w:rFonts w:hint="eastAsia"/>
                <w:color w:val="000000"/>
                <w:szCs w:val="21"/>
              </w:rPr>
              <w:t>系统应用</w:t>
            </w:r>
          </w:p>
          <w:p w14:paraId="7AE8F343">
            <w:pPr>
              <w:snapToGrid w:val="0"/>
              <w:rPr>
                <w:color w:val="000000"/>
                <w:sz w:val="21"/>
                <w:szCs w:val="21"/>
              </w:rPr>
            </w:pPr>
            <w:r>
              <w:rPr>
                <w:rFonts w:hint="eastAsia"/>
                <w:color w:val="000000"/>
                <w:szCs w:val="21"/>
              </w:rPr>
              <w:t>软件名称</w:t>
            </w:r>
          </w:p>
        </w:tc>
        <w:tc>
          <w:tcPr>
            <w:tcW w:w="1408" w:type="dxa"/>
            <w:tcBorders>
              <w:tl2br w:val="nil"/>
              <w:tr2bl w:val="nil"/>
            </w:tcBorders>
          </w:tcPr>
          <w:p w14:paraId="55C94CBF">
            <w:pPr>
              <w:snapToGrid w:val="0"/>
              <w:rPr>
                <w:color w:val="000000"/>
                <w:sz w:val="21"/>
                <w:szCs w:val="21"/>
              </w:rPr>
            </w:pPr>
            <w:r>
              <w:rPr>
                <w:rFonts w:hint="eastAsia"/>
                <w:color w:val="000000"/>
                <w:szCs w:val="21"/>
              </w:rPr>
              <w:t>软件版本</w:t>
            </w:r>
          </w:p>
        </w:tc>
        <w:tc>
          <w:tcPr>
            <w:tcW w:w="1565" w:type="dxa"/>
            <w:tcBorders>
              <w:tl2br w:val="nil"/>
              <w:tr2bl w:val="nil"/>
            </w:tcBorders>
          </w:tcPr>
          <w:p w14:paraId="26921B86">
            <w:pPr>
              <w:snapToGrid w:val="0"/>
              <w:rPr>
                <w:color w:val="000000"/>
                <w:sz w:val="21"/>
                <w:szCs w:val="21"/>
              </w:rPr>
            </w:pPr>
            <w:r>
              <w:rPr>
                <w:rFonts w:hint="eastAsia"/>
                <w:color w:val="000000"/>
                <w:szCs w:val="21"/>
              </w:rPr>
              <w:t>用途</w:t>
            </w:r>
          </w:p>
        </w:tc>
        <w:tc>
          <w:tcPr>
            <w:tcW w:w="1318" w:type="dxa"/>
            <w:tcBorders>
              <w:tl2br w:val="nil"/>
              <w:tr2bl w:val="nil"/>
            </w:tcBorders>
          </w:tcPr>
          <w:p w14:paraId="4E3698E1">
            <w:pPr>
              <w:snapToGrid w:val="0"/>
              <w:rPr>
                <w:color w:val="000000"/>
                <w:szCs w:val="21"/>
              </w:rPr>
            </w:pPr>
            <w:r>
              <w:rPr>
                <w:rFonts w:hint="eastAsia"/>
                <w:color w:val="000000"/>
                <w:szCs w:val="21"/>
              </w:rPr>
              <w:t>软件分类</w:t>
            </w:r>
          </w:p>
          <w:p w14:paraId="1F93C83B">
            <w:pPr>
              <w:snapToGrid w:val="0"/>
              <w:rPr>
                <w:color w:val="000000"/>
                <w:sz w:val="21"/>
                <w:szCs w:val="21"/>
              </w:rPr>
            </w:pPr>
            <w:r>
              <w:rPr>
                <w:rFonts w:hint="eastAsia"/>
                <w:color w:val="000000"/>
                <w:szCs w:val="21"/>
              </w:rPr>
              <w:t>（开源软件/通用软件）</w:t>
            </w:r>
          </w:p>
        </w:tc>
        <w:tc>
          <w:tcPr>
            <w:tcW w:w="1341" w:type="dxa"/>
            <w:tcBorders>
              <w:tl2br w:val="nil"/>
              <w:tr2bl w:val="nil"/>
            </w:tcBorders>
          </w:tcPr>
          <w:p w14:paraId="037546C5">
            <w:pPr>
              <w:snapToGrid w:val="0"/>
              <w:rPr>
                <w:color w:val="000000"/>
                <w:sz w:val="21"/>
                <w:szCs w:val="21"/>
              </w:rPr>
            </w:pPr>
            <w:r>
              <w:rPr>
                <w:rFonts w:hint="eastAsia"/>
                <w:color w:val="000000"/>
                <w:szCs w:val="21"/>
              </w:rPr>
              <w:t>是否包含在行内产品目录</w:t>
            </w:r>
          </w:p>
        </w:tc>
        <w:tc>
          <w:tcPr>
            <w:tcW w:w="1408" w:type="dxa"/>
            <w:tcBorders>
              <w:tl2br w:val="nil"/>
              <w:tr2bl w:val="nil"/>
            </w:tcBorders>
          </w:tcPr>
          <w:p w14:paraId="4528A40C">
            <w:pPr>
              <w:snapToGrid w:val="0"/>
              <w:rPr>
                <w:color w:val="000000"/>
                <w:sz w:val="21"/>
                <w:szCs w:val="21"/>
              </w:rPr>
            </w:pPr>
            <w:r>
              <w:rPr>
                <w:rFonts w:hint="eastAsia"/>
                <w:color w:val="000000"/>
                <w:szCs w:val="21"/>
              </w:rPr>
              <w:t>备注</w:t>
            </w:r>
          </w:p>
        </w:tc>
      </w:tr>
      <w:tr w14:paraId="52DC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5" w:type="dxa"/>
            <w:tcBorders>
              <w:tl2br w:val="nil"/>
              <w:tr2bl w:val="nil"/>
            </w:tcBorders>
            <w:vAlign w:val="center"/>
          </w:tcPr>
          <w:p w14:paraId="434747E2">
            <w:pPr>
              <w:snapToGrid w:val="0"/>
              <w:rPr>
                <w:color w:val="000000"/>
                <w:sz w:val="21"/>
                <w:szCs w:val="21"/>
              </w:rPr>
            </w:pPr>
            <w:r>
              <w:rPr>
                <w:rFonts w:hint="eastAsia"/>
                <w:color w:val="000000"/>
                <w:szCs w:val="21"/>
              </w:rPr>
              <w:t>PostgreSQL</w:t>
            </w:r>
          </w:p>
        </w:tc>
        <w:tc>
          <w:tcPr>
            <w:tcW w:w="1408" w:type="dxa"/>
            <w:tcBorders>
              <w:top w:val="single" w:color="auto" w:sz="4" w:space="0"/>
              <w:left w:val="single" w:color="auto" w:sz="4" w:space="0"/>
              <w:right w:val="single" w:color="auto" w:sz="4" w:space="0"/>
              <w:tl2br w:val="nil"/>
              <w:tr2bl w:val="nil"/>
            </w:tcBorders>
          </w:tcPr>
          <w:p w14:paraId="209D8EB5">
            <w:pPr>
              <w:snapToGrid w:val="0"/>
              <w:rPr>
                <w:color w:val="000000"/>
                <w:sz w:val="21"/>
                <w:szCs w:val="21"/>
              </w:rPr>
            </w:pPr>
            <w:r>
              <w:rPr>
                <w:rFonts w:hint="eastAsia"/>
                <w:color w:val="000000"/>
                <w:szCs w:val="21"/>
              </w:rPr>
              <w:t>12.5</w:t>
            </w:r>
          </w:p>
        </w:tc>
        <w:tc>
          <w:tcPr>
            <w:tcW w:w="1565" w:type="dxa"/>
            <w:tcBorders>
              <w:top w:val="single" w:color="auto" w:sz="4" w:space="0"/>
              <w:left w:val="single" w:color="auto" w:sz="4" w:space="0"/>
              <w:right w:val="single" w:color="auto" w:sz="4" w:space="0"/>
              <w:tl2br w:val="nil"/>
              <w:tr2bl w:val="nil"/>
            </w:tcBorders>
          </w:tcPr>
          <w:p w14:paraId="577874EB">
            <w:pPr>
              <w:snapToGrid w:val="0"/>
              <w:rPr>
                <w:color w:val="000000"/>
                <w:sz w:val="21"/>
                <w:szCs w:val="21"/>
              </w:rPr>
            </w:pPr>
            <w:r>
              <w:rPr>
                <w:rFonts w:hint="eastAsia"/>
                <w:color w:val="000000"/>
                <w:szCs w:val="21"/>
              </w:rPr>
              <w:t>数据存储</w:t>
            </w:r>
          </w:p>
        </w:tc>
        <w:tc>
          <w:tcPr>
            <w:tcW w:w="1318" w:type="dxa"/>
            <w:tcBorders>
              <w:top w:val="single" w:color="auto" w:sz="4" w:space="0"/>
              <w:left w:val="single" w:color="auto" w:sz="4" w:space="0"/>
              <w:right w:val="single" w:color="auto" w:sz="4" w:space="0"/>
              <w:tl2br w:val="nil"/>
              <w:tr2bl w:val="nil"/>
            </w:tcBorders>
          </w:tcPr>
          <w:p w14:paraId="432A39EE">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45FD4224">
            <w:pPr>
              <w:snapToGrid w:val="0"/>
              <w:rPr>
                <w:color w:val="000000"/>
                <w:sz w:val="21"/>
                <w:szCs w:val="21"/>
              </w:rPr>
            </w:pPr>
            <w:r>
              <w:rPr>
                <w:rFonts w:hint="eastAsia"/>
                <w:color w:val="000000"/>
                <w:szCs w:val="21"/>
              </w:rPr>
              <w:t>是</w:t>
            </w:r>
          </w:p>
        </w:tc>
        <w:tc>
          <w:tcPr>
            <w:tcW w:w="1408" w:type="dxa"/>
            <w:tcBorders>
              <w:tl2br w:val="nil"/>
              <w:tr2bl w:val="nil"/>
            </w:tcBorders>
          </w:tcPr>
          <w:p w14:paraId="1FDF4163">
            <w:pPr>
              <w:snapToGrid w:val="0"/>
              <w:rPr>
                <w:color w:val="000000"/>
                <w:sz w:val="21"/>
                <w:szCs w:val="21"/>
              </w:rPr>
            </w:pPr>
            <w:r>
              <w:rPr>
                <w:rFonts w:hint="eastAsia"/>
                <w:color w:val="000000"/>
                <w:szCs w:val="21"/>
              </w:rPr>
              <w:t>一主两备</w:t>
            </w:r>
          </w:p>
        </w:tc>
      </w:tr>
      <w:tr w14:paraId="3F6E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5" w:type="dxa"/>
            <w:tcBorders>
              <w:tl2br w:val="nil"/>
              <w:tr2bl w:val="nil"/>
            </w:tcBorders>
            <w:vAlign w:val="center"/>
          </w:tcPr>
          <w:p w14:paraId="64877A07">
            <w:pPr>
              <w:snapToGrid w:val="0"/>
              <w:rPr>
                <w:color w:val="000000"/>
                <w:sz w:val="21"/>
                <w:szCs w:val="21"/>
              </w:rPr>
            </w:pPr>
            <w:r>
              <w:rPr>
                <w:rFonts w:hint="eastAsia"/>
                <w:color w:val="000000"/>
                <w:szCs w:val="21"/>
              </w:rPr>
              <w:t>Ambari</w:t>
            </w:r>
          </w:p>
        </w:tc>
        <w:tc>
          <w:tcPr>
            <w:tcW w:w="1408" w:type="dxa"/>
            <w:tcBorders>
              <w:top w:val="single" w:color="auto" w:sz="4" w:space="0"/>
              <w:left w:val="single" w:color="auto" w:sz="4" w:space="0"/>
              <w:right w:val="single" w:color="auto" w:sz="4" w:space="0"/>
              <w:tl2br w:val="nil"/>
              <w:tr2bl w:val="nil"/>
            </w:tcBorders>
          </w:tcPr>
          <w:p w14:paraId="3C61571A">
            <w:pPr>
              <w:snapToGrid w:val="0"/>
              <w:rPr>
                <w:color w:val="000000"/>
                <w:sz w:val="21"/>
                <w:szCs w:val="21"/>
              </w:rPr>
            </w:pPr>
            <w:r>
              <w:rPr>
                <w:rFonts w:hint="eastAsia"/>
                <w:color w:val="000000"/>
                <w:szCs w:val="21"/>
              </w:rPr>
              <w:t>2.7.4</w:t>
            </w:r>
          </w:p>
        </w:tc>
        <w:tc>
          <w:tcPr>
            <w:tcW w:w="1565" w:type="dxa"/>
            <w:tcBorders>
              <w:top w:val="single" w:color="auto" w:sz="4" w:space="0"/>
              <w:left w:val="single" w:color="auto" w:sz="4" w:space="0"/>
              <w:right w:val="single" w:color="auto" w:sz="4" w:space="0"/>
              <w:tl2br w:val="nil"/>
              <w:tr2bl w:val="nil"/>
            </w:tcBorders>
          </w:tcPr>
          <w:p w14:paraId="7D57643F">
            <w:pPr>
              <w:snapToGrid w:val="0"/>
              <w:rPr>
                <w:color w:val="000000"/>
                <w:sz w:val="21"/>
                <w:szCs w:val="21"/>
              </w:rPr>
            </w:pPr>
            <w:r>
              <w:rPr>
                <w:rFonts w:hint="eastAsia"/>
                <w:color w:val="000000"/>
                <w:szCs w:val="21"/>
              </w:rPr>
              <w:t>部署集群</w:t>
            </w:r>
          </w:p>
        </w:tc>
        <w:tc>
          <w:tcPr>
            <w:tcW w:w="1318" w:type="dxa"/>
            <w:tcBorders>
              <w:top w:val="single" w:color="auto" w:sz="4" w:space="0"/>
              <w:left w:val="single" w:color="auto" w:sz="4" w:space="0"/>
              <w:right w:val="single" w:color="auto" w:sz="4" w:space="0"/>
              <w:tl2br w:val="nil"/>
              <w:tr2bl w:val="nil"/>
            </w:tcBorders>
          </w:tcPr>
          <w:p w14:paraId="1CADC2FE">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511E58B9">
            <w:pPr>
              <w:snapToGrid w:val="0"/>
              <w:rPr>
                <w:color w:val="000000"/>
                <w:sz w:val="21"/>
                <w:szCs w:val="21"/>
              </w:rPr>
            </w:pPr>
            <w:r>
              <w:rPr>
                <w:rFonts w:hint="eastAsia"/>
                <w:color w:val="000000"/>
                <w:szCs w:val="21"/>
              </w:rPr>
              <w:t>是</w:t>
            </w:r>
          </w:p>
        </w:tc>
        <w:tc>
          <w:tcPr>
            <w:tcW w:w="1408" w:type="dxa"/>
            <w:tcBorders>
              <w:tl2br w:val="nil"/>
              <w:tr2bl w:val="nil"/>
            </w:tcBorders>
          </w:tcPr>
          <w:p w14:paraId="143E91DE">
            <w:pPr>
              <w:snapToGrid w:val="0"/>
              <w:rPr>
                <w:color w:val="000000"/>
                <w:sz w:val="21"/>
                <w:szCs w:val="21"/>
              </w:rPr>
            </w:pPr>
          </w:p>
        </w:tc>
      </w:tr>
      <w:tr w14:paraId="697CA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5" w:type="dxa"/>
            <w:tcBorders>
              <w:tl2br w:val="nil"/>
              <w:tr2bl w:val="nil"/>
            </w:tcBorders>
            <w:vAlign w:val="center"/>
          </w:tcPr>
          <w:p w14:paraId="14933959">
            <w:pPr>
              <w:snapToGrid w:val="0"/>
              <w:rPr>
                <w:color w:val="000000"/>
                <w:sz w:val="21"/>
                <w:szCs w:val="21"/>
              </w:rPr>
            </w:pPr>
            <w:r>
              <w:rPr>
                <w:rFonts w:hint="eastAsia"/>
                <w:color w:val="000000"/>
                <w:szCs w:val="21"/>
              </w:rPr>
              <w:t>Hadoop</w:t>
            </w:r>
          </w:p>
        </w:tc>
        <w:tc>
          <w:tcPr>
            <w:tcW w:w="1408" w:type="dxa"/>
            <w:tcBorders>
              <w:top w:val="single" w:color="auto" w:sz="4" w:space="0"/>
              <w:left w:val="single" w:color="auto" w:sz="4" w:space="0"/>
              <w:right w:val="single" w:color="auto" w:sz="4" w:space="0"/>
              <w:tl2br w:val="nil"/>
              <w:tr2bl w:val="nil"/>
            </w:tcBorders>
          </w:tcPr>
          <w:p w14:paraId="6F0BD549">
            <w:pPr>
              <w:snapToGrid w:val="0"/>
              <w:ind w:left="228" w:leftChars="95"/>
              <w:rPr>
                <w:color w:val="000000"/>
                <w:sz w:val="21"/>
                <w:szCs w:val="21"/>
              </w:rPr>
            </w:pPr>
            <w:r>
              <w:rPr>
                <w:rFonts w:hint="eastAsia"/>
                <w:color w:val="000000"/>
                <w:szCs w:val="21"/>
              </w:rPr>
              <w:t>HDP3.1.4（hdp）</w:t>
            </w:r>
          </w:p>
        </w:tc>
        <w:tc>
          <w:tcPr>
            <w:tcW w:w="1565" w:type="dxa"/>
            <w:tcBorders>
              <w:top w:val="single" w:color="auto" w:sz="4" w:space="0"/>
              <w:left w:val="single" w:color="auto" w:sz="4" w:space="0"/>
              <w:right w:val="single" w:color="auto" w:sz="4" w:space="0"/>
              <w:tl2br w:val="nil"/>
              <w:tr2bl w:val="nil"/>
            </w:tcBorders>
          </w:tcPr>
          <w:p w14:paraId="34023613">
            <w:pPr>
              <w:snapToGrid w:val="0"/>
              <w:rPr>
                <w:color w:val="000000"/>
                <w:sz w:val="21"/>
                <w:szCs w:val="21"/>
              </w:rPr>
            </w:pPr>
            <w:r>
              <w:rPr>
                <w:rFonts w:hint="eastAsia"/>
                <w:color w:val="000000"/>
                <w:szCs w:val="21"/>
              </w:rPr>
              <w:t>数据集群</w:t>
            </w:r>
          </w:p>
        </w:tc>
        <w:tc>
          <w:tcPr>
            <w:tcW w:w="1318" w:type="dxa"/>
            <w:tcBorders>
              <w:top w:val="single" w:color="auto" w:sz="4" w:space="0"/>
              <w:left w:val="single" w:color="auto" w:sz="4" w:space="0"/>
              <w:right w:val="single" w:color="auto" w:sz="4" w:space="0"/>
              <w:tl2br w:val="nil"/>
              <w:tr2bl w:val="nil"/>
            </w:tcBorders>
          </w:tcPr>
          <w:p w14:paraId="53E147C0">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048A6A38">
            <w:pPr>
              <w:snapToGrid w:val="0"/>
              <w:rPr>
                <w:color w:val="000000"/>
                <w:sz w:val="21"/>
                <w:szCs w:val="21"/>
              </w:rPr>
            </w:pPr>
            <w:r>
              <w:rPr>
                <w:rFonts w:hint="eastAsia"/>
                <w:color w:val="000000"/>
                <w:szCs w:val="21"/>
              </w:rPr>
              <w:t>是</w:t>
            </w:r>
          </w:p>
        </w:tc>
        <w:tc>
          <w:tcPr>
            <w:tcW w:w="1408" w:type="dxa"/>
            <w:tcBorders>
              <w:tl2br w:val="nil"/>
              <w:tr2bl w:val="nil"/>
            </w:tcBorders>
          </w:tcPr>
          <w:p w14:paraId="4D19952C">
            <w:pPr>
              <w:snapToGrid w:val="0"/>
              <w:rPr>
                <w:color w:val="000000"/>
                <w:sz w:val="21"/>
                <w:szCs w:val="21"/>
              </w:rPr>
            </w:pPr>
          </w:p>
        </w:tc>
      </w:tr>
      <w:tr w14:paraId="13B1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5" w:type="dxa"/>
            <w:tcBorders>
              <w:tl2br w:val="nil"/>
              <w:tr2bl w:val="nil"/>
            </w:tcBorders>
            <w:vAlign w:val="center"/>
          </w:tcPr>
          <w:p w14:paraId="6E1EB788">
            <w:pPr>
              <w:snapToGrid w:val="0"/>
              <w:rPr>
                <w:color w:val="000000"/>
                <w:sz w:val="21"/>
                <w:szCs w:val="21"/>
              </w:rPr>
            </w:pPr>
            <w:r>
              <w:rPr>
                <w:rFonts w:hint="eastAsia"/>
                <w:color w:val="000000"/>
                <w:szCs w:val="21"/>
              </w:rPr>
              <w:t>Hive</w:t>
            </w:r>
          </w:p>
        </w:tc>
        <w:tc>
          <w:tcPr>
            <w:tcW w:w="1408" w:type="dxa"/>
            <w:tcBorders>
              <w:top w:val="single" w:color="auto" w:sz="4" w:space="0"/>
              <w:left w:val="single" w:color="auto" w:sz="4" w:space="0"/>
              <w:right w:val="single" w:color="auto" w:sz="4" w:space="0"/>
              <w:tl2br w:val="nil"/>
              <w:tr2bl w:val="nil"/>
            </w:tcBorders>
          </w:tcPr>
          <w:p w14:paraId="2B73E022">
            <w:pPr>
              <w:snapToGrid w:val="0"/>
              <w:rPr>
                <w:color w:val="000000"/>
                <w:sz w:val="21"/>
                <w:szCs w:val="21"/>
              </w:rPr>
            </w:pPr>
            <w:r>
              <w:rPr>
                <w:rFonts w:hint="eastAsia"/>
                <w:color w:val="000000"/>
                <w:szCs w:val="21"/>
              </w:rPr>
              <w:t>3.1.0</w:t>
            </w:r>
          </w:p>
        </w:tc>
        <w:tc>
          <w:tcPr>
            <w:tcW w:w="1565" w:type="dxa"/>
            <w:tcBorders>
              <w:top w:val="single" w:color="auto" w:sz="4" w:space="0"/>
              <w:left w:val="single" w:color="auto" w:sz="4" w:space="0"/>
              <w:right w:val="single" w:color="auto" w:sz="4" w:space="0"/>
              <w:tl2br w:val="nil"/>
              <w:tr2bl w:val="nil"/>
            </w:tcBorders>
          </w:tcPr>
          <w:p w14:paraId="176A386B">
            <w:pPr>
              <w:snapToGrid w:val="0"/>
              <w:rPr>
                <w:color w:val="000000"/>
                <w:sz w:val="21"/>
                <w:szCs w:val="21"/>
              </w:rPr>
            </w:pPr>
            <w:r>
              <w:rPr>
                <w:rFonts w:hint="eastAsia"/>
                <w:color w:val="000000"/>
                <w:szCs w:val="21"/>
              </w:rPr>
              <w:t>数据存储和数据处理</w:t>
            </w:r>
          </w:p>
        </w:tc>
        <w:tc>
          <w:tcPr>
            <w:tcW w:w="1318" w:type="dxa"/>
            <w:tcBorders>
              <w:top w:val="single" w:color="auto" w:sz="4" w:space="0"/>
              <w:left w:val="single" w:color="auto" w:sz="4" w:space="0"/>
              <w:right w:val="single" w:color="auto" w:sz="4" w:space="0"/>
              <w:tl2br w:val="nil"/>
              <w:tr2bl w:val="nil"/>
            </w:tcBorders>
          </w:tcPr>
          <w:p w14:paraId="61031FF6">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4FEDF7F5">
            <w:pPr>
              <w:snapToGrid w:val="0"/>
              <w:rPr>
                <w:color w:val="000000"/>
                <w:sz w:val="21"/>
                <w:szCs w:val="21"/>
              </w:rPr>
            </w:pPr>
            <w:r>
              <w:rPr>
                <w:rFonts w:hint="eastAsia"/>
                <w:color w:val="000000"/>
                <w:szCs w:val="21"/>
              </w:rPr>
              <w:t>是</w:t>
            </w:r>
          </w:p>
        </w:tc>
        <w:tc>
          <w:tcPr>
            <w:tcW w:w="1408" w:type="dxa"/>
            <w:tcBorders>
              <w:tl2br w:val="nil"/>
              <w:tr2bl w:val="nil"/>
            </w:tcBorders>
          </w:tcPr>
          <w:p w14:paraId="774E58CD">
            <w:pPr>
              <w:snapToGrid w:val="0"/>
              <w:rPr>
                <w:color w:val="000000"/>
                <w:sz w:val="21"/>
                <w:szCs w:val="21"/>
              </w:rPr>
            </w:pPr>
          </w:p>
        </w:tc>
      </w:tr>
      <w:tr w14:paraId="7E3AC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5" w:type="dxa"/>
            <w:tcBorders>
              <w:tl2br w:val="nil"/>
              <w:tr2bl w:val="nil"/>
            </w:tcBorders>
            <w:vAlign w:val="center"/>
          </w:tcPr>
          <w:p w14:paraId="240A20A1">
            <w:pPr>
              <w:snapToGrid w:val="0"/>
              <w:rPr>
                <w:color w:val="000000"/>
                <w:sz w:val="21"/>
                <w:szCs w:val="21"/>
              </w:rPr>
            </w:pPr>
            <w:r>
              <w:rPr>
                <w:rFonts w:hint="eastAsia"/>
                <w:color w:val="000000"/>
                <w:szCs w:val="21"/>
              </w:rPr>
              <w:t>Tez</w:t>
            </w:r>
          </w:p>
        </w:tc>
        <w:tc>
          <w:tcPr>
            <w:tcW w:w="1408" w:type="dxa"/>
            <w:tcBorders>
              <w:top w:val="single" w:color="auto" w:sz="4" w:space="0"/>
              <w:left w:val="single" w:color="auto" w:sz="4" w:space="0"/>
              <w:right w:val="single" w:color="auto" w:sz="4" w:space="0"/>
              <w:tl2br w:val="nil"/>
              <w:tr2bl w:val="nil"/>
            </w:tcBorders>
          </w:tcPr>
          <w:p w14:paraId="339289C5">
            <w:pPr>
              <w:snapToGrid w:val="0"/>
              <w:rPr>
                <w:color w:val="000000"/>
                <w:sz w:val="21"/>
                <w:szCs w:val="21"/>
              </w:rPr>
            </w:pPr>
            <w:r>
              <w:rPr>
                <w:rFonts w:hint="eastAsia"/>
                <w:color w:val="000000"/>
                <w:szCs w:val="21"/>
              </w:rPr>
              <w:t>0.9.1</w:t>
            </w:r>
          </w:p>
        </w:tc>
        <w:tc>
          <w:tcPr>
            <w:tcW w:w="1565" w:type="dxa"/>
            <w:tcBorders>
              <w:top w:val="single" w:color="auto" w:sz="4" w:space="0"/>
              <w:left w:val="single" w:color="auto" w:sz="4" w:space="0"/>
              <w:right w:val="single" w:color="auto" w:sz="4" w:space="0"/>
              <w:tl2br w:val="nil"/>
              <w:tr2bl w:val="nil"/>
            </w:tcBorders>
          </w:tcPr>
          <w:p w14:paraId="17BC16C5">
            <w:pPr>
              <w:snapToGrid w:val="0"/>
              <w:rPr>
                <w:color w:val="000000"/>
                <w:sz w:val="21"/>
                <w:szCs w:val="21"/>
              </w:rPr>
            </w:pPr>
            <w:r>
              <w:rPr>
                <w:rFonts w:hint="eastAsia"/>
                <w:color w:val="000000"/>
                <w:szCs w:val="21"/>
              </w:rPr>
              <w:t>数据处理</w:t>
            </w:r>
          </w:p>
        </w:tc>
        <w:tc>
          <w:tcPr>
            <w:tcW w:w="1318" w:type="dxa"/>
            <w:tcBorders>
              <w:top w:val="single" w:color="auto" w:sz="4" w:space="0"/>
              <w:left w:val="single" w:color="auto" w:sz="4" w:space="0"/>
              <w:right w:val="single" w:color="auto" w:sz="4" w:space="0"/>
              <w:tl2br w:val="nil"/>
              <w:tr2bl w:val="nil"/>
            </w:tcBorders>
          </w:tcPr>
          <w:p w14:paraId="25C252FE">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2AF6A26E">
            <w:pPr>
              <w:snapToGrid w:val="0"/>
              <w:rPr>
                <w:color w:val="000000"/>
                <w:sz w:val="21"/>
                <w:szCs w:val="21"/>
              </w:rPr>
            </w:pPr>
            <w:r>
              <w:rPr>
                <w:rFonts w:hint="eastAsia"/>
                <w:color w:val="000000"/>
                <w:szCs w:val="21"/>
              </w:rPr>
              <w:t>是</w:t>
            </w:r>
          </w:p>
        </w:tc>
        <w:tc>
          <w:tcPr>
            <w:tcW w:w="1408" w:type="dxa"/>
            <w:tcBorders>
              <w:tl2br w:val="nil"/>
              <w:tr2bl w:val="nil"/>
            </w:tcBorders>
          </w:tcPr>
          <w:p w14:paraId="52C22CBA">
            <w:pPr>
              <w:snapToGrid w:val="0"/>
              <w:rPr>
                <w:color w:val="000000"/>
                <w:sz w:val="21"/>
                <w:szCs w:val="21"/>
              </w:rPr>
            </w:pPr>
          </w:p>
        </w:tc>
      </w:tr>
      <w:tr w14:paraId="5CE3F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5" w:type="dxa"/>
            <w:tcBorders>
              <w:tl2br w:val="nil"/>
              <w:tr2bl w:val="nil"/>
            </w:tcBorders>
            <w:vAlign w:val="center"/>
          </w:tcPr>
          <w:p w14:paraId="2F427851">
            <w:pPr>
              <w:snapToGrid w:val="0"/>
              <w:rPr>
                <w:color w:val="000000"/>
                <w:sz w:val="21"/>
                <w:szCs w:val="21"/>
              </w:rPr>
            </w:pPr>
            <w:r>
              <w:rPr>
                <w:rFonts w:hint="eastAsia"/>
                <w:color w:val="000000"/>
                <w:szCs w:val="21"/>
              </w:rPr>
              <w:t>Spark</w:t>
            </w:r>
          </w:p>
        </w:tc>
        <w:tc>
          <w:tcPr>
            <w:tcW w:w="1408" w:type="dxa"/>
            <w:tcBorders>
              <w:top w:val="single" w:color="auto" w:sz="4" w:space="0"/>
              <w:left w:val="single" w:color="auto" w:sz="4" w:space="0"/>
              <w:right w:val="single" w:color="auto" w:sz="4" w:space="0"/>
              <w:tl2br w:val="nil"/>
              <w:tr2bl w:val="nil"/>
            </w:tcBorders>
          </w:tcPr>
          <w:p w14:paraId="240E7A4B">
            <w:pPr>
              <w:snapToGrid w:val="0"/>
              <w:rPr>
                <w:color w:val="000000"/>
                <w:sz w:val="21"/>
                <w:szCs w:val="21"/>
              </w:rPr>
            </w:pPr>
            <w:r>
              <w:rPr>
                <w:rFonts w:hint="eastAsia"/>
                <w:color w:val="000000"/>
                <w:szCs w:val="21"/>
              </w:rPr>
              <w:t>2.3.3</w:t>
            </w:r>
          </w:p>
        </w:tc>
        <w:tc>
          <w:tcPr>
            <w:tcW w:w="1565" w:type="dxa"/>
            <w:tcBorders>
              <w:top w:val="single" w:color="auto" w:sz="4" w:space="0"/>
              <w:left w:val="single" w:color="auto" w:sz="4" w:space="0"/>
              <w:right w:val="single" w:color="auto" w:sz="4" w:space="0"/>
              <w:tl2br w:val="nil"/>
              <w:tr2bl w:val="nil"/>
            </w:tcBorders>
          </w:tcPr>
          <w:p w14:paraId="5A7651EE">
            <w:pPr>
              <w:snapToGrid w:val="0"/>
              <w:rPr>
                <w:color w:val="000000"/>
                <w:sz w:val="21"/>
                <w:szCs w:val="21"/>
              </w:rPr>
            </w:pPr>
            <w:r>
              <w:rPr>
                <w:rFonts w:hint="eastAsia"/>
                <w:color w:val="000000"/>
                <w:szCs w:val="21"/>
              </w:rPr>
              <w:t>数据处理</w:t>
            </w:r>
          </w:p>
        </w:tc>
        <w:tc>
          <w:tcPr>
            <w:tcW w:w="1318" w:type="dxa"/>
            <w:tcBorders>
              <w:top w:val="single" w:color="auto" w:sz="4" w:space="0"/>
              <w:left w:val="single" w:color="auto" w:sz="4" w:space="0"/>
              <w:right w:val="single" w:color="auto" w:sz="4" w:space="0"/>
              <w:tl2br w:val="nil"/>
              <w:tr2bl w:val="nil"/>
            </w:tcBorders>
          </w:tcPr>
          <w:p w14:paraId="08320AA1">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02CE7CF0">
            <w:pPr>
              <w:snapToGrid w:val="0"/>
              <w:rPr>
                <w:color w:val="000000"/>
                <w:sz w:val="21"/>
                <w:szCs w:val="21"/>
              </w:rPr>
            </w:pPr>
            <w:r>
              <w:rPr>
                <w:rFonts w:hint="eastAsia"/>
                <w:color w:val="000000"/>
                <w:szCs w:val="21"/>
              </w:rPr>
              <w:t>是</w:t>
            </w:r>
          </w:p>
        </w:tc>
        <w:tc>
          <w:tcPr>
            <w:tcW w:w="1408" w:type="dxa"/>
            <w:tcBorders>
              <w:tl2br w:val="nil"/>
              <w:tr2bl w:val="nil"/>
            </w:tcBorders>
          </w:tcPr>
          <w:p w14:paraId="469BAA60">
            <w:pPr>
              <w:snapToGrid w:val="0"/>
              <w:rPr>
                <w:color w:val="000000"/>
                <w:sz w:val="21"/>
                <w:szCs w:val="21"/>
              </w:rPr>
            </w:pPr>
          </w:p>
        </w:tc>
      </w:tr>
      <w:tr w14:paraId="4D91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5" w:type="dxa"/>
            <w:tcBorders>
              <w:tl2br w:val="nil"/>
              <w:tr2bl w:val="nil"/>
            </w:tcBorders>
            <w:vAlign w:val="center"/>
          </w:tcPr>
          <w:p w14:paraId="31ACBB49">
            <w:pPr>
              <w:snapToGrid w:val="0"/>
              <w:rPr>
                <w:color w:val="000000"/>
                <w:sz w:val="21"/>
                <w:szCs w:val="21"/>
              </w:rPr>
            </w:pPr>
            <w:r>
              <w:rPr>
                <w:rFonts w:hint="eastAsia"/>
                <w:color w:val="000000"/>
                <w:szCs w:val="21"/>
              </w:rPr>
              <w:t>Redis</w:t>
            </w:r>
          </w:p>
        </w:tc>
        <w:tc>
          <w:tcPr>
            <w:tcW w:w="1408" w:type="dxa"/>
            <w:tcBorders>
              <w:top w:val="single" w:color="auto" w:sz="4" w:space="0"/>
              <w:left w:val="single" w:color="auto" w:sz="4" w:space="0"/>
              <w:right w:val="single" w:color="auto" w:sz="4" w:space="0"/>
              <w:tl2br w:val="nil"/>
              <w:tr2bl w:val="nil"/>
            </w:tcBorders>
          </w:tcPr>
          <w:p w14:paraId="4A99B3F7">
            <w:pPr>
              <w:snapToGrid w:val="0"/>
              <w:rPr>
                <w:color w:val="000000"/>
                <w:sz w:val="21"/>
                <w:szCs w:val="21"/>
              </w:rPr>
            </w:pPr>
            <w:r>
              <w:rPr>
                <w:rFonts w:hint="eastAsia"/>
                <w:color w:val="000000"/>
                <w:szCs w:val="21"/>
              </w:rPr>
              <w:t>6.0.9</w:t>
            </w:r>
          </w:p>
        </w:tc>
        <w:tc>
          <w:tcPr>
            <w:tcW w:w="1565" w:type="dxa"/>
            <w:tcBorders>
              <w:top w:val="single" w:color="auto" w:sz="4" w:space="0"/>
              <w:left w:val="single" w:color="auto" w:sz="4" w:space="0"/>
              <w:right w:val="single" w:color="auto" w:sz="4" w:space="0"/>
              <w:tl2br w:val="nil"/>
              <w:tr2bl w:val="nil"/>
            </w:tcBorders>
          </w:tcPr>
          <w:p w14:paraId="0599D969">
            <w:pPr>
              <w:snapToGrid w:val="0"/>
              <w:rPr>
                <w:color w:val="000000"/>
                <w:sz w:val="21"/>
                <w:szCs w:val="21"/>
              </w:rPr>
            </w:pPr>
            <w:r>
              <w:rPr>
                <w:rFonts w:hint="eastAsia"/>
                <w:color w:val="000000"/>
                <w:szCs w:val="21"/>
              </w:rPr>
              <w:t>数据缓存</w:t>
            </w:r>
          </w:p>
        </w:tc>
        <w:tc>
          <w:tcPr>
            <w:tcW w:w="1318" w:type="dxa"/>
            <w:tcBorders>
              <w:top w:val="single" w:color="auto" w:sz="4" w:space="0"/>
              <w:left w:val="single" w:color="auto" w:sz="4" w:space="0"/>
              <w:right w:val="single" w:color="auto" w:sz="4" w:space="0"/>
              <w:tl2br w:val="nil"/>
              <w:tr2bl w:val="nil"/>
            </w:tcBorders>
          </w:tcPr>
          <w:p w14:paraId="7A3639FA">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0D5B2BCD">
            <w:pPr>
              <w:snapToGrid w:val="0"/>
              <w:rPr>
                <w:color w:val="000000"/>
                <w:sz w:val="21"/>
                <w:szCs w:val="21"/>
              </w:rPr>
            </w:pPr>
            <w:r>
              <w:rPr>
                <w:rFonts w:hint="eastAsia"/>
                <w:color w:val="000000"/>
                <w:szCs w:val="21"/>
              </w:rPr>
              <w:t>是</w:t>
            </w:r>
          </w:p>
        </w:tc>
        <w:tc>
          <w:tcPr>
            <w:tcW w:w="1408" w:type="dxa"/>
            <w:tcBorders>
              <w:tl2br w:val="nil"/>
              <w:tr2bl w:val="nil"/>
            </w:tcBorders>
          </w:tcPr>
          <w:p w14:paraId="7DAC143C">
            <w:pPr>
              <w:snapToGrid w:val="0"/>
              <w:rPr>
                <w:color w:val="000000"/>
                <w:sz w:val="21"/>
                <w:szCs w:val="21"/>
              </w:rPr>
            </w:pPr>
            <w:r>
              <w:rPr>
                <w:rFonts w:hint="eastAsia"/>
                <w:color w:val="000000"/>
                <w:szCs w:val="21"/>
              </w:rPr>
              <w:t>集群服务</w:t>
            </w:r>
          </w:p>
        </w:tc>
      </w:tr>
      <w:tr w14:paraId="1F1E7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5" w:type="dxa"/>
            <w:tcBorders>
              <w:tl2br w:val="nil"/>
              <w:tr2bl w:val="nil"/>
            </w:tcBorders>
            <w:vAlign w:val="center"/>
          </w:tcPr>
          <w:p w14:paraId="5A66D742">
            <w:pPr>
              <w:snapToGrid w:val="0"/>
              <w:rPr>
                <w:color w:val="000000"/>
                <w:sz w:val="21"/>
                <w:szCs w:val="21"/>
              </w:rPr>
            </w:pPr>
            <w:r>
              <w:rPr>
                <w:rFonts w:hint="eastAsia"/>
                <w:color w:val="000000"/>
                <w:szCs w:val="21"/>
              </w:rPr>
              <w:t>Eureka</w:t>
            </w:r>
          </w:p>
        </w:tc>
        <w:tc>
          <w:tcPr>
            <w:tcW w:w="1408" w:type="dxa"/>
            <w:tcBorders>
              <w:top w:val="single" w:color="auto" w:sz="4" w:space="0"/>
              <w:left w:val="single" w:color="auto" w:sz="4" w:space="0"/>
              <w:right w:val="single" w:color="auto" w:sz="4" w:space="0"/>
              <w:tl2br w:val="nil"/>
              <w:tr2bl w:val="nil"/>
            </w:tcBorders>
          </w:tcPr>
          <w:p w14:paraId="365CE33B">
            <w:pPr>
              <w:snapToGrid w:val="0"/>
              <w:rPr>
                <w:color w:val="000000"/>
                <w:sz w:val="21"/>
                <w:szCs w:val="21"/>
              </w:rPr>
            </w:pPr>
            <w:r>
              <w:rPr>
                <w:rFonts w:hint="eastAsia"/>
                <w:color w:val="000000"/>
                <w:szCs w:val="21"/>
              </w:rPr>
              <w:t>1.9.25</w:t>
            </w:r>
          </w:p>
        </w:tc>
        <w:tc>
          <w:tcPr>
            <w:tcW w:w="1565" w:type="dxa"/>
            <w:tcBorders>
              <w:top w:val="single" w:color="auto" w:sz="4" w:space="0"/>
              <w:left w:val="single" w:color="auto" w:sz="4" w:space="0"/>
              <w:right w:val="single" w:color="auto" w:sz="4" w:space="0"/>
              <w:tl2br w:val="nil"/>
              <w:tr2bl w:val="nil"/>
            </w:tcBorders>
          </w:tcPr>
          <w:p w14:paraId="248629A0">
            <w:pPr>
              <w:snapToGrid w:val="0"/>
              <w:rPr>
                <w:color w:val="000000"/>
                <w:sz w:val="21"/>
                <w:szCs w:val="21"/>
              </w:rPr>
            </w:pPr>
            <w:r>
              <w:rPr>
                <w:rFonts w:hint="eastAsia"/>
                <w:color w:val="000000"/>
                <w:szCs w:val="21"/>
              </w:rPr>
              <w:t>注册中心</w:t>
            </w:r>
          </w:p>
        </w:tc>
        <w:tc>
          <w:tcPr>
            <w:tcW w:w="1318" w:type="dxa"/>
            <w:tcBorders>
              <w:top w:val="single" w:color="auto" w:sz="4" w:space="0"/>
              <w:left w:val="single" w:color="auto" w:sz="4" w:space="0"/>
              <w:right w:val="single" w:color="auto" w:sz="4" w:space="0"/>
              <w:tl2br w:val="nil"/>
              <w:tr2bl w:val="nil"/>
            </w:tcBorders>
          </w:tcPr>
          <w:p w14:paraId="49F794C6">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3A134BDE">
            <w:pPr>
              <w:snapToGrid w:val="0"/>
              <w:rPr>
                <w:color w:val="000000"/>
                <w:sz w:val="21"/>
                <w:szCs w:val="21"/>
              </w:rPr>
            </w:pPr>
            <w:r>
              <w:rPr>
                <w:rFonts w:hint="eastAsia"/>
                <w:color w:val="000000"/>
                <w:szCs w:val="21"/>
              </w:rPr>
              <w:t>是</w:t>
            </w:r>
          </w:p>
        </w:tc>
        <w:tc>
          <w:tcPr>
            <w:tcW w:w="1408" w:type="dxa"/>
            <w:tcBorders>
              <w:tl2br w:val="nil"/>
              <w:tr2bl w:val="nil"/>
            </w:tcBorders>
          </w:tcPr>
          <w:p w14:paraId="1152589F">
            <w:pPr>
              <w:snapToGrid w:val="0"/>
              <w:rPr>
                <w:color w:val="000000"/>
                <w:sz w:val="21"/>
                <w:szCs w:val="21"/>
              </w:rPr>
            </w:pPr>
            <w:r>
              <w:rPr>
                <w:rFonts w:hint="eastAsia"/>
                <w:color w:val="000000"/>
                <w:szCs w:val="21"/>
              </w:rPr>
              <w:t>微服务</w:t>
            </w:r>
          </w:p>
        </w:tc>
      </w:tr>
      <w:tr w14:paraId="4C38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5" w:type="dxa"/>
            <w:tcBorders>
              <w:tl2br w:val="nil"/>
              <w:tr2bl w:val="nil"/>
            </w:tcBorders>
            <w:vAlign w:val="center"/>
          </w:tcPr>
          <w:p w14:paraId="6FE75A1F">
            <w:pPr>
              <w:snapToGrid w:val="0"/>
              <w:rPr>
                <w:color w:val="000000"/>
                <w:sz w:val="21"/>
                <w:szCs w:val="21"/>
              </w:rPr>
            </w:pPr>
            <w:r>
              <w:rPr>
                <w:rFonts w:hint="eastAsia"/>
                <w:color w:val="000000"/>
                <w:szCs w:val="21"/>
              </w:rPr>
              <w:t>Apollo</w:t>
            </w:r>
          </w:p>
        </w:tc>
        <w:tc>
          <w:tcPr>
            <w:tcW w:w="1408" w:type="dxa"/>
            <w:tcBorders>
              <w:top w:val="single" w:color="auto" w:sz="4" w:space="0"/>
              <w:left w:val="single" w:color="auto" w:sz="4" w:space="0"/>
              <w:right w:val="single" w:color="auto" w:sz="4" w:space="0"/>
              <w:tl2br w:val="nil"/>
              <w:tr2bl w:val="nil"/>
            </w:tcBorders>
          </w:tcPr>
          <w:p w14:paraId="197959DD">
            <w:pPr>
              <w:snapToGrid w:val="0"/>
              <w:rPr>
                <w:color w:val="000000"/>
                <w:sz w:val="21"/>
                <w:szCs w:val="21"/>
              </w:rPr>
            </w:pPr>
            <w:r>
              <w:rPr>
                <w:rFonts w:hint="eastAsia"/>
                <w:color w:val="000000"/>
                <w:szCs w:val="21"/>
              </w:rPr>
              <w:t>1.6.1</w:t>
            </w:r>
          </w:p>
        </w:tc>
        <w:tc>
          <w:tcPr>
            <w:tcW w:w="1565" w:type="dxa"/>
            <w:tcBorders>
              <w:top w:val="single" w:color="auto" w:sz="4" w:space="0"/>
              <w:left w:val="single" w:color="auto" w:sz="4" w:space="0"/>
              <w:right w:val="single" w:color="auto" w:sz="4" w:space="0"/>
              <w:tl2br w:val="nil"/>
              <w:tr2bl w:val="nil"/>
            </w:tcBorders>
          </w:tcPr>
          <w:p w14:paraId="5F793DD6">
            <w:pPr>
              <w:snapToGrid w:val="0"/>
              <w:rPr>
                <w:color w:val="000000"/>
                <w:sz w:val="21"/>
                <w:szCs w:val="21"/>
              </w:rPr>
            </w:pPr>
            <w:r>
              <w:rPr>
                <w:rFonts w:hint="eastAsia"/>
                <w:color w:val="000000"/>
                <w:szCs w:val="21"/>
              </w:rPr>
              <w:t>配置中心</w:t>
            </w:r>
          </w:p>
        </w:tc>
        <w:tc>
          <w:tcPr>
            <w:tcW w:w="1318" w:type="dxa"/>
            <w:tcBorders>
              <w:top w:val="single" w:color="auto" w:sz="4" w:space="0"/>
              <w:left w:val="single" w:color="auto" w:sz="4" w:space="0"/>
              <w:right w:val="single" w:color="auto" w:sz="4" w:space="0"/>
              <w:tl2br w:val="nil"/>
              <w:tr2bl w:val="nil"/>
            </w:tcBorders>
          </w:tcPr>
          <w:p w14:paraId="494630AE">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24C6594E">
            <w:pPr>
              <w:snapToGrid w:val="0"/>
              <w:rPr>
                <w:color w:val="000000"/>
                <w:sz w:val="21"/>
                <w:szCs w:val="21"/>
              </w:rPr>
            </w:pPr>
            <w:r>
              <w:rPr>
                <w:rFonts w:hint="eastAsia"/>
                <w:color w:val="000000"/>
                <w:szCs w:val="21"/>
              </w:rPr>
              <w:t>是</w:t>
            </w:r>
          </w:p>
        </w:tc>
        <w:tc>
          <w:tcPr>
            <w:tcW w:w="1408" w:type="dxa"/>
            <w:tcBorders>
              <w:tl2br w:val="nil"/>
              <w:tr2bl w:val="nil"/>
            </w:tcBorders>
          </w:tcPr>
          <w:p w14:paraId="685CD3DC">
            <w:pPr>
              <w:snapToGrid w:val="0"/>
              <w:rPr>
                <w:color w:val="000000"/>
                <w:sz w:val="21"/>
                <w:szCs w:val="21"/>
              </w:rPr>
            </w:pPr>
            <w:r>
              <w:rPr>
                <w:rFonts w:hint="eastAsia"/>
                <w:color w:val="000000"/>
                <w:szCs w:val="21"/>
              </w:rPr>
              <w:t>微服务</w:t>
            </w:r>
          </w:p>
        </w:tc>
      </w:tr>
      <w:tr w14:paraId="05E0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435" w:type="dxa"/>
            <w:tcBorders>
              <w:tl2br w:val="nil"/>
              <w:tr2bl w:val="nil"/>
            </w:tcBorders>
            <w:vAlign w:val="center"/>
          </w:tcPr>
          <w:p w14:paraId="2F8E8AB8">
            <w:pPr>
              <w:snapToGrid w:val="0"/>
              <w:rPr>
                <w:color w:val="000000"/>
                <w:sz w:val="21"/>
                <w:szCs w:val="21"/>
              </w:rPr>
            </w:pPr>
            <w:r>
              <w:rPr>
                <w:rFonts w:hint="eastAsia"/>
                <w:color w:val="000000"/>
                <w:szCs w:val="21"/>
              </w:rPr>
              <w:t>Gateway</w:t>
            </w:r>
          </w:p>
        </w:tc>
        <w:tc>
          <w:tcPr>
            <w:tcW w:w="1408" w:type="dxa"/>
            <w:tcBorders>
              <w:top w:val="single" w:color="auto" w:sz="4" w:space="0"/>
              <w:left w:val="single" w:color="auto" w:sz="4" w:space="0"/>
              <w:right w:val="single" w:color="auto" w:sz="4" w:space="0"/>
              <w:tl2br w:val="nil"/>
              <w:tr2bl w:val="nil"/>
            </w:tcBorders>
          </w:tcPr>
          <w:p w14:paraId="0A6C70DD">
            <w:pPr>
              <w:snapToGrid w:val="0"/>
              <w:rPr>
                <w:color w:val="000000"/>
                <w:sz w:val="21"/>
                <w:szCs w:val="21"/>
              </w:rPr>
            </w:pPr>
            <w:r>
              <w:rPr>
                <w:rFonts w:hint="eastAsia"/>
                <w:color w:val="000000"/>
                <w:szCs w:val="21"/>
              </w:rPr>
              <w:t>2.2</w:t>
            </w:r>
          </w:p>
        </w:tc>
        <w:tc>
          <w:tcPr>
            <w:tcW w:w="1565" w:type="dxa"/>
            <w:tcBorders>
              <w:top w:val="single" w:color="auto" w:sz="4" w:space="0"/>
              <w:left w:val="single" w:color="auto" w:sz="4" w:space="0"/>
              <w:right w:val="single" w:color="auto" w:sz="4" w:space="0"/>
              <w:tl2br w:val="nil"/>
              <w:tr2bl w:val="nil"/>
            </w:tcBorders>
          </w:tcPr>
          <w:p w14:paraId="7D3294B7">
            <w:pPr>
              <w:snapToGrid w:val="0"/>
              <w:rPr>
                <w:color w:val="000000"/>
                <w:sz w:val="21"/>
                <w:szCs w:val="21"/>
              </w:rPr>
            </w:pPr>
            <w:r>
              <w:rPr>
                <w:rFonts w:hint="eastAsia"/>
                <w:color w:val="000000"/>
                <w:szCs w:val="21"/>
              </w:rPr>
              <w:t>网关</w:t>
            </w:r>
          </w:p>
        </w:tc>
        <w:tc>
          <w:tcPr>
            <w:tcW w:w="1318" w:type="dxa"/>
            <w:tcBorders>
              <w:top w:val="single" w:color="auto" w:sz="4" w:space="0"/>
              <w:left w:val="single" w:color="auto" w:sz="4" w:space="0"/>
              <w:right w:val="single" w:color="auto" w:sz="4" w:space="0"/>
              <w:tl2br w:val="nil"/>
              <w:tr2bl w:val="nil"/>
            </w:tcBorders>
          </w:tcPr>
          <w:p w14:paraId="188026CC">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075D0C65">
            <w:pPr>
              <w:snapToGrid w:val="0"/>
              <w:rPr>
                <w:color w:val="000000"/>
                <w:sz w:val="21"/>
                <w:szCs w:val="21"/>
              </w:rPr>
            </w:pPr>
            <w:r>
              <w:rPr>
                <w:rFonts w:hint="eastAsia"/>
                <w:color w:val="000000"/>
                <w:szCs w:val="21"/>
              </w:rPr>
              <w:t>是</w:t>
            </w:r>
          </w:p>
        </w:tc>
        <w:tc>
          <w:tcPr>
            <w:tcW w:w="1408" w:type="dxa"/>
            <w:tcBorders>
              <w:tl2br w:val="nil"/>
              <w:tr2bl w:val="nil"/>
            </w:tcBorders>
          </w:tcPr>
          <w:p w14:paraId="17B13F95">
            <w:pPr>
              <w:snapToGrid w:val="0"/>
              <w:rPr>
                <w:color w:val="000000"/>
                <w:sz w:val="21"/>
                <w:szCs w:val="21"/>
              </w:rPr>
            </w:pPr>
            <w:r>
              <w:rPr>
                <w:rFonts w:hint="eastAsia"/>
                <w:color w:val="000000"/>
                <w:szCs w:val="21"/>
              </w:rPr>
              <w:t>微服务</w:t>
            </w:r>
          </w:p>
        </w:tc>
      </w:tr>
      <w:tr w14:paraId="05B74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1435" w:type="dxa"/>
            <w:tcBorders>
              <w:tl2br w:val="nil"/>
              <w:tr2bl w:val="nil"/>
            </w:tcBorders>
            <w:vAlign w:val="center"/>
          </w:tcPr>
          <w:p w14:paraId="224FBA11">
            <w:pPr>
              <w:snapToGrid w:val="0"/>
              <w:rPr>
                <w:color w:val="000000"/>
                <w:sz w:val="21"/>
                <w:szCs w:val="21"/>
              </w:rPr>
            </w:pPr>
            <w:r>
              <w:rPr>
                <w:rFonts w:hint="eastAsia"/>
                <w:color w:val="000000"/>
                <w:szCs w:val="21"/>
              </w:rPr>
              <w:t>SpringBoot</w:t>
            </w:r>
          </w:p>
        </w:tc>
        <w:tc>
          <w:tcPr>
            <w:tcW w:w="1408" w:type="dxa"/>
            <w:tcBorders>
              <w:top w:val="single" w:color="auto" w:sz="4" w:space="0"/>
              <w:left w:val="single" w:color="auto" w:sz="4" w:space="0"/>
              <w:right w:val="single" w:color="auto" w:sz="4" w:space="0"/>
              <w:tl2br w:val="nil"/>
              <w:tr2bl w:val="nil"/>
            </w:tcBorders>
          </w:tcPr>
          <w:p w14:paraId="67A1E2BC">
            <w:pPr>
              <w:snapToGrid w:val="0"/>
              <w:rPr>
                <w:color w:val="000000"/>
                <w:sz w:val="21"/>
                <w:szCs w:val="21"/>
              </w:rPr>
            </w:pPr>
            <w:r>
              <w:rPr>
                <w:rFonts w:hint="eastAsia"/>
                <w:color w:val="000000"/>
                <w:szCs w:val="21"/>
              </w:rPr>
              <w:t>2.3</w:t>
            </w:r>
          </w:p>
        </w:tc>
        <w:tc>
          <w:tcPr>
            <w:tcW w:w="1565" w:type="dxa"/>
            <w:tcBorders>
              <w:top w:val="single" w:color="auto" w:sz="4" w:space="0"/>
              <w:left w:val="single" w:color="auto" w:sz="4" w:space="0"/>
              <w:right w:val="single" w:color="auto" w:sz="4" w:space="0"/>
              <w:tl2br w:val="nil"/>
              <w:tr2bl w:val="nil"/>
            </w:tcBorders>
          </w:tcPr>
          <w:p w14:paraId="488427DA">
            <w:pPr>
              <w:snapToGrid w:val="0"/>
              <w:rPr>
                <w:color w:val="000000"/>
                <w:sz w:val="21"/>
                <w:szCs w:val="21"/>
              </w:rPr>
            </w:pPr>
            <w:r>
              <w:rPr>
                <w:rFonts w:hint="eastAsia"/>
                <w:color w:val="000000"/>
                <w:szCs w:val="21"/>
              </w:rPr>
              <w:t>开发框架</w:t>
            </w:r>
          </w:p>
        </w:tc>
        <w:tc>
          <w:tcPr>
            <w:tcW w:w="1318" w:type="dxa"/>
            <w:tcBorders>
              <w:top w:val="single" w:color="auto" w:sz="4" w:space="0"/>
              <w:left w:val="single" w:color="auto" w:sz="4" w:space="0"/>
              <w:right w:val="single" w:color="auto" w:sz="4" w:space="0"/>
              <w:tl2br w:val="nil"/>
              <w:tr2bl w:val="nil"/>
            </w:tcBorders>
          </w:tcPr>
          <w:p w14:paraId="10F9C312">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58BD3A17">
            <w:pPr>
              <w:snapToGrid w:val="0"/>
              <w:rPr>
                <w:color w:val="000000"/>
                <w:sz w:val="21"/>
                <w:szCs w:val="21"/>
              </w:rPr>
            </w:pPr>
            <w:r>
              <w:rPr>
                <w:rFonts w:hint="eastAsia"/>
                <w:color w:val="000000"/>
                <w:szCs w:val="21"/>
              </w:rPr>
              <w:t>是</w:t>
            </w:r>
          </w:p>
        </w:tc>
        <w:tc>
          <w:tcPr>
            <w:tcW w:w="1408" w:type="dxa"/>
            <w:tcBorders>
              <w:tl2br w:val="nil"/>
              <w:tr2bl w:val="nil"/>
            </w:tcBorders>
          </w:tcPr>
          <w:p w14:paraId="6E6A792B">
            <w:pPr>
              <w:snapToGrid w:val="0"/>
              <w:rPr>
                <w:color w:val="000000"/>
                <w:sz w:val="21"/>
                <w:szCs w:val="21"/>
              </w:rPr>
            </w:pPr>
            <w:r>
              <w:rPr>
                <w:rFonts w:hint="eastAsia"/>
                <w:color w:val="000000"/>
                <w:szCs w:val="21"/>
              </w:rPr>
              <w:t>微服务</w:t>
            </w:r>
          </w:p>
        </w:tc>
      </w:tr>
      <w:tr w14:paraId="2498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1435" w:type="dxa"/>
            <w:tcBorders>
              <w:tl2br w:val="nil"/>
              <w:tr2bl w:val="nil"/>
            </w:tcBorders>
            <w:vAlign w:val="center"/>
          </w:tcPr>
          <w:p w14:paraId="633654EB">
            <w:pPr>
              <w:snapToGrid w:val="0"/>
              <w:rPr>
                <w:color w:val="000000"/>
                <w:sz w:val="21"/>
                <w:szCs w:val="21"/>
              </w:rPr>
            </w:pPr>
            <w:r>
              <w:rPr>
                <w:rFonts w:hint="eastAsia"/>
                <w:color w:val="000000"/>
                <w:szCs w:val="21"/>
              </w:rPr>
              <w:t>Tomcat</w:t>
            </w:r>
          </w:p>
        </w:tc>
        <w:tc>
          <w:tcPr>
            <w:tcW w:w="1408" w:type="dxa"/>
            <w:tcBorders>
              <w:top w:val="single" w:color="auto" w:sz="4" w:space="0"/>
              <w:left w:val="single" w:color="auto" w:sz="4" w:space="0"/>
              <w:right w:val="single" w:color="auto" w:sz="4" w:space="0"/>
              <w:tl2br w:val="nil"/>
              <w:tr2bl w:val="nil"/>
            </w:tcBorders>
          </w:tcPr>
          <w:p w14:paraId="3664AB51">
            <w:pPr>
              <w:snapToGrid w:val="0"/>
              <w:rPr>
                <w:color w:val="000000"/>
                <w:sz w:val="21"/>
                <w:szCs w:val="21"/>
              </w:rPr>
            </w:pPr>
            <w:r>
              <w:rPr>
                <w:rFonts w:hint="eastAsia"/>
                <w:color w:val="000000"/>
                <w:szCs w:val="21"/>
              </w:rPr>
              <w:t>9.0.41</w:t>
            </w:r>
          </w:p>
        </w:tc>
        <w:tc>
          <w:tcPr>
            <w:tcW w:w="1565" w:type="dxa"/>
            <w:tcBorders>
              <w:top w:val="single" w:color="auto" w:sz="4" w:space="0"/>
              <w:left w:val="single" w:color="auto" w:sz="4" w:space="0"/>
              <w:right w:val="single" w:color="auto" w:sz="4" w:space="0"/>
              <w:tl2br w:val="nil"/>
              <w:tr2bl w:val="nil"/>
            </w:tcBorders>
          </w:tcPr>
          <w:p w14:paraId="4F0D0423">
            <w:pPr>
              <w:snapToGrid w:val="0"/>
              <w:rPr>
                <w:color w:val="000000"/>
                <w:sz w:val="21"/>
                <w:szCs w:val="21"/>
              </w:rPr>
            </w:pPr>
            <w:r>
              <w:rPr>
                <w:rFonts w:hint="eastAsia"/>
                <w:color w:val="000000"/>
                <w:szCs w:val="21"/>
              </w:rPr>
              <w:t>服务容器</w:t>
            </w:r>
          </w:p>
        </w:tc>
        <w:tc>
          <w:tcPr>
            <w:tcW w:w="1318" w:type="dxa"/>
            <w:tcBorders>
              <w:top w:val="single" w:color="auto" w:sz="4" w:space="0"/>
              <w:left w:val="single" w:color="auto" w:sz="4" w:space="0"/>
              <w:right w:val="single" w:color="auto" w:sz="4" w:space="0"/>
              <w:tl2br w:val="nil"/>
              <w:tr2bl w:val="nil"/>
            </w:tcBorders>
          </w:tcPr>
          <w:p w14:paraId="41649805">
            <w:pPr>
              <w:snapToGrid w:val="0"/>
              <w:rPr>
                <w:color w:val="000000"/>
                <w:sz w:val="21"/>
                <w:szCs w:val="21"/>
              </w:rPr>
            </w:pPr>
            <w:r>
              <w:rPr>
                <w:rFonts w:hint="eastAsia"/>
                <w:color w:val="000000"/>
                <w:szCs w:val="21"/>
              </w:rPr>
              <w:t>开源</w:t>
            </w:r>
          </w:p>
        </w:tc>
        <w:tc>
          <w:tcPr>
            <w:tcW w:w="1341" w:type="dxa"/>
            <w:tcBorders>
              <w:top w:val="single" w:color="auto" w:sz="4" w:space="0"/>
              <w:left w:val="single" w:color="auto" w:sz="4" w:space="0"/>
              <w:right w:val="single" w:color="auto" w:sz="4" w:space="0"/>
              <w:tl2br w:val="nil"/>
              <w:tr2bl w:val="nil"/>
            </w:tcBorders>
          </w:tcPr>
          <w:p w14:paraId="4B28C178">
            <w:pPr>
              <w:snapToGrid w:val="0"/>
              <w:rPr>
                <w:color w:val="000000"/>
                <w:sz w:val="21"/>
                <w:szCs w:val="21"/>
              </w:rPr>
            </w:pPr>
            <w:r>
              <w:rPr>
                <w:rFonts w:hint="eastAsia"/>
                <w:color w:val="000000"/>
                <w:szCs w:val="21"/>
              </w:rPr>
              <w:t>是</w:t>
            </w:r>
          </w:p>
        </w:tc>
        <w:tc>
          <w:tcPr>
            <w:tcW w:w="1408" w:type="dxa"/>
            <w:tcBorders>
              <w:tl2br w:val="nil"/>
              <w:tr2bl w:val="nil"/>
            </w:tcBorders>
          </w:tcPr>
          <w:p w14:paraId="759307A2">
            <w:pPr>
              <w:snapToGrid w:val="0"/>
              <w:rPr>
                <w:color w:val="000000"/>
                <w:sz w:val="21"/>
                <w:szCs w:val="21"/>
              </w:rPr>
            </w:pPr>
            <w:r>
              <w:rPr>
                <w:rFonts w:hint="eastAsia"/>
                <w:color w:val="000000"/>
                <w:szCs w:val="21"/>
              </w:rPr>
              <w:t>微服务</w:t>
            </w:r>
          </w:p>
        </w:tc>
      </w:tr>
    </w:tbl>
    <w:p w14:paraId="16D8E829">
      <w:pPr>
        <w:pStyle w:val="5"/>
        <w:snapToGrid w:val="0"/>
        <w:rPr>
          <w:rFonts w:hint="eastAsia"/>
          <w:color w:val="000000"/>
        </w:rPr>
      </w:pPr>
      <w:bookmarkStart w:id="746" w:name="_Toc99106601"/>
      <w:bookmarkStart w:id="747" w:name="_Toc85805973"/>
      <w:bookmarkStart w:id="748" w:name="_Toc19288392"/>
      <w:r>
        <w:rPr>
          <w:rFonts w:hint="eastAsia"/>
          <w:color w:val="000000"/>
        </w:rPr>
        <w:t>数据库</w:t>
      </w:r>
      <w:bookmarkEnd w:id="740"/>
      <w:bookmarkEnd w:id="741"/>
      <w:bookmarkEnd w:id="742"/>
      <w:bookmarkEnd w:id="743"/>
      <w:bookmarkEnd w:id="744"/>
      <w:bookmarkEnd w:id="745"/>
      <w:bookmarkEnd w:id="746"/>
      <w:bookmarkEnd w:id="747"/>
      <w:bookmarkEnd w:id="748"/>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7"/>
        <w:gridCol w:w="1507"/>
        <w:gridCol w:w="1675"/>
        <w:gridCol w:w="1411"/>
        <w:gridCol w:w="1435"/>
        <w:gridCol w:w="1507"/>
      </w:tblGrid>
      <w:tr w14:paraId="4178F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435" w:type="dxa"/>
            <w:tcBorders>
              <w:tl2br w:val="nil"/>
              <w:tr2bl w:val="nil"/>
            </w:tcBorders>
            <w:vAlign w:val="center"/>
          </w:tcPr>
          <w:p w14:paraId="1A4F3906">
            <w:pPr>
              <w:snapToGrid w:val="0"/>
              <w:rPr>
                <w:color w:val="000000"/>
                <w:sz w:val="21"/>
                <w:szCs w:val="21"/>
              </w:rPr>
            </w:pPr>
            <w:r>
              <w:rPr>
                <w:rFonts w:hint="eastAsia"/>
                <w:color w:val="000000"/>
                <w:szCs w:val="21"/>
              </w:rPr>
              <w:t>PostgreSQL</w:t>
            </w:r>
          </w:p>
        </w:tc>
        <w:tc>
          <w:tcPr>
            <w:tcW w:w="1408" w:type="dxa"/>
            <w:tcBorders>
              <w:tl2br w:val="nil"/>
              <w:tr2bl w:val="nil"/>
            </w:tcBorders>
          </w:tcPr>
          <w:p w14:paraId="6C4B63A2">
            <w:pPr>
              <w:snapToGrid w:val="0"/>
              <w:rPr>
                <w:color w:val="000000"/>
                <w:sz w:val="21"/>
                <w:szCs w:val="21"/>
              </w:rPr>
            </w:pPr>
            <w:r>
              <w:rPr>
                <w:rFonts w:hint="eastAsia"/>
                <w:color w:val="000000"/>
                <w:szCs w:val="21"/>
              </w:rPr>
              <w:t>12.5</w:t>
            </w:r>
          </w:p>
        </w:tc>
        <w:tc>
          <w:tcPr>
            <w:tcW w:w="1565" w:type="dxa"/>
            <w:tcBorders>
              <w:tl2br w:val="nil"/>
              <w:tr2bl w:val="nil"/>
            </w:tcBorders>
          </w:tcPr>
          <w:p w14:paraId="233A307E">
            <w:pPr>
              <w:snapToGrid w:val="0"/>
              <w:rPr>
                <w:color w:val="000000"/>
                <w:sz w:val="21"/>
                <w:szCs w:val="21"/>
              </w:rPr>
            </w:pPr>
            <w:r>
              <w:rPr>
                <w:rFonts w:hint="eastAsia"/>
                <w:color w:val="000000"/>
                <w:szCs w:val="21"/>
              </w:rPr>
              <w:t>数据存储</w:t>
            </w:r>
          </w:p>
        </w:tc>
        <w:tc>
          <w:tcPr>
            <w:tcW w:w="1318" w:type="dxa"/>
            <w:tcBorders>
              <w:tl2br w:val="nil"/>
              <w:tr2bl w:val="nil"/>
            </w:tcBorders>
          </w:tcPr>
          <w:p w14:paraId="0A632852">
            <w:pPr>
              <w:snapToGrid w:val="0"/>
              <w:rPr>
                <w:color w:val="000000"/>
                <w:sz w:val="21"/>
                <w:szCs w:val="21"/>
              </w:rPr>
            </w:pPr>
            <w:r>
              <w:rPr>
                <w:rFonts w:hint="eastAsia"/>
                <w:color w:val="000000"/>
                <w:szCs w:val="21"/>
              </w:rPr>
              <w:t>开源</w:t>
            </w:r>
          </w:p>
        </w:tc>
        <w:tc>
          <w:tcPr>
            <w:tcW w:w="1341" w:type="dxa"/>
            <w:tcBorders>
              <w:tl2br w:val="nil"/>
              <w:tr2bl w:val="nil"/>
            </w:tcBorders>
          </w:tcPr>
          <w:p w14:paraId="190E7D66">
            <w:pPr>
              <w:snapToGrid w:val="0"/>
              <w:rPr>
                <w:color w:val="000000"/>
                <w:sz w:val="21"/>
                <w:szCs w:val="21"/>
              </w:rPr>
            </w:pPr>
            <w:r>
              <w:rPr>
                <w:rFonts w:hint="eastAsia"/>
                <w:color w:val="000000"/>
                <w:szCs w:val="21"/>
              </w:rPr>
              <w:t>是</w:t>
            </w:r>
          </w:p>
        </w:tc>
        <w:tc>
          <w:tcPr>
            <w:tcW w:w="1408" w:type="dxa"/>
            <w:tcBorders>
              <w:tl2br w:val="nil"/>
              <w:tr2bl w:val="nil"/>
            </w:tcBorders>
          </w:tcPr>
          <w:p w14:paraId="5BED80F4">
            <w:pPr>
              <w:snapToGrid w:val="0"/>
              <w:rPr>
                <w:color w:val="000000"/>
                <w:sz w:val="21"/>
                <w:szCs w:val="21"/>
              </w:rPr>
            </w:pPr>
            <w:r>
              <w:rPr>
                <w:rFonts w:hint="eastAsia"/>
                <w:color w:val="000000"/>
                <w:szCs w:val="21"/>
              </w:rPr>
              <w:t>一主两备</w:t>
            </w:r>
          </w:p>
        </w:tc>
      </w:tr>
    </w:tbl>
    <w:p w14:paraId="585210A3">
      <w:pPr>
        <w:pStyle w:val="3"/>
        <w:snapToGrid w:val="0"/>
        <w:rPr>
          <w:rFonts w:hint="eastAsia"/>
          <w:color w:val="000000"/>
        </w:rPr>
      </w:pPr>
      <w:bookmarkStart w:id="749" w:name="_Toc19288393"/>
      <w:bookmarkStart w:id="750" w:name="_Toc85805974"/>
      <w:bookmarkStart w:id="751" w:name="_Toc99106602"/>
      <w:r>
        <w:rPr>
          <w:rFonts w:hint="eastAsia"/>
          <w:color w:val="000000"/>
        </w:rPr>
        <w:t>数据管理能力要求</w:t>
      </w:r>
      <w:bookmarkEnd w:id="749"/>
      <w:bookmarkEnd w:id="750"/>
      <w:bookmarkEnd w:id="751"/>
    </w:p>
    <w:p w14:paraId="5F552178">
      <w:pPr>
        <w:pStyle w:val="84"/>
        <w:snapToGrid w:val="0"/>
        <w:rPr>
          <w:color w:val="000000"/>
        </w:rPr>
      </w:pPr>
      <w:bookmarkStart w:id="752" w:name="_Toc19121"/>
      <w:bookmarkStart w:id="753" w:name="_Toc99106603"/>
      <w:bookmarkStart w:id="754" w:name="_Toc19288394"/>
      <w:bookmarkStart w:id="755" w:name="_Toc13245"/>
      <w:bookmarkStart w:id="756" w:name="_Toc21919"/>
      <w:bookmarkStart w:id="757" w:name="_Toc385354432"/>
      <w:bookmarkStart w:id="758" w:name="_Toc85805975"/>
      <w:bookmarkStart w:id="759" w:name="_Toc28356"/>
      <w:bookmarkStart w:id="760" w:name="_Toc24828"/>
      <w:r>
        <w:rPr>
          <w:rFonts w:hint="eastAsia"/>
          <w:color w:val="000000"/>
        </w:rPr>
        <w:t>数据库备份</w:t>
      </w:r>
      <w:bookmarkEnd w:id="752"/>
      <w:bookmarkEnd w:id="753"/>
      <w:bookmarkEnd w:id="754"/>
      <w:bookmarkEnd w:id="755"/>
      <w:bookmarkEnd w:id="756"/>
      <w:bookmarkEnd w:id="757"/>
      <w:bookmarkEnd w:id="758"/>
      <w:bookmarkEnd w:id="759"/>
      <w:bookmarkEnd w:id="760"/>
    </w:p>
    <w:p w14:paraId="5FF1D3C8">
      <w:pPr>
        <w:pStyle w:val="5"/>
        <w:snapToGrid w:val="0"/>
        <w:rPr>
          <w:rFonts w:hint="eastAsia"/>
          <w:color w:val="000000"/>
        </w:rPr>
      </w:pPr>
      <w:bookmarkStart w:id="761" w:name="_Toc99106604"/>
      <w:bookmarkStart w:id="762" w:name="_Toc19288395"/>
      <w:bookmarkStart w:id="763" w:name="_Toc23117"/>
      <w:bookmarkStart w:id="764" w:name="_Toc21474"/>
      <w:bookmarkStart w:id="765" w:name="_Toc385354433"/>
      <w:bookmarkStart w:id="766" w:name="_Toc11931"/>
      <w:bookmarkStart w:id="767" w:name="_Toc11106"/>
      <w:bookmarkStart w:id="768" w:name="_Toc10166"/>
      <w:bookmarkStart w:id="769" w:name="_Toc85805976"/>
      <w:r>
        <w:rPr>
          <w:rFonts w:hint="eastAsia"/>
          <w:color w:val="000000"/>
        </w:rPr>
        <w:t>数据库的逻辑备份</w:t>
      </w:r>
      <w:bookmarkEnd w:id="761"/>
      <w:bookmarkEnd w:id="762"/>
      <w:bookmarkEnd w:id="763"/>
      <w:bookmarkEnd w:id="764"/>
      <w:bookmarkEnd w:id="765"/>
      <w:bookmarkEnd w:id="766"/>
      <w:bookmarkEnd w:id="767"/>
      <w:bookmarkEnd w:id="768"/>
      <w:bookmarkEnd w:id="769"/>
    </w:p>
    <w:p w14:paraId="5B567BAB">
      <w:pPr>
        <w:numPr>
          <w:ilvl w:val="0"/>
          <w:numId w:val="50"/>
        </w:numPr>
        <w:snapToGrid w:val="0"/>
        <w:ind w:firstLine="460" w:firstLineChars="177"/>
        <w:rPr>
          <w:rFonts w:hint="eastAsia" w:ascii="宋体" w:hAnsi="宋体" w:cs="宋体"/>
          <w:color w:val="000000"/>
          <w:spacing w:val="10"/>
        </w:rPr>
      </w:pPr>
      <w:bookmarkStart w:id="770" w:name="_Toc7373"/>
      <w:bookmarkStart w:id="771" w:name="_Toc11399"/>
      <w:bookmarkStart w:id="772" w:name="_Toc385354434"/>
      <w:bookmarkStart w:id="773" w:name="_Toc4601"/>
      <w:bookmarkStart w:id="774" w:name="_Toc22708"/>
      <w:bookmarkStart w:id="775" w:name="_Toc21204"/>
      <w:r>
        <w:rPr>
          <w:rFonts w:hint="eastAsia" w:ascii="宋体" w:hAnsi="宋体" w:cs="宋体"/>
          <w:color w:val="000000"/>
          <w:spacing w:val="10"/>
        </w:rPr>
        <w:t>Hadoop集群的Hive库的数据主要来源于其余系统，自身有1:3的冗余拷贝，并且分布式架构保护数据丢失概率很低。</w:t>
      </w:r>
    </w:p>
    <w:p w14:paraId="1FD32B0F">
      <w:pPr>
        <w:numPr>
          <w:ilvl w:val="0"/>
          <w:numId w:val="50"/>
        </w:numPr>
        <w:snapToGrid w:val="0"/>
        <w:ind w:firstLine="460" w:firstLineChars="177"/>
        <w:rPr>
          <w:rFonts w:hint="eastAsia" w:ascii="宋体" w:hAnsi="宋体" w:cs="宋体"/>
          <w:color w:val="000000"/>
          <w:spacing w:val="10"/>
        </w:rPr>
      </w:pPr>
      <w:r>
        <w:rPr>
          <w:rFonts w:hint="eastAsia" w:ascii="宋体" w:hAnsi="宋体" w:cs="宋体"/>
          <w:color w:val="000000"/>
          <w:spacing w:val="10"/>
        </w:rPr>
        <w:t>Postgresql数据库采用联机备份方式。</w:t>
      </w:r>
    </w:p>
    <w:p w14:paraId="0327B36C">
      <w:pPr>
        <w:pStyle w:val="7"/>
        <w:snapToGrid w:val="0"/>
        <w:spacing w:before="0" w:after="0" w:line="240" w:lineRule="auto"/>
        <w:ind w:firstLine="520" w:firstLineChars="200"/>
        <w:rPr>
          <w:rFonts w:hint="eastAsia" w:ascii="宋体" w:hAnsi="宋体" w:cs="宋体"/>
          <w:color w:val="000000"/>
          <w:szCs w:val="24"/>
        </w:rPr>
      </w:pPr>
      <w:r>
        <w:rPr>
          <w:rFonts w:hint="eastAsia" w:ascii="宋体" w:hAnsi="宋体" w:cs="宋体"/>
          <w:color w:val="000000"/>
          <w:szCs w:val="24"/>
        </w:rPr>
        <w:t>在数据库正常使用的情况下对数据库对象进行的备份。日常进行逻辑备份的意义在于必要时可以进行“对象或行恢复”。例如如果有人误删除一个表或表中若干行时，很难从物理备份中恢复这个表或这些行，这时一个逻辑备份就是有益的和必要的。</w:t>
      </w:r>
    </w:p>
    <w:p w14:paraId="251AE8F6">
      <w:pPr>
        <w:pStyle w:val="5"/>
        <w:snapToGrid w:val="0"/>
        <w:rPr>
          <w:rFonts w:hint="eastAsia"/>
          <w:color w:val="000000"/>
        </w:rPr>
      </w:pPr>
      <w:bookmarkStart w:id="776" w:name="_Toc99106605"/>
      <w:bookmarkStart w:id="777" w:name="_Toc85805977"/>
      <w:bookmarkStart w:id="778" w:name="_Toc19288396"/>
      <w:r>
        <w:rPr>
          <w:rFonts w:hint="eastAsia"/>
          <w:color w:val="000000"/>
        </w:rPr>
        <w:t>数据库的联机备份</w:t>
      </w:r>
      <w:bookmarkEnd w:id="770"/>
      <w:bookmarkEnd w:id="771"/>
      <w:bookmarkEnd w:id="772"/>
      <w:bookmarkEnd w:id="773"/>
      <w:bookmarkEnd w:id="774"/>
      <w:bookmarkEnd w:id="775"/>
      <w:bookmarkEnd w:id="776"/>
      <w:bookmarkEnd w:id="777"/>
      <w:bookmarkEnd w:id="778"/>
    </w:p>
    <w:p w14:paraId="1467FE16">
      <w:pPr>
        <w:pStyle w:val="7"/>
        <w:snapToGrid w:val="0"/>
        <w:spacing w:before="0" w:after="0" w:line="240" w:lineRule="auto"/>
        <w:ind w:firstLine="520" w:firstLineChars="200"/>
        <w:rPr>
          <w:rFonts w:hint="eastAsia" w:ascii="宋体" w:hAnsi="宋体" w:cs="宋体"/>
          <w:color w:val="000000"/>
          <w:szCs w:val="24"/>
        </w:rPr>
      </w:pPr>
      <w:bookmarkStart w:id="779" w:name="_Toc15635"/>
      <w:bookmarkStart w:id="780" w:name="_Toc385354435"/>
      <w:bookmarkStart w:id="781" w:name="_Toc8508"/>
      <w:bookmarkStart w:id="782" w:name="_Toc14972"/>
      <w:bookmarkStart w:id="783" w:name="_Toc17349"/>
      <w:bookmarkStart w:id="784" w:name="_Toc20996"/>
      <w:r>
        <w:rPr>
          <w:rFonts w:hint="eastAsia" w:ascii="宋体" w:hAnsi="宋体" w:cs="宋体"/>
          <w:color w:val="000000"/>
          <w:szCs w:val="24"/>
        </w:rPr>
        <w:t>在数据库打开并且对用户开放时对数据库文件、控制文件等的备份。</w:t>
      </w:r>
    </w:p>
    <w:p w14:paraId="748B5EDE">
      <w:pPr>
        <w:pStyle w:val="7"/>
        <w:snapToGrid w:val="0"/>
        <w:spacing w:before="0" w:after="0" w:line="240" w:lineRule="auto"/>
        <w:ind w:firstLine="520" w:firstLineChars="200"/>
        <w:rPr>
          <w:rFonts w:hint="eastAsia" w:ascii="宋体" w:hAnsi="宋体" w:cs="宋体"/>
          <w:color w:val="000000"/>
          <w:szCs w:val="24"/>
        </w:rPr>
      </w:pPr>
      <w:r>
        <w:rPr>
          <w:rFonts w:hint="eastAsia" w:ascii="宋体" w:hAnsi="宋体" w:cs="宋体"/>
          <w:color w:val="000000"/>
          <w:szCs w:val="24"/>
        </w:rPr>
        <w:t>联机备份的优点是备份数据库时数据库可以继续正常操作，缺点是实现起来较物理备份更复杂。物理备份和联机备份一般只对恢复介质故障是有用的。</w:t>
      </w:r>
    </w:p>
    <w:p w14:paraId="21C3526D">
      <w:pPr>
        <w:pStyle w:val="7"/>
        <w:snapToGrid w:val="0"/>
        <w:spacing w:before="0" w:after="0" w:line="240" w:lineRule="auto"/>
        <w:ind w:firstLine="520" w:firstLineChars="200"/>
        <w:rPr>
          <w:rFonts w:hint="eastAsia" w:ascii="宋体" w:hAnsi="宋体" w:cs="宋体"/>
          <w:color w:val="000000"/>
          <w:szCs w:val="24"/>
        </w:rPr>
      </w:pPr>
      <w:r>
        <w:rPr>
          <w:rFonts w:hint="eastAsia" w:ascii="宋体" w:hAnsi="宋体" w:cs="宋体"/>
          <w:color w:val="000000"/>
          <w:szCs w:val="24"/>
        </w:rPr>
        <w:t>系统应配置专门的数据库备份管理软件及磁带库等存贮设备，以简化与备份和恢复有关的管理任务，避免在备份时对数据库进行任何的状态设定，并实现真正的增量备份：即只备份上次在相同或更低级别的备份以来发生更改的块，以大大节省备份时间和空间。</w:t>
      </w:r>
    </w:p>
    <w:p w14:paraId="5D3DE91A">
      <w:pPr>
        <w:pStyle w:val="7"/>
        <w:snapToGrid w:val="0"/>
        <w:spacing w:before="0" w:after="0" w:line="240" w:lineRule="auto"/>
        <w:ind w:firstLine="520" w:firstLineChars="200"/>
        <w:rPr>
          <w:rFonts w:hint="eastAsia" w:ascii="宋体" w:hAnsi="宋体" w:cs="宋体"/>
          <w:color w:val="000000"/>
          <w:szCs w:val="24"/>
        </w:rPr>
      </w:pPr>
      <w:r>
        <w:rPr>
          <w:rFonts w:hint="eastAsia" w:ascii="宋体" w:hAnsi="宋体" w:cs="宋体"/>
          <w:color w:val="000000"/>
          <w:szCs w:val="24"/>
        </w:rPr>
        <w:t>数据库备份的目的是为了恢复，所以在系统正式运行前，应在测试系统上进行多次完整的备份/恢复测试，保证系统上线时就具有第一手的数据库恢复经验。</w:t>
      </w:r>
    </w:p>
    <w:p w14:paraId="2B246B8E">
      <w:pPr>
        <w:pStyle w:val="5"/>
        <w:snapToGrid w:val="0"/>
        <w:rPr>
          <w:rFonts w:hint="eastAsia"/>
          <w:color w:val="000000"/>
        </w:rPr>
      </w:pPr>
      <w:bookmarkStart w:id="785" w:name="_Toc99106606"/>
      <w:bookmarkStart w:id="786" w:name="_Toc85805978"/>
      <w:bookmarkStart w:id="787" w:name="_Toc19288397"/>
      <w:r>
        <w:rPr>
          <w:rFonts w:hint="eastAsia"/>
          <w:color w:val="000000"/>
        </w:rPr>
        <w:t>数据库备份策略</w:t>
      </w:r>
      <w:bookmarkEnd w:id="779"/>
      <w:bookmarkEnd w:id="780"/>
      <w:bookmarkEnd w:id="781"/>
      <w:bookmarkEnd w:id="782"/>
      <w:bookmarkEnd w:id="783"/>
      <w:bookmarkEnd w:id="784"/>
      <w:bookmarkEnd w:id="785"/>
      <w:bookmarkEnd w:id="786"/>
      <w:bookmarkEnd w:id="787"/>
    </w:p>
    <w:p w14:paraId="2F3EE9A6">
      <w:pPr>
        <w:pStyle w:val="7"/>
        <w:snapToGrid w:val="0"/>
        <w:spacing w:before="0" w:after="0" w:line="240" w:lineRule="auto"/>
        <w:ind w:firstLine="520" w:firstLineChars="200"/>
        <w:rPr>
          <w:rFonts w:hint="eastAsia" w:ascii="宋体" w:hAnsi="宋体" w:cs="宋体"/>
          <w:color w:val="000000"/>
          <w:szCs w:val="24"/>
        </w:rPr>
      </w:pPr>
      <w:r>
        <w:rPr>
          <w:rFonts w:hint="eastAsia" w:ascii="宋体" w:hAnsi="宋体" w:cs="宋体"/>
          <w:color w:val="000000"/>
          <w:szCs w:val="24"/>
        </w:rPr>
        <w:t>在数据库层面的备份策略上，建议采用DG在线备库的方式,对生产数据库建立在线的DG备份库，提供高可用的备库，在线与生产数据库同步，不丢失数据，当生产数据库的数据库无法启动或盘阵受损时，可以立刻接管</w:t>
      </w:r>
    </w:p>
    <w:p w14:paraId="1B964E96">
      <w:pPr>
        <w:pStyle w:val="7"/>
        <w:snapToGrid w:val="0"/>
        <w:spacing w:before="0" w:after="0" w:line="240" w:lineRule="auto"/>
        <w:ind w:firstLine="520" w:firstLineChars="200"/>
        <w:rPr>
          <w:rFonts w:hint="eastAsia" w:ascii="宋体" w:hAnsi="宋体" w:cs="宋体"/>
          <w:color w:val="000000"/>
          <w:szCs w:val="24"/>
        </w:rPr>
      </w:pPr>
      <w:r>
        <w:rPr>
          <w:rFonts w:hint="eastAsia" w:ascii="宋体" w:hAnsi="宋体" w:cs="宋体"/>
          <w:color w:val="000000"/>
          <w:szCs w:val="24"/>
        </w:rPr>
        <w:t>历史查询数据库体积较大，建议采用rman全量备份+增量备份的方式，结合重要数据的EXP逻辑备份。</w:t>
      </w:r>
    </w:p>
    <w:p w14:paraId="70519CB1">
      <w:pPr>
        <w:pStyle w:val="7"/>
        <w:snapToGrid w:val="0"/>
        <w:spacing w:before="0" w:after="0" w:line="240" w:lineRule="auto"/>
        <w:ind w:firstLine="520" w:firstLineChars="200"/>
        <w:rPr>
          <w:rFonts w:hint="eastAsia" w:ascii="宋体" w:hAnsi="宋体" w:cs="宋体"/>
          <w:color w:val="000000"/>
          <w:szCs w:val="24"/>
        </w:rPr>
      </w:pPr>
      <w:r>
        <w:rPr>
          <w:rFonts w:hint="eastAsia" w:ascii="宋体" w:hAnsi="宋体" w:cs="宋体"/>
          <w:color w:val="000000"/>
          <w:szCs w:val="24"/>
        </w:rPr>
        <w:t>增量备份分为两种，分别为差异增量(Differential Backup)备份与累计增量(CumulativeBackup)备份。使用RMAN建立备份集的时，默认是备份数据文件的所有数据块，这种备份也称之为完全备份，而增量备份只备份上次备份以来变化的数据块。可以通过RMAN的增量备份来实现数据文件，表空间，数据库的备份，同时使备份文件达到最小。</w:t>
      </w:r>
    </w:p>
    <w:p w14:paraId="05F52818">
      <w:pPr>
        <w:snapToGrid w:val="0"/>
        <w:rPr>
          <w:rFonts w:ascii="宋体" w:cs="宋体"/>
          <w:color w:val="000000"/>
        </w:rPr>
      </w:pPr>
      <w:r>
        <w:rPr>
          <w:rFonts w:ascii="宋体" w:cs="宋体"/>
          <w:color w:val="000000"/>
        </w:rPr>
        <w:drawing>
          <wp:inline distT="0" distB="0" distL="84455" distR="84455">
            <wp:extent cx="5459730" cy="3144520"/>
            <wp:effectExtent l="0" t="0" r="12" b="45"/>
            <wp:docPr id="1096"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 name="图片"/>
                    <pic:cNvPicPr>
                      <a:picLocks noChangeAspect="1"/>
                    </pic:cNvPicPr>
                  </pic:nvPicPr>
                  <pic:blipFill>
                    <a:blip r:embed="rId45"/>
                    <a:stretch>
                      <a:fillRect/>
                    </a:stretch>
                  </pic:blipFill>
                  <pic:spPr>
                    <a:xfrm>
                      <a:off x="0" y="0"/>
                      <a:ext cx="5459730" cy="3144520"/>
                    </a:xfrm>
                    <a:prstGeom prst="rect">
                      <a:avLst/>
                    </a:prstGeom>
                    <a:noFill/>
                    <a:ln w="9525" cap="flat" cmpd="sng">
                      <a:noFill/>
                      <a:prstDash val="solid"/>
                      <a:miter/>
                    </a:ln>
                  </pic:spPr>
                </pic:pic>
              </a:graphicData>
            </a:graphic>
          </wp:inline>
        </w:drawing>
      </w:r>
    </w:p>
    <w:p w14:paraId="290FC283">
      <w:pPr>
        <w:pStyle w:val="7"/>
        <w:snapToGrid w:val="0"/>
        <w:spacing w:before="0" w:after="0" w:line="240" w:lineRule="auto"/>
        <w:ind w:firstLine="520" w:firstLineChars="200"/>
        <w:rPr>
          <w:rFonts w:ascii="宋体" w:cs="宋体"/>
          <w:color w:val="000000"/>
        </w:rPr>
      </w:pPr>
      <w:r>
        <w:rPr>
          <w:rFonts w:hint="eastAsia" w:ascii="宋体" w:cs="宋体"/>
          <w:color w:val="000000"/>
        </w:rPr>
        <w:t>周日对数据库执行级别为0的备份。周一到周六执行级别为1的累积增量备份。从图中的箭头可以看出，累计增量备份是备份级0以来的数据块被修改的数据。</w:t>
      </w:r>
    </w:p>
    <w:p w14:paraId="5CA5F25B">
      <w:pPr>
        <w:pStyle w:val="7"/>
        <w:snapToGrid w:val="0"/>
        <w:spacing w:before="0" w:after="0" w:line="240" w:lineRule="auto"/>
        <w:ind w:firstLine="520" w:firstLineChars="200"/>
        <w:rPr>
          <w:rFonts w:ascii="宋体" w:cs="宋体"/>
          <w:color w:val="000000"/>
        </w:rPr>
      </w:pPr>
      <w:r>
        <w:rPr>
          <w:rFonts w:hint="eastAsia" w:ascii="宋体" w:cs="宋体"/>
          <w:color w:val="000000"/>
        </w:rPr>
        <w:t>因此在历史数据库中通过rman物理备份保留最近2日的备份数据，异地保存在备份盘阵上，并半年使用全库文件在查询库备库中全库恢复一次，每周进行一次增量追加，保证全库备份时间不超过120分钟，全库恢复时间不超过180分钟。</w:t>
      </w:r>
    </w:p>
    <w:p w14:paraId="654F73EF">
      <w:pPr>
        <w:pStyle w:val="84"/>
        <w:snapToGrid w:val="0"/>
        <w:rPr>
          <w:color w:val="000000"/>
        </w:rPr>
      </w:pPr>
      <w:bookmarkStart w:id="788" w:name="_Toc4190"/>
      <w:bookmarkStart w:id="789" w:name="_Toc23072"/>
      <w:bookmarkStart w:id="790" w:name="_Toc385354436"/>
      <w:bookmarkStart w:id="791" w:name="_Toc17041"/>
      <w:bookmarkStart w:id="792" w:name="_Toc6024"/>
      <w:bookmarkStart w:id="793" w:name="_Toc85805979"/>
      <w:bookmarkStart w:id="794" w:name="_Toc99106607"/>
      <w:bookmarkStart w:id="795" w:name="_Toc21087"/>
      <w:bookmarkStart w:id="796" w:name="_Toc19288398"/>
      <w:r>
        <w:rPr>
          <w:rFonts w:hint="eastAsia"/>
          <w:color w:val="000000"/>
        </w:rPr>
        <w:t>数据库负载均衡</w:t>
      </w:r>
      <w:bookmarkEnd w:id="788"/>
      <w:bookmarkEnd w:id="789"/>
      <w:bookmarkEnd w:id="790"/>
      <w:bookmarkEnd w:id="791"/>
      <w:bookmarkEnd w:id="792"/>
      <w:bookmarkEnd w:id="793"/>
      <w:bookmarkEnd w:id="794"/>
      <w:bookmarkEnd w:id="795"/>
      <w:bookmarkEnd w:id="796"/>
    </w:p>
    <w:p w14:paraId="341F80BA">
      <w:pPr>
        <w:pStyle w:val="7"/>
        <w:snapToGrid w:val="0"/>
        <w:spacing w:before="0" w:after="0" w:line="240" w:lineRule="auto"/>
        <w:ind w:firstLine="520" w:firstLineChars="200"/>
        <w:rPr>
          <w:rFonts w:ascii="宋体" w:cs="宋体"/>
          <w:color w:val="000000"/>
        </w:rPr>
      </w:pPr>
      <w:r>
        <w:rPr>
          <w:rFonts w:hint="eastAsia" w:ascii="宋体" w:cs="宋体"/>
          <w:color w:val="000000"/>
        </w:rPr>
        <w:t>不涉及</w:t>
      </w:r>
    </w:p>
    <w:p w14:paraId="379A1E70">
      <w:pPr>
        <w:pStyle w:val="84"/>
        <w:snapToGrid w:val="0"/>
        <w:rPr>
          <w:color w:val="000000"/>
        </w:rPr>
      </w:pPr>
      <w:bookmarkStart w:id="797" w:name="_Toc28593"/>
      <w:bookmarkStart w:id="798" w:name="_Toc14560"/>
      <w:bookmarkStart w:id="799" w:name="_Toc7916"/>
      <w:bookmarkStart w:id="800" w:name="_Toc385354437"/>
      <w:bookmarkStart w:id="801" w:name="_Toc99106608"/>
      <w:bookmarkStart w:id="802" w:name="_Toc19288399"/>
      <w:bookmarkStart w:id="803" w:name="_Toc9121"/>
      <w:bookmarkStart w:id="804" w:name="_Toc85805980"/>
      <w:bookmarkStart w:id="805" w:name="_Toc25473"/>
      <w:r>
        <w:rPr>
          <w:rFonts w:hint="eastAsia"/>
          <w:color w:val="000000"/>
        </w:rPr>
        <w:t>数据库容量估算</w:t>
      </w:r>
      <w:bookmarkEnd w:id="797"/>
      <w:bookmarkEnd w:id="798"/>
      <w:bookmarkEnd w:id="799"/>
      <w:bookmarkEnd w:id="800"/>
      <w:bookmarkEnd w:id="801"/>
      <w:bookmarkEnd w:id="802"/>
      <w:bookmarkEnd w:id="803"/>
      <w:bookmarkEnd w:id="804"/>
      <w:bookmarkEnd w:id="805"/>
    </w:p>
    <w:p w14:paraId="2E8E7160">
      <w:pPr>
        <w:snapToGrid w:val="0"/>
        <w:spacing w:before="62" w:after="62"/>
        <w:ind w:firstLine="420"/>
        <w:rPr>
          <w:rFonts w:ascii="宋体" w:cs="宋体"/>
          <w:color w:val="000000"/>
          <w:szCs w:val="21"/>
        </w:rPr>
      </w:pPr>
      <w:r>
        <w:rPr>
          <w:rFonts w:hint="eastAsia" w:ascii="宋体" w:hAnsi="宋体" w:cs="宋体"/>
          <w:color w:val="000000"/>
          <w:spacing w:val="10"/>
        </w:rPr>
        <w:t>数据资产管理系统最终需要的云虚拟机单机磁盘总容量为不少于1TB，需要使用磁盘阵列，其中系统盘选用RAID1形式的磁盘阵列，数据盘选用RAID5形式的磁盘阵列，可用的总存储空间不低于150T。</w:t>
      </w:r>
    </w:p>
    <w:p w14:paraId="29A03CAE">
      <w:pPr>
        <w:snapToGrid w:val="0"/>
        <w:ind w:left="420"/>
        <w:rPr>
          <w:rFonts w:ascii="宋体" w:cs="宋体"/>
          <w:color w:val="000000"/>
          <w:szCs w:val="21"/>
        </w:rPr>
      </w:pPr>
      <w:r>
        <w:rPr>
          <w:rFonts w:hint="eastAsia" w:ascii="宋体" w:cs="宋体"/>
          <w:color w:val="000000"/>
          <w:szCs w:val="21"/>
        </w:rPr>
        <w:t>预计PG应用资料库及日志存储约为2 T。</w:t>
      </w:r>
    </w:p>
    <w:p w14:paraId="034499A9">
      <w:pPr>
        <w:pStyle w:val="72"/>
        <w:snapToGrid w:val="0"/>
        <w:spacing w:before="0" w:beforeLines="0" w:after="0" w:afterLines="0" w:line="240" w:lineRule="auto"/>
        <w:ind w:left="420" w:firstLine="0" w:firstLineChars="0"/>
        <w:rPr>
          <w:rFonts w:ascii="宋体" w:cs="宋体"/>
          <w:color w:val="000000"/>
        </w:rPr>
      </w:pPr>
      <w:r>
        <w:rPr>
          <w:rFonts w:hint="eastAsia" w:ascii="宋体" w:cs="宋体"/>
          <w:color w:val="000000"/>
          <w:szCs w:val="21"/>
        </w:rPr>
        <w:t>预计PG数据存储库需要的存储约为10 T。</w:t>
      </w:r>
    </w:p>
    <w:p w14:paraId="79C78F94">
      <w:pPr>
        <w:pStyle w:val="84"/>
        <w:snapToGrid w:val="0"/>
        <w:rPr>
          <w:rFonts w:ascii="宋体" w:cs="宋体"/>
          <w:color w:val="000000"/>
        </w:rPr>
      </w:pPr>
      <w:bookmarkStart w:id="806" w:name="_Toc85805981"/>
      <w:bookmarkStart w:id="807" w:name="_Toc22345"/>
      <w:bookmarkStart w:id="808" w:name="_Toc12297"/>
      <w:bookmarkStart w:id="809" w:name="_Toc99106609"/>
      <w:bookmarkStart w:id="810" w:name="_Toc2698"/>
      <w:bookmarkStart w:id="811" w:name="_Toc385354438"/>
      <w:bookmarkStart w:id="812" w:name="_Toc1791"/>
      <w:bookmarkStart w:id="813" w:name="_Toc19791"/>
      <w:bookmarkStart w:id="814" w:name="_Toc19288400"/>
      <w:r>
        <w:rPr>
          <w:rFonts w:hint="eastAsia"/>
          <w:color w:val="000000"/>
        </w:rPr>
        <w:t>数据管理方式</w:t>
      </w:r>
      <w:bookmarkEnd w:id="806"/>
      <w:bookmarkEnd w:id="807"/>
      <w:bookmarkEnd w:id="808"/>
      <w:bookmarkEnd w:id="809"/>
      <w:bookmarkEnd w:id="810"/>
      <w:bookmarkEnd w:id="811"/>
      <w:bookmarkEnd w:id="812"/>
      <w:bookmarkEnd w:id="813"/>
      <w:bookmarkEnd w:id="814"/>
    </w:p>
    <w:tbl>
      <w:tblPr>
        <w:tblStyle w:val="4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2"/>
        <w:gridCol w:w="2425"/>
        <w:gridCol w:w="5185"/>
      </w:tblGrid>
      <w:tr w14:paraId="1D11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0" w:type="dxa"/>
            <w:tcBorders>
              <w:tl2br w:val="nil"/>
              <w:tr2bl w:val="nil"/>
            </w:tcBorders>
            <w:shd w:val="clear" w:color="auto" w:fill="E0E0E0"/>
          </w:tcPr>
          <w:p w14:paraId="77DC20E4">
            <w:pPr>
              <w:snapToGrid w:val="0"/>
              <w:jc w:val="center"/>
              <w:rPr>
                <w:rFonts w:ascii="宋体" w:cs="宋体"/>
                <w:b/>
                <w:bCs/>
                <w:color w:val="000000"/>
                <w:spacing w:val="10"/>
                <w:kern w:val="36"/>
                <w:szCs w:val="21"/>
              </w:rPr>
            </w:pPr>
            <w:r>
              <w:rPr>
                <w:rFonts w:hint="eastAsia" w:ascii="宋体" w:cs="宋体"/>
                <w:b/>
                <w:bCs/>
                <w:color w:val="000000"/>
                <w:spacing w:val="10"/>
                <w:kern w:val="36"/>
                <w:szCs w:val="21"/>
              </w:rPr>
              <w:t>数据类型</w:t>
            </w:r>
          </w:p>
        </w:tc>
        <w:tc>
          <w:tcPr>
            <w:tcW w:w="2407" w:type="dxa"/>
            <w:tcBorders>
              <w:tl2br w:val="nil"/>
              <w:tr2bl w:val="nil"/>
            </w:tcBorders>
            <w:shd w:val="clear" w:color="auto" w:fill="E0E0E0"/>
            <w:vAlign w:val="center"/>
          </w:tcPr>
          <w:p w14:paraId="52E6D2F9">
            <w:pPr>
              <w:snapToGrid w:val="0"/>
              <w:jc w:val="center"/>
              <w:rPr>
                <w:rFonts w:ascii="宋体" w:cs="宋体"/>
                <w:b/>
                <w:bCs/>
                <w:color w:val="000000"/>
                <w:spacing w:val="10"/>
                <w:kern w:val="36"/>
                <w:szCs w:val="21"/>
              </w:rPr>
            </w:pPr>
            <w:r>
              <w:rPr>
                <w:rFonts w:hint="eastAsia" w:ascii="宋体" w:cs="宋体"/>
                <w:b/>
                <w:bCs/>
                <w:color w:val="000000"/>
                <w:spacing w:val="10"/>
                <w:kern w:val="36"/>
                <w:szCs w:val="21"/>
              </w:rPr>
              <w:t>数据内容</w:t>
            </w:r>
          </w:p>
        </w:tc>
        <w:tc>
          <w:tcPr>
            <w:tcW w:w="5146" w:type="dxa"/>
            <w:tcBorders>
              <w:tl2br w:val="nil"/>
              <w:tr2bl w:val="nil"/>
            </w:tcBorders>
            <w:shd w:val="clear" w:color="auto" w:fill="E0E0E0"/>
          </w:tcPr>
          <w:p w14:paraId="7C3875F1">
            <w:pPr>
              <w:snapToGrid w:val="0"/>
              <w:jc w:val="center"/>
              <w:rPr>
                <w:rFonts w:ascii="宋体" w:cs="宋体"/>
                <w:b/>
                <w:bCs/>
                <w:color w:val="000000"/>
                <w:spacing w:val="10"/>
                <w:kern w:val="36"/>
                <w:szCs w:val="21"/>
              </w:rPr>
            </w:pPr>
            <w:r>
              <w:rPr>
                <w:rFonts w:hint="eastAsia" w:ascii="宋体" w:cs="宋体"/>
                <w:b/>
                <w:bCs/>
                <w:color w:val="000000"/>
                <w:spacing w:val="10"/>
                <w:kern w:val="36"/>
                <w:szCs w:val="21"/>
              </w:rPr>
              <w:t>管理方式</w:t>
            </w:r>
          </w:p>
        </w:tc>
      </w:tr>
      <w:tr w14:paraId="63792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0" w:type="dxa"/>
            <w:vMerge w:val="restart"/>
            <w:tcBorders>
              <w:tl2br w:val="nil"/>
              <w:tr2bl w:val="nil"/>
            </w:tcBorders>
            <w:vAlign w:val="center"/>
          </w:tcPr>
          <w:p w14:paraId="46C51224">
            <w:pPr>
              <w:snapToGrid w:val="0"/>
              <w:jc w:val="center"/>
              <w:rPr>
                <w:rFonts w:ascii="宋体" w:cs="宋体"/>
                <w:color w:val="000000"/>
                <w:spacing w:val="10"/>
                <w:kern w:val="36"/>
                <w:sz w:val="18"/>
                <w:szCs w:val="18"/>
              </w:rPr>
            </w:pPr>
            <w:r>
              <w:rPr>
                <w:rFonts w:hint="eastAsia" w:ascii="宋体" w:cs="宋体"/>
                <w:color w:val="000000"/>
                <w:spacing w:val="10"/>
                <w:kern w:val="36"/>
                <w:sz w:val="18"/>
                <w:szCs w:val="18"/>
              </w:rPr>
              <w:t>文件类</w:t>
            </w:r>
          </w:p>
        </w:tc>
        <w:tc>
          <w:tcPr>
            <w:tcW w:w="2407" w:type="dxa"/>
            <w:tcBorders>
              <w:top w:val="single" w:color="auto" w:sz="4" w:space="0"/>
              <w:left w:val="single" w:color="auto" w:sz="4" w:space="0"/>
              <w:right w:val="single" w:color="auto" w:sz="4" w:space="0"/>
              <w:tl2br w:val="nil"/>
              <w:tr2bl w:val="nil"/>
            </w:tcBorders>
            <w:vAlign w:val="center"/>
          </w:tcPr>
          <w:p w14:paraId="1155C58C">
            <w:pPr>
              <w:snapToGrid w:val="0"/>
              <w:jc w:val="center"/>
              <w:rPr>
                <w:rFonts w:ascii="宋体" w:cs="宋体"/>
                <w:color w:val="000000"/>
                <w:spacing w:val="10"/>
                <w:kern w:val="36"/>
                <w:sz w:val="18"/>
                <w:szCs w:val="18"/>
              </w:rPr>
            </w:pPr>
            <w:r>
              <w:rPr>
                <w:rFonts w:hint="eastAsia" w:ascii="宋体" w:cs="宋体"/>
                <w:color w:val="000000"/>
                <w:spacing w:val="10"/>
                <w:kern w:val="36"/>
                <w:sz w:val="18"/>
                <w:szCs w:val="18"/>
              </w:rPr>
              <w:t>交易日志文件</w:t>
            </w:r>
          </w:p>
        </w:tc>
        <w:tc>
          <w:tcPr>
            <w:tcW w:w="5146" w:type="dxa"/>
            <w:tcBorders>
              <w:tl2br w:val="nil"/>
              <w:tr2bl w:val="nil"/>
            </w:tcBorders>
          </w:tcPr>
          <w:p w14:paraId="228856DD">
            <w:pPr>
              <w:snapToGrid w:val="0"/>
              <w:jc w:val="left"/>
              <w:rPr>
                <w:rFonts w:ascii="宋体" w:cs="宋体"/>
                <w:color w:val="000000"/>
                <w:spacing w:val="10"/>
                <w:kern w:val="36"/>
                <w:sz w:val="18"/>
                <w:szCs w:val="18"/>
              </w:rPr>
            </w:pPr>
            <w:r>
              <w:rPr>
                <w:rFonts w:hint="eastAsia" w:ascii="宋体" w:cs="宋体"/>
                <w:color w:val="000000"/>
                <w:spacing w:val="10"/>
                <w:kern w:val="36"/>
                <w:sz w:val="18"/>
                <w:szCs w:val="18"/>
              </w:rPr>
              <w:t>生产系统保存半年，并按月归档后备份</w:t>
            </w:r>
          </w:p>
        </w:tc>
      </w:tr>
      <w:tr w14:paraId="13E3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0" w:type="dxa"/>
            <w:vMerge w:val="continue"/>
            <w:tcBorders>
              <w:tl2br w:val="nil"/>
              <w:tr2bl w:val="nil"/>
            </w:tcBorders>
          </w:tcPr>
          <w:p w14:paraId="3B18A711"/>
        </w:tc>
        <w:tc>
          <w:tcPr>
            <w:tcW w:w="2407" w:type="dxa"/>
            <w:tcBorders>
              <w:top w:val="single" w:color="auto" w:sz="4" w:space="0"/>
              <w:left w:val="single" w:color="auto" w:sz="4" w:space="0"/>
              <w:right w:val="single" w:color="auto" w:sz="4" w:space="0"/>
              <w:tl2br w:val="nil"/>
              <w:tr2bl w:val="nil"/>
            </w:tcBorders>
            <w:vAlign w:val="center"/>
          </w:tcPr>
          <w:p w14:paraId="3BCE07F3">
            <w:pPr>
              <w:snapToGrid w:val="0"/>
              <w:jc w:val="center"/>
              <w:rPr>
                <w:rFonts w:ascii="宋体" w:cs="宋体"/>
                <w:color w:val="000000"/>
                <w:spacing w:val="10"/>
                <w:kern w:val="36"/>
                <w:sz w:val="18"/>
                <w:szCs w:val="18"/>
              </w:rPr>
            </w:pPr>
            <w:r>
              <w:rPr>
                <w:rFonts w:hint="eastAsia" w:ascii="宋体" w:cs="宋体"/>
                <w:color w:val="000000"/>
                <w:spacing w:val="10"/>
                <w:kern w:val="36"/>
                <w:sz w:val="18"/>
                <w:szCs w:val="18"/>
              </w:rPr>
              <w:t>数据共享传输文件</w:t>
            </w:r>
          </w:p>
        </w:tc>
        <w:tc>
          <w:tcPr>
            <w:tcW w:w="5146" w:type="dxa"/>
            <w:tcBorders>
              <w:tl2br w:val="nil"/>
              <w:tr2bl w:val="nil"/>
            </w:tcBorders>
          </w:tcPr>
          <w:p w14:paraId="6A13C7C5">
            <w:pPr>
              <w:snapToGrid w:val="0"/>
              <w:jc w:val="left"/>
              <w:rPr>
                <w:rFonts w:ascii="宋体" w:cs="宋体"/>
                <w:color w:val="000000"/>
                <w:spacing w:val="10"/>
                <w:kern w:val="36"/>
                <w:sz w:val="18"/>
                <w:szCs w:val="18"/>
              </w:rPr>
            </w:pPr>
            <w:r>
              <w:rPr>
                <w:rFonts w:hint="eastAsia" w:ascii="宋体" w:cs="宋体"/>
                <w:color w:val="000000"/>
                <w:spacing w:val="10"/>
                <w:kern w:val="36"/>
                <w:sz w:val="18"/>
                <w:szCs w:val="18"/>
              </w:rPr>
              <w:t>生产系统保存半年，并按月归档后备份</w:t>
            </w:r>
          </w:p>
        </w:tc>
      </w:tr>
      <w:tr w14:paraId="4B0B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0" w:type="dxa"/>
            <w:vMerge w:val="restart"/>
            <w:tcBorders>
              <w:tl2br w:val="nil"/>
              <w:tr2bl w:val="nil"/>
            </w:tcBorders>
            <w:vAlign w:val="center"/>
          </w:tcPr>
          <w:p w14:paraId="25B8C825">
            <w:pPr>
              <w:snapToGrid w:val="0"/>
              <w:jc w:val="center"/>
              <w:rPr>
                <w:rFonts w:ascii="宋体" w:cs="宋体"/>
                <w:color w:val="000000"/>
                <w:spacing w:val="10"/>
                <w:kern w:val="36"/>
                <w:sz w:val="18"/>
                <w:szCs w:val="18"/>
              </w:rPr>
            </w:pPr>
            <w:r>
              <w:rPr>
                <w:rFonts w:hint="eastAsia" w:ascii="宋体" w:cs="宋体"/>
                <w:color w:val="000000"/>
                <w:spacing w:val="10"/>
                <w:kern w:val="36"/>
                <w:sz w:val="18"/>
                <w:szCs w:val="18"/>
              </w:rPr>
              <w:t>数据库</w:t>
            </w:r>
          </w:p>
        </w:tc>
        <w:tc>
          <w:tcPr>
            <w:tcW w:w="2407" w:type="dxa"/>
            <w:tcBorders>
              <w:top w:val="single" w:color="auto" w:sz="4" w:space="0"/>
              <w:left w:val="single" w:color="auto" w:sz="4" w:space="0"/>
              <w:right w:val="single" w:color="auto" w:sz="4" w:space="0"/>
              <w:tl2br w:val="nil"/>
              <w:tr2bl w:val="nil"/>
            </w:tcBorders>
            <w:vAlign w:val="center"/>
          </w:tcPr>
          <w:p w14:paraId="3CE30351">
            <w:pPr>
              <w:snapToGrid w:val="0"/>
              <w:jc w:val="center"/>
              <w:rPr>
                <w:rFonts w:ascii="宋体" w:cs="宋体"/>
                <w:color w:val="000000"/>
                <w:spacing w:val="10"/>
                <w:kern w:val="36"/>
                <w:sz w:val="18"/>
                <w:szCs w:val="18"/>
              </w:rPr>
            </w:pPr>
            <w:r>
              <w:rPr>
                <w:rFonts w:hint="eastAsia" w:ascii="宋体" w:cs="宋体"/>
                <w:color w:val="000000"/>
                <w:spacing w:val="10"/>
                <w:kern w:val="36"/>
                <w:sz w:val="18"/>
                <w:szCs w:val="18"/>
              </w:rPr>
              <w:t>历史数据-对接业务系统</w:t>
            </w:r>
          </w:p>
        </w:tc>
        <w:tc>
          <w:tcPr>
            <w:tcW w:w="5146" w:type="dxa"/>
            <w:tcBorders>
              <w:tl2br w:val="nil"/>
              <w:tr2bl w:val="nil"/>
            </w:tcBorders>
          </w:tcPr>
          <w:p w14:paraId="6C030607">
            <w:pPr>
              <w:snapToGrid w:val="0"/>
              <w:jc w:val="left"/>
              <w:rPr>
                <w:rFonts w:ascii="宋体" w:cs="宋体"/>
                <w:color w:val="000000"/>
                <w:spacing w:val="10"/>
                <w:kern w:val="36"/>
                <w:sz w:val="18"/>
                <w:szCs w:val="18"/>
              </w:rPr>
            </w:pPr>
            <w:r>
              <w:rPr>
                <w:rFonts w:hint="eastAsia" w:ascii="宋体" w:cs="宋体"/>
                <w:color w:val="000000"/>
                <w:spacing w:val="10"/>
                <w:kern w:val="36"/>
                <w:sz w:val="18"/>
                <w:szCs w:val="18"/>
              </w:rPr>
              <w:t>生产系统保存半年，并按月归档后备份</w:t>
            </w:r>
          </w:p>
        </w:tc>
      </w:tr>
      <w:tr w14:paraId="6D69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0" w:type="dxa"/>
            <w:vMerge w:val="continue"/>
            <w:tcBorders>
              <w:tl2br w:val="nil"/>
              <w:tr2bl w:val="nil"/>
            </w:tcBorders>
            <w:vAlign w:val="center"/>
          </w:tcPr>
          <w:p w14:paraId="04AF130B"/>
        </w:tc>
        <w:tc>
          <w:tcPr>
            <w:tcW w:w="2407" w:type="dxa"/>
            <w:tcBorders>
              <w:top w:val="single" w:color="auto" w:sz="4" w:space="0"/>
              <w:left w:val="single" w:color="auto" w:sz="4" w:space="0"/>
              <w:right w:val="single" w:color="auto" w:sz="4" w:space="0"/>
              <w:tl2br w:val="nil"/>
              <w:tr2bl w:val="nil"/>
            </w:tcBorders>
            <w:vAlign w:val="center"/>
          </w:tcPr>
          <w:p w14:paraId="4B7A3A67">
            <w:pPr>
              <w:snapToGrid w:val="0"/>
              <w:jc w:val="center"/>
              <w:rPr>
                <w:rFonts w:ascii="宋体" w:cs="宋体"/>
                <w:color w:val="000000"/>
                <w:spacing w:val="10"/>
                <w:kern w:val="36"/>
                <w:sz w:val="18"/>
                <w:szCs w:val="18"/>
              </w:rPr>
            </w:pPr>
            <w:r>
              <w:rPr>
                <w:rFonts w:hint="eastAsia" w:ascii="宋体" w:cs="宋体"/>
                <w:color w:val="000000"/>
                <w:spacing w:val="10"/>
                <w:kern w:val="36"/>
                <w:sz w:val="18"/>
                <w:szCs w:val="18"/>
              </w:rPr>
              <w:t>历史数据-本系统</w:t>
            </w:r>
          </w:p>
        </w:tc>
        <w:tc>
          <w:tcPr>
            <w:tcW w:w="5146" w:type="dxa"/>
            <w:tcBorders>
              <w:tl2br w:val="nil"/>
              <w:tr2bl w:val="nil"/>
            </w:tcBorders>
          </w:tcPr>
          <w:p w14:paraId="2B1F5E1B">
            <w:pPr>
              <w:snapToGrid w:val="0"/>
              <w:jc w:val="left"/>
              <w:rPr>
                <w:rFonts w:ascii="宋体" w:cs="宋体"/>
                <w:color w:val="000000"/>
                <w:spacing w:val="10"/>
                <w:kern w:val="36"/>
                <w:sz w:val="18"/>
                <w:szCs w:val="18"/>
              </w:rPr>
            </w:pPr>
            <w:r>
              <w:rPr>
                <w:rFonts w:hint="eastAsia" w:ascii="宋体" w:cs="宋体"/>
                <w:color w:val="000000"/>
                <w:spacing w:val="10"/>
                <w:kern w:val="36"/>
                <w:sz w:val="18"/>
                <w:szCs w:val="18"/>
              </w:rPr>
              <w:t>生产系统永久保存，并按月归档后备份</w:t>
            </w:r>
          </w:p>
        </w:tc>
      </w:tr>
      <w:tr w14:paraId="46B84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0" w:type="dxa"/>
            <w:vMerge w:val="continue"/>
            <w:tcBorders>
              <w:tl2br w:val="nil"/>
              <w:tr2bl w:val="nil"/>
            </w:tcBorders>
            <w:vAlign w:val="center"/>
          </w:tcPr>
          <w:p w14:paraId="1684A58B"/>
        </w:tc>
        <w:tc>
          <w:tcPr>
            <w:tcW w:w="2407" w:type="dxa"/>
            <w:tcBorders>
              <w:top w:val="single" w:color="auto" w:sz="4" w:space="0"/>
              <w:left w:val="single" w:color="auto" w:sz="4" w:space="0"/>
              <w:right w:val="single" w:color="auto" w:sz="4" w:space="0"/>
              <w:tl2br w:val="nil"/>
              <w:tr2bl w:val="nil"/>
            </w:tcBorders>
            <w:vAlign w:val="center"/>
          </w:tcPr>
          <w:p w14:paraId="79CF7BAB">
            <w:pPr>
              <w:snapToGrid w:val="0"/>
              <w:jc w:val="center"/>
              <w:rPr>
                <w:rFonts w:ascii="宋体" w:cs="宋体"/>
                <w:color w:val="000000"/>
                <w:spacing w:val="10"/>
                <w:kern w:val="36"/>
                <w:sz w:val="18"/>
                <w:szCs w:val="18"/>
              </w:rPr>
            </w:pPr>
            <w:r>
              <w:rPr>
                <w:rFonts w:hint="eastAsia" w:ascii="宋体" w:cs="宋体"/>
                <w:color w:val="000000"/>
                <w:spacing w:val="10"/>
                <w:kern w:val="36"/>
                <w:sz w:val="18"/>
                <w:szCs w:val="18"/>
              </w:rPr>
              <w:t>数据质量相关问题数据</w:t>
            </w:r>
          </w:p>
        </w:tc>
        <w:tc>
          <w:tcPr>
            <w:tcW w:w="5146" w:type="dxa"/>
            <w:tcBorders>
              <w:tl2br w:val="nil"/>
              <w:tr2bl w:val="nil"/>
            </w:tcBorders>
          </w:tcPr>
          <w:p w14:paraId="27C8357A">
            <w:pPr>
              <w:snapToGrid w:val="0"/>
              <w:jc w:val="left"/>
              <w:rPr>
                <w:rFonts w:ascii="宋体" w:cs="宋体"/>
                <w:color w:val="000000"/>
                <w:spacing w:val="10"/>
                <w:kern w:val="36"/>
                <w:sz w:val="18"/>
                <w:szCs w:val="18"/>
              </w:rPr>
            </w:pPr>
            <w:r>
              <w:rPr>
                <w:rFonts w:hint="eastAsia" w:ascii="宋体" w:cs="宋体"/>
                <w:color w:val="000000"/>
                <w:spacing w:val="10"/>
                <w:kern w:val="36"/>
                <w:sz w:val="18"/>
                <w:szCs w:val="18"/>
              </w:rPr>
              <w:t>生产系统保存一个月</w:t>
            </w:r>
          </w:p>
        </w:tc>
      </w:tr>
    </w:tbl>
    <w:p w14:paraId="25B92782">
      <w:pPr>
        <w:pStyle w:val="3"/>
        <w:snapToGrid w:val="0"/>
        <w:rPr>
          <w:rFonts w:hint="eastAsia"/>
          <w:color w:val="000000"/>
        </w:rPr>
      </w:pPr>
      <w:bookmarkStart w:id="815" w:name="_Toc85805982"/>
      <w:r>
        <w:rPr>
          <w:rFonts w:hint="eastAsia"/>
          <w:color w:val="000000"/>
        </w:rPr>
        <w:t>附录</w:t>
      </w:r>
      <w:bookmarkEnd w:id="292"/>
      <w:bookmarkEnd w:id="293"/>
      <w:bookmarkEnd w:id="294"/>
      <w:bookmarkEnd w:id="295"/>
      <w:bookmarkEnd w:id="815"/>
    </w:p>
    <w:p w14:paraId="4B2D5E0C">
      <w:pPr>
        <w:pStyle w:val="84"/>
        <w:snapToGrid w:val="0"/>
        <w:rPr>
          <w:color w:val="000000"/>
        </w:rPr>
      </w:pPr>
      <w:bookmarkStart w:id="816" w:name="_Toc3804"/>
      <w:bookmarkStart w:id="817" w:name="_Toc23745"/>
      <w:bookmarkStart w:id="818" w:name="_Toc85805983"/>
      <w:bookmarkStart w:id="819" w:name="_Toc32681"/>
      <w:bookmarkStart w:id="820" w:name="_Toc99106611"/>
      <w:r>
        <w:rPr>
          <w:rFonts w:hint="eastAsia"/>
          <w:color w:val="000000"/>
        </w:rPr>
        <w:t>关联系统</w:t>
      </w:r>
      <w:bookmarkEnd w:id="816"/>
      <w:bookmarkEnd w:id="817"/>
      <w:bookmarkEnd w:id="818"/>
      <w:bookmarkEnd w:id="819"/>
      <w:bookmarkEnd w:id="820"/>
    </w:p>
    <w:tbl>
      <w:tblPr>
        <w:tblStyle w:val="42"/>
        <w:tblW w:w="9072" w:type="dxa"/>
        <w:jc w:val="center"/>
        <w:tblLayout w:type="fixed"/>
        <w:tblCellMar>
          <w:top w:w="0" w:type="dxa"/>
          <w:left w:w="108" w:type="dxa"/>
          <w:bottom w:w="0" w:type="dxa"/>
          <w:right w:w="108" w:type="dxa"/>
        </w:tblCellMar>
      </w:tblPr>
      <w:tblGrid>
        <w:gridCol w:w="864"/>
        <w:gridCol w:w="3312"/>
        <w:gridCol w:w="2060"/>
        <w:gridCol w:w="2836"/>
      </w:tblGrid>
      <w:tr w14:paraId="57BB5938">
        <w:tblPrEx>
          <w:tblCellMar>
            <w:top w:w="0" w:type="dxa"/>
            <w:left w:w="108" w:type="dxa"/>
            <w:bottom w:w="0" w:type="dxa"/>
            <w:right w:w="108" w:type="dxa"/>
          </w:tblCellMar>
        </w:tblPrEx>
        <w:trPr>
          <w:trHeight w:val="300" w:hRule="atLeast"/>
          <w:tblHeader/>
          <w:jc w:val="center"/>
        </w:trPr>
        <w:tc>
          <w:tcPr>
            <w:tcW w:w="790" w:type="dxa"/>
            <w:tcBorders>
              <w:top w:val="single" w:color="000000" w:sz="4" w:space="0"/>
              <w:left w:val="single" w:color="000000" w:sz="4" w:space="0"/>
              <w:bottom w:val="single" w:color="000000" w:sz="4" w:space="0"/>
              <w:right w:val="single" w:color="000000" w:sz="4" w:space="0"/>
              <w:tl2br w:val="nil"/>
              <w:tr2bl w:val="nil"/>
            </w:tcBorders>
            <w:shd w:val="clear" w:color="auto" w:fill="8DB3E2"/>
            <w:vAlign w:val="center"/>
          </w:tcPr>
          <w:p w14:paraId="267DD890">
            <w:pPr>
              <w:snapToGrid w:val="0"/>
              <w:rPr>
                <w:rFonts w:ascii="宋体" w:cs="宋体"/>
                <w:color w:val="000000"/>
              </w:rPr>
            </w:pPr>
            <w:r>
              <w:rPr>
                <w:rFonts w:hint="eastAsia" w:ascii="宋体" w:cs="宋体"/>
                <w:color w:val="000000"/>
              </w:rPr>
              <w:t>序号</w:t>
            </w:r>
          </w:p>
        </w:tc>
        <w:tc>
          <w:tcPr>
            <w:tcW w:w="3026" w:type="dxa"/>
            <w:tcBorders>
              <w:top w:val="single" w:color="000000" w:sz="4" w:space="0"/>
              <w:left w:val="single" w:color="000000" w:sz="4" w:space="0"/>
              <w:bottom w:val="single" w:color="000000" w:sz="4" w:space="0"/>
              <w:right w:val="single" w:color="000000" w:sz="4" w:space="0"/>
              <w:tl2br w:val="nil"/>
              <w:tr2bl w:val="nil"/>
            </w:tcBorders>
            <w:shd w:val="clear" w:color="auto" w:fill="8DB3E2"/>
            <w:vAlign w:val="center"/>
          </w:tcPr>
          <w:p w14:paraId="44E9DCDC">
            <w:pPr>
              <w:snapToGrid w:val="0"/>
              <w:rPr>
                <w:rFonts w:ascii="宋体" w:cs="宋体"/>
                <w:color w:val="000000"/>
              </w:rPr>
            </w:pPr>
            <w:r>
              <w:rPr>
                <w:rFonts w:hint="eastAsia" w:ascii="宋体" w:cs="宋体"/>
                <w:color w:val="000000"/>
              </w:rPr>
              <w:t>关联系统</w:t>
            </w:r>
          </w:p>
        </w:tc>
        <w:tc>
          <w:tcPr>
            <w:tcW w:w="1882" w:type="dxa"/>
            <w:tcBorders>
              <w:top w:val="single" w:color="000000" w:sz="4" w:space="0"/>
              <w:left w:val="single" w:color="000000" w:sz="4" w:space="0"/>
              <w:bottom w:val="single" w:color="000000" w:sz="4" w:space="0"/>
              <w:right w:val="single" w:color="000000" w:sz="4" w:space="0"/>
              <w:tl2br w:val="nil"/>
              <w:tr2bl w:val="nil"/>
            </w:tcBorders>
            <w:shd w:val="clear" w:color="auto" w:fill="8DB3E2"/>
            <w:vAlign w:val="center"/>
          </w:tcPr>
          <w:p w14:paraId="5ACAC7E0">
            <w:pPr>
              <w:snapToGrid w:val="0"/>
              <w:rPr>
                <w:rFonts w:ascii="宋体" w:cs="宋体"/>
                <w:color w:val="000000"/>
              </w:rPr>
            </w:pPr>
            <w:r>
              <w:rPr>
                <w:rFonts w:hint="eastAsia" w:ascii="宋体" w:cs="宋体"/>
                <w:color w:val="000000"/>
              </w:rPr>
              <w:t>关联类型</w:t>
            </w:r>
          </w:p>
        </w:tc>
        <w:tc>
          <w:tcPr>
            <w:tcW w:w="2591" w:type="dxa"/>
            <w:tcBorders>
              <w:top w:val="single" w:color="000000" w:sz="4" w:space="0"/>
              <w:left w:val="single" w:color="000000" w:sz="4" w:space="0"/>
              <w:bottom w:val="single" w:color="000000" w:sz="4" w:space="0"/>
              <w:right w:val="single" w:color="000000" w:sz="4" w:space="0"/>
              <w:tl2br w:val="nil"/>
              <w:tr2bl w:val="nil"/>
            </w:tcBorders>
            <w:shd w:val="clear" w:color="auto" w:fill="8DB3E2"/>
            <w:vAlign w:val="center"/>
          </w:tcPr>
          <w:p w14:paraId="3062C20E">
            <w:pPr>
              <w:snapToGrid w:val="0"/>
              <w:rPr>
                <w:rFonts w:ascii="宋体" w:cs="宋体"/>
                <w:color w:val="000000"/>
              </w:rPr>
            </w:pPr>
            <w:r>
              <w:rPr>
                <w:rFonts w:hint="eastAsia" w:ascii="宋体" w:cs="宋体"/>
                <w:color w:val="000000"/>
              </w:rPr>
              <w:t>接口表</w:t>
            </w:r>
          </w:p>
        </w:tc>
      </w:tr>
      <w:tr w14:paraId="0EE51C06">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495A93C8">
            <w:pPr>
              <w:snapToGrid w:val="0"/>
              <w:rPr>
                <w:rFonts w:ascii="宋体" w:cs="宋体"/>
                <w:color w:val="000000"/>
              </w:rPr>
            </w:pPr>
            <w:r>
              <w:rPr>
                <w:rFonts w:hint="eastAsia" w:ascii="宋体" w:cs="宋体"/>
                <w:color w:val="000000"/>
              </w:rPr>
              <w:t>1</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32E442B6">
            <w:pPr>
              <w:snapToGrid w:val="0"/>
              <w:rPr>
                <w:rFonts w:ascii="宋体" w:cs="宋体"/>
                <w:color w:val="000000"/>
              </w:rPr>
            </w:pPr>
            <w:r>
              <w:rPr>
                <w:rFonts w:hint="eastAsia" w:ascii="宋体" w:cs="宋体"/>
                <w:color w:val="000000"/>
              </w:rPr>
              <w:t>大数据门户</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79E01EE6">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260E5524">
            <w:pPr>
              <w:snapToGrid w:val="0"/>
              <w:rPr>
                <w:rFonts w:ascii="宋体" w:cs="宋体"/>
                <w:color w:val="000000"/>
              </w:rPr>
            </w:pPr>
            <w:r>
              <w:rPr>
                <w:rFonts w:ascii="宋体" w:cs="宋体"/>
                <w:color w:val="000000"/>
              </w:rPr>
              <w:t>二期</w:t>
            </w:r>
            <w:r>
              <w:rPr>
                <w:rFonts w:hint="eastAsia" w:ascii="宋体" w:cs="宋体"/>
                <w:color w:val="000000"/>
              </w:rPr>
              <w:t>新增</w:t>
            </w:r>
          </w:p>
        </w:tc>
      </w:tr>
      <w:tr w14:paraId="12DF7E6E">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0670D2C6">
            <w:pPr>
              <w:snapToGrid w:val="0"/>
              <w:rPr>
                <w:rFonts w:ascii="宋体" w:cs="宋体"/>
                <w:color w:val="000000"/>
              </w:rPr>
            </w:pPr>
            <w:r>
              <w:rPr>
                <w:rFonts w:hint="eastAsia" w:ascii="宋体" w:cs="宋体"/>
                <w:color w:val="000000"/>
              </w:rPr>
              <w:t>2</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31529913">
            <w:pPr>
              <w:snapToGrid w:val="0"/>
              <w:rPr>
                <w:rFonts w:ascii="宋体" w:cs="宋体"/>
                <w:color w:val="000000"/>
              </w:rPr>
            </w:pPr>
            <w:r>
              <w:rPr>
                <w:rFonts w:hint="eastAsia" w:ascii="宋体" w:cs="宋体"/>
                <w:color w:val="000000"/>
              </w:rPr>
              <w:t>大数据平台</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48C728A5">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1B6F2B5E">
            <w:pPr>
              <w:snapToGrid w:val="0"/>
              <w:rPr>
                <w:rFonts w:ascii="宋体" w:cs="宋体"/>
                <w:color w:val="000000"/>
              </w:rPr>
            </w:pPr>
            <w:r>
              <w:rPr>
                <w:rFonts w:hint="eastAsia" w:ascii="宋体" w:cs="宋体"/>
                <w:color w:val="000000"/>
              </w:rPr>
              <w:t>三期新增</w:t>
            </w:r>
          </w:p>
        </w:tc>
      </w:tr>
      <w:tr w14:paraId="70035EE7">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23020E2A">
            <w:pPr>
              <w:snapToGrid w:val="0"/>
              <w:rPr>
                <w:rFonts w:ascii="宋体" w:cs="宋体"/>
                <w:color w:val="000000"/>
              </w:rPr>
            </w:pPr>
            <w:r>
              <w:rPr>
                <w:rFonts w:hint="eastAsia" w:ascii="宋体" w:cs="宋体"/>
                <w:color w:val="000000"/>
              </w:rPr>
              <w:t>3</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20E630AF">
            <w:pPr>
              <w:snapToGrid w:val="0"/>
              <w:rPr>
                <w:rFonts w:ascii="宋体" w:cs="宋体"/>
                <w:color w:val="000000"/>
              </w:rPr>
            </w:pPr>
            <w:r>
              <w:rPr>
                <w:rFonts w:hint="eastAsia" w:ascii="宋体" w:cs="宋体"/>
                <w:color w:val="000000"/>
              </w:rPr>
              <w:t>统一监控系统</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39E671BB">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58A5E9B3">
            <w:pPr>
              <w:snapToGrid w:val="0"/>
              <w:rPr>
                <w:rFonts w:ascii="宋体" w:cs="宋体"/>
                <w:color w:val="000000"/>
              </w:rPr>
            </w:pPr>
            <w:r>
              <w:rPr>
                <w:rFonts w:ascii="宋体" w:cs="宋体"/>
                <w:color w:val="000000"/>
              </w:rPr>
              <w:t>二期</w:t>
            </w:r>
            <w:r>
              <w:rPr>
                <w:rFonts w:hint="eastAsia" w:ascii="宋体" w:cs="宋体"/>
                <w:color w:val="000000"/>
              </w:rPr>
              <w:t>新增</w:t>
            </w:r>
          </w:p>
        </w:tc>
      </w:tr>
      <w:tr w14:paraId="38F34140">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4C5CACD1">
            <w:pPr>
              <w:snapToGrid w:val="0"/>
              <w:rPr>
                <w:rFonts w:ascii="宋体" w:cs="宋体"/>
                <w:color w:val="000000"/>
              </w:rPr>
            </w:pPr>
            <w:r>
              <w:rPr>
                <w:rFonts w:hint="eastAsia" w:ascii="宋体" w:cs="宋体"/>
                <w:color w:val="000000"/>
              </w:rPr>
              <w:t>4</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1A5EB328">
            <w:pPr>
              <w:snapToGrid w:val="0"/>
              <w:rPr>
                <w:rFonts w:ascii="宋体" w:cs="宋体"/>
                <w:color w:val="000000"/>
              </w:rPr>
            </w:pPr>
            <w:r>
              <w:rPr>
                <w:rFonts w:hint="eastAsia" w:ascii="宋体" w:cs="宋体"/>
                <w:color w:val="000000"/>
              </w:rPr>
              <w:t>短信平台</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3E0BC838">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650CD925">
            <w:pPr>
              <w:snapToGrid w:val="0"/>
              <w:rPr>
                <w:rFonts w:ascii="宋体" w:cs="宋体"/>
                <w:color w:val="000000"/>
              </w:rPr>
            </w:pPr>
            <w:r>
              <w:rPr>
                <w:rFonts w:hint="eastAsia" w:ascii="宋体" w:cs="宋体"/>
                <w:color w:val="000000"/>
              </w:rPr>
              <w:t>三期新增</w:t>
            </w:r>
          </w:p>
        </w:tc>
      </w:tr>
      <w:tr w14:paraId="676C17F5">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671B01CC">
            <w:pPr>
              <w:snapToGrid w:val="0"/>
              <w:rPr>
                <w:rFonts w:ascii="宋体" w:cs="宋体"/>
                <w:color w:val="000000"/>
              </w:rPr>
            </w:pPr>
            <w:r>
              <w:rPr>
                <w:rFonts w:hint="eastAsia" w:ascii="宋体" w:cs="宋体"/>
                <w:color w:val="000000"/>
              </w:rPr>
              <w:t>5</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1220EF3D">
            <w:pPr>
              <w:snapToGrid w:val="0"/>
              <w:rPr>
                <w:rFonts w:ascii="宋体" w:cs="宋体"/>
                <w:color w:val="000000"/>
              </w:rPr>
            </w:pPr>
            <w:r>
              <w:rPr>
                <w:rFonts w:hint="eastAsia" w:ascii="宋体" w:cs="宋体"/>
                <w:color w:val="000000"/>
              </w:rPr>
              <w:t>源业务系统</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1486C1DE">
            <w:pPr>
              <w:snapToGrid w:val="0"/>
              <w:rPr>
                <w:rFonts w:ascii="宋体" w:cs="宋体"/>
                <w:color w:val="000000"/>
              </w:rPr>
            </w:pPr>
            <w:r>
              <w:rPr>
                <w:rFonts w:hint="eastAsia" w:ascii="宋体" w:cs="宋体"/>
                <w:color w:val="000000"/>
              </w:rPr>
              <w:t>上游</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10C818CD">
            <w:pPr>
              <w:snapToGrid w:val="0"/>
              <w:rPr>
                <w:rFonts w:ascii="宋体" w:cs="宋体"/>
                <w:color w:val="000000"/>
              </w:rPr>
            </w:pPr>
            <w:r>
              <w:rPr>
                <w:rFonts w:ascii="宋体" w:cs="宋体"/>
                <w:color w:val="000000"/>
              </w:rPr>
              <w:t>二期</w:t>
            </w:r>
            <w:r>
              <w:rPr>
                <w:rFonts w:hint="eastAsia" w:ascii="宋体" w:cs="宋体"/>
                <w:color w:val="000000"/>
              </w:rPr>
              <w:t>新增</w:t>
            </w:r>
          </w:p>
        </w:tc>
      </w:tr>
      <w:tr w14:paraId="691FDFF0">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38E007A4">
            <w:pPr>
              <w:snapToGrid w:val="0"/>
              <w:rPr>
                <w:rFonts w:ascii="宋体" w:cs="宋体"/>
                <w:color w:val="000000"/>
              </w:rPr>
            </w:pPr>
            <w:r>
              <w:rPr>
                <w:rFonts w:hint="eastAsia" w:ascii="宋体" w:cs="宋体"/>
                <w:color w:val="000000"/>
              </w:rPr>
              <w:t>6</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0591FF2A">
            <w:pPr>
              <w:snapToGrid w:val="0"/>
              <w:rPr>
                <w:rFonts w:ascii="宋体" w:cs="宋体"/>
                <w:color w:val="000000"/>
              </w:rPr>
            </w:pPr>
            <w:r>
              <w:rPr>
                <w:rFonts w:hint="eastAsia" w:ascii="宋体" w:cs="宋体"/>
                <w:color w:val="000000"/>
              </w:rPr>
              <w:t>一体化运维平台</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4CF6A6E7">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2D6DD20C">
            <w:pPr>
              <w:snapToGrid w:val="0"/>
              <w:rPr>
                <w:rFonts w:ascii="宋体" w:cs="宋体"/>
                <w:color w:val="000000"/>
              </w:rPr>
            </w:pPr>
            <w:r>
              <w:rPr>
                <w:rFonts w:hint="eastAsia" w:ascii="宋体" w:cs="宋体"/>
                <w:color w:val="000000"/>
              </w:rPr>
              <w:t>一期新增</w:t>
            </w:r>
          </w:p>
        </w:tc>
      </w:tr>
      <w:tr w14:paraId="7B4E1185">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06DEE244">
            <w:pPr>
              <w:snapToGrid w:val="0"/>
              <w:rPr>
                <w:rFonts w:ascii="宋体" w:cs="宋体"/>
                <w:color w:val="000000"/>
              </w:rPr>
            </w:pPr>
            <w:r>
              <w:rPr>
                <w:rFonts w:hint="eastAsia" w:ascii="宋体" w:cs="宋体"/>
                <w:color w:val="000000"/>
              </w:rPr>
              <w:t>7</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2F9B09A5">
            <w:pPr>
              <w:snapToGrid w:val="0"/>
              <w:rPr>
                <w:rFonts w:ascii="宋体" w:cs="宋体"/>
                <w:color w:val="000000"/>
              </w:rPr>
            </w:pPr>
            <w:r>
              <w:rPr>
                <w:rFonts w:hint="eastAsia" w:ascii="宋体" w:cs="宋体"/>
                <w:color w:val="000000"/>
              </w:rPr>
              <w:t>统一调度系统</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69CDC898">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16955E44">
            <w:pPr>
              <w:snapToGrid w:val="0"/>
              <w:rPr>
                <w:rFonts w:ascii="宋体" w:cs="宋体"/>
                <w:color w:val="000000"/>
              </w:rPr>
            </w:pPr>
            <w:r>
              <w:rPr>
                <w:rFonts w:hint="eastAsia" w:ascii="宋体" w:cs="宋体"/>
                <w:color w:val="000000"/>
              </w:rPr>
              <w:t>一期新增</w:t>
            </w:r>
          </w:p>
        </w:tc>
      </w:tr>
      <w:tr w14:paraId="12C81030">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7D030BB5">
            <w:pPr>
              <w:snapToGrid w:val="0"/>
              <w:rPr>
                <w:rFonts w:ascii="宋体" w:cs="宋体"/>
                <w:color w:val="000000"/>
              </w:rPr>
            </w:pPr>
            <w:r>
              <w:rPr>
                <w:rFonts w:hint="eastAsia" w:ascii="宋体" w:cs="宋体"/>
                <w:color w:val="000000"/>
              </w:rPr>
              <w:t>8</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78E50A46">
            <w:pPr>
              <w:snapToGrid w:val="0"/>
              <w:rPr>
                <w:rFonts w:ascii="宋体" w:cs="宋体"/>
                <w:color w:val="000000"/>
              </w:rPr>
            </w:pPr>
            <w:r>
              <w:rPr>
                <w:rFonts w:hint="eastAsia" w:ascii="宋体" w:cs="宋体"/>
                <w:color w:val="000000"/>
              </w:rPr>
              <w:t>数据实验室</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05C81273">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6778725C">
            <w:pPr>
              <w:snapToGrid w:val="0"/>
              <w:rPr>
                <w:rFonts w:ascii="宋体" w:cs="宋体"/>
                <w:color w:val="000000"/>
              </w:rPr>
            </w:pPr>
            <w:r>
              <w:rPr>
                <w:rFonts w:hint="eastAsia" w:ascii="宋体" w:cs="宋体"/>
                <w:color w:val="000000"/>
              </w:rPr>
              <w:t>三期新增</w:t>
            </w:r>
          </w:p>
        </w:tc>
      </w:tr>
      <w:tr w14:paraId="386BA162">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2021AFF8">
            <w:pPr>
              <w:snapToGrid w:val="0"/>
              <w:rPr>
                <w:rFonts w:ascii="宋体" w:cs="宋体"/>
                <w:color w:val="000000"/>
              </w:rPr>
            </w:pPr>
            <w:r>
              <w:rPr>
                <w:rFonts w:hint="eastAsia" w:ascii="宋体" w:cs="宋体"/>
                <w:color w:val="000000"/>
              </w:rPr>
              <w:t>9</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47688F37">
            <w:pPr>
              <w:snapToGrid w:val="0"/>
              <w:rPr>
                <w:rFonts w:ascii="宋体" w:cs="宋体"/>
                <w:color w:val="000000"/>
              </w:rPr>
            </w:pPr>
            <w:r>
              <w:rPr>
                <w:rFonts w:hint="eastAsia" w:ascii="宋体" w:cs="宋体"/>
                <w:color w:val="000000"/>
              </w:rPr>
              <w:t>统一报表系统</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114B0DD2">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075DE6CB">
            <w:pPr>
              <w:snapToGrid w:val="0"/>
              <w:rPr>
                <w:rFonts w:ascii="宋体" w:cs="宋体"/>
                <w:color w:val="000000"/>
              </w:rPr>
            </w:pPr>
            <w:r>
              <w:rPr>
                <w:rFonts w:hint="eastAsia" w:ascii="宋体" w:cs="宋体"/>
                <w:color w:val="000000"/>
              </w:rPr>
              <w:t>一期新增</w:t>
            </w:r>
          </w:p>
        </w:tc>
      </w:tr>
      <w:tr w14:paraId="32E7A360">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141B09D1">
            <w:pPr>
              <w:snapToGrid w:val="0"/>
              <w:rPr>
                <w:rFonts w:ascii="宋体" w:cs="宋体"/>
                <w:color w:val="000000"/>
              </w:rPr>
            </w:pPr>
            <w:r>
              <w:rPr>
                <w:rFonts w:hint="eastAsia" w:ascii="宋体" w:cs="宋体"/>
                <w:color w:val="000000"/>
              </w:rPr>
              <w:t>10</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6C5448E7">
            <w:pPr>
              <w:snapToGrid w:val="0"/>
              <w:rPr>
                <w:rFonts w:ascii="宋体" w:cs="宋体"/>
                <w:color w:val="000000"/>
              </w:rPr>
            </w:pPr>
            <w:r>
              <w:rPr>
                <w:rFonts w:hint="eastAsia" w:ascii="宋体" w:cs="宋体"/>
                <w:color w:val="000000"/>
              </w:rPr>
              <w:t>综合管理系统</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787DA5AC">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0749BD16">
            <w:pPr>
              <w:snapToGrid w:val="0"/>
              <w:rPr>
                <w:rFonts w:ascii="宋体" w:cs="宋体"/>
                <w:color w:val="000000"/>
              </w:rPr>
            </w:pPr>
            <w:r>
              <w:rPr>
                <w:rFonts w:hint="eastAsia" w:ascii="宋体" w:cs="宋体"/>
                <w:color w:val="000000"/>
              </w:rPr>
              <w:t>一期新增</w:t>
            </w:r>
          </w:p>
        </w:tc>
      </w:tr>
      <w:tr w14:paraId="4A37B05A">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7B735E0E">
            <w:pPr>
              <w:snapToGrid w:val="0"/>
              <w:rPr>
                <w:rFonts w:ascii="宋体" w:cs="宋体"/>
                <w:color w:val="000000"/>
              </w:rPr>
            </w:pPr>
            <w:r>
              <w:rPr>
                <w:rFonts w:hint="eastAsia" w:ascii="宋体" w:cs="宋体"/>
                <w:color w:val="000000"/>
              </w:rPr>
              <w:t>11</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13EC4A88">
            <w:pPr>
              <w:snapToGrid w:val="0"/>
              <w:rPr>
                <w:rFonts w:ascii="宋体" w:cs="宋体"/>
                <w:color w:val="000000"/>
              </w:rPr>
            </w:pPr>
            <w:r>
              <w:rPr>
                <w:rFonts w:hint="eastAsia" w:ascii="宋体" w:cs="宋体"/>
                <w:color w:val="000000"/>
              </w:rPr>
              <w:t>数据建模工具</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6AF3F83A">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2C86CB72">
            <w:pPr>
              <w:snapToGrid w:val="0"/>
              <w:rPr>
                <w:rFonts w:ascii="宋体" w:cs="宋体"/>
                <w:color w:val="000000"/>
              </w:rPr>
            </w:pPr>
            <w:r>
              <w:rPr>
                <w:rFonts w:hint="eastAsia" w:ascii="宋体" w:cs="宋体"/>
                <w:color w:val="000000"/>
              </w:rPr>
              <w:t>一期新增</w:t>
            </w:r>
          </w:p>
        </w:tc>
      </w:tr>
      <w:tr w14:paraId="533D548F">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557541AA">
            <w:pPr>
              <w:snapToGrid w:val="0"/>
              <w:rPr>
                <w:rFonts w:ascii="宋体" w:cs="宋体"/>
                <w:color w:val="000000"/>
              </w:rPr>
            </w:pPr>
            <w:r>
              <w:rPr>
                <w:rFonts w:hint="eastAsia" w:ascii="宋体" w:cs="宋体"/>
                <w:color w:val="000000"/>
              </w:rPr>
              <w:t>12</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0E64EFDA">
            <w:pPr>
              <w:snapToGrid w:val="0"/>
              <w:rPr>
                <w:rFonts w:ascii="宋体" w:cs="宋体"/>
                <w:color w:val="000000"/>
              </w:rPr>
            </w:pPr>
            <w:r>
              <w:rPr>
                <w:rFonts w:hint="eastAsia" w:ascii="宋体" w:cs="宋体"/>
                <w:color w:val="000000"/>
              </w:rPr>
              <w:t>风险模型试验室</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5152308C">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591D4718">
            <w:pPr>
              <w:snapToGrid w:val="0"/>
              <w:rPr>
                <w:rFonts w:ascii="宋体" w:cs="宋体"/>
                <w:color w:val="000000"/>
              </w:rPr>
            </w:pPr>
            <w:r>
              <w:rPr>
                <w:rFonts w:hint="eastAsia" w:ascii="宋体" w:cs="宋体"/>
                <w:color w:val="000000"/>
              </w:rPr>
              <w:t>一期新增</w:t>
            </w:r>
          </w:p>
        </w:tc>
      </w:tr>
      <w:tr w14:paraId="5F1732AB">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72E1E0EA">
            <w:pPr>
              <w:snapToGrid w:val="0"/>
              <w:rPr>
                <w:rFonts w:ascii="宋体" w:cs="宋体"/>
                <w:color w:val="000000"/>
              </w:rPr>
            </w:pPr>
            <w:r>
              <w:rPr>
                <w:rFonts w:hint="eastAsia" w:ascii="宋体" w:cs="宋体"/>
                <w:color w:val="000000"/>
              </w:rPr>
              <w:t>13</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5E7E7195">
            <w:pPr>
              <w:snapToGrid w:val="0"/>
              <w:rPr>
                <w:rFonts w:ascii="宋体" w:cs="宋体"/>
                <w:color w:val="000000"/>
              </w:rPr>
            </w:pPr>
            <w:r>
              <w:rPr>
                <w:rFonts w:hint="eastAsia" w:ascii="宋体" w:cs="宋体"/>
                <w:color w:val="000000"/>
              </w:rPr>
              <w:t>外部数据资源目录</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33D855A5">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0D5A5FBB">
            <w:pPr>
              <w:snapToGrid w:val="0"/>
              <w:rPr>
                <w:rFonts w:ascii="宋体" w:cs="宋体"/>
                <w:color w:val="000000"/>
              </w:rPr>
            </w:pPr>
            <w:r>
              <w:rPr>
                <w:rFonts w:ascii="宋体" w:cs="宋体"/>
                <w:color w:val="000000"/>
              </w:rPr>
              <w:t>二期</w:t>
            </w:r>
            <w:r>
              <w:rPr>
                <w:rFonts w:hint="eastAsia" w:ascii="宋体" w:cs="宋体"/>
                <w:color w:val="000000"/>
              </w:rPr>
              <w:t>新增</w:t>
            </w:r>
          </w:p>
        </w:tc>
      </w:tr>
      <w:tr w14:paraId="6AAC045F">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17FFAAA2">
            <w:pPr>
              <w:snapToGrid w:val="0"/>
              <w:rPr>
                <w:rFonts w:ascii="宋体" w:cs="宋体"/>
                <w:color w:val="000000"/>
              </w:rPr>
            </w:pPr>
            <w:r>
              <w:rPr>
                <w:rFonts w:hint="eastAsia" w:ascii="宋体" w:cs="宋体"/>
                <w:color w:val="000000"/>
              </w:rPr>
              <w:t>14</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4641BA87">
            <w:pPr>
              <w:snapToGrid w:val="0"/>
              <w:rPr>
                <w:rFonts w:ascii="宋体" w:cs="宋体"/>
                <w:color w:val="000000"/>
              </w:rPr>
            </w:pPr>
            <w:r>
              <w:rPr>
                <w:rFonts w:hint="eastAsia" w:ascii="宋体" w:cs="宋体"/>
                <w:color w:val="000000"/>
              </w:rPr>
              <w:t>新一代中间业务平台</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629DB74A">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578D8173">
            <w:pPr>
              <w:snapToGrid w:val="0"/>
              <w:rPr>
                <w:rFonts w:ascii="宋体" w:cs="宋体"/>
                <w:color w:val="000000"/>
              </w:rPr>
            </w:pPr>
            <w:r>
              <w:rPr>
                <w:rFonts w:ascii="宋体" w:cs="宋体"/>
                <w:color w:val="000000"/>
              </w:rPr>
              <w:t>二期</w:t>
            </w:r>
            <w:r>
              <w:rPr>
                <w:rFonts w:hint="eastAsia" w:ascii="宋体" w:cs="宋体"/>
                <w:color w:val="000000"/>
              </w:rPr>
              <w:t>新增</w:t>
            </w:r>
          </w:p>
        </w:tc>
      </w:tr>
      <w:tr w14:paraId="70C78A1A">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6430AA6B">
            <w:pPr>
              <w:snapToGrid w:val="0"/>
              <w:rPr>
                <w:rFonts w:ascii="宋体" w:cs="宋体"/>
                <w:color w:val="000000"/>
              </w:rPr>
            </w:pPr>
            <w:r>
              <w:rPr>
                <w:rFonts w:hint="eastAsia" w:ascii="宋体" w:cs="宋体"/>
                <w:color w:val="000000"/>
              </w:rPr>
              <w:t>15</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3A06B904">
            <w:pPr>
              <w:snapToGrid w:val="0"/>
              <w:rPr>
                <w:rFonts w:ascii="宋体" w:cs="宋体"/>
                <w:color w:val="000000"/>
              </w:rPr>
            </w:pPr>
            <w:r>
              <w:rPr>
                <w:rFonts w:hint="eastAsia" w:ascii="宋体" w:cs="宋体"/>
                <w:color w:val="000000"/>
              </w:rPr>
              <w:t>客户集市</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2EF4A8BE">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7AFA5624">
            <w:pPr>
              <w:snapToGrid w:val="0"/>
              <w:rPr>
                <w:rFonts w:ascii="宋体" w:cs="宋体"/>
                <w:color w:val="000000"/>
              </w:rPr>
            </w:pPr>
            <w:r>
              <w:rPr>
                <w:rFonts w:ascii="宋体" w:cs="宋体"/>
                <w:color w:val="000000"/>
              </w:rPr>
              <w:t>二期</w:t>
            </w:r>
            <w:r>
              <w:rPr>
                <w:rFonts w:hint="eastAsia" w:ascii="宋体" w:cs="宋体"/>
                <w:color w:val="000000"/>
              </w:rPr>
              <w:t>新增</w:t>
            </w:r>
          </w:p>
        </w:tc>
      </w:tr>
      <w:tr w14:paraId="28BC55AC">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3209FE5C">
            <w:pPr>
              <w:snapToGrid w:val="0"/>
              <w:rPr>
                <w:rFonts w:ascii="宋体" w:cs="宋体"/>
                <w:color w:val="000000"/>
              </w:rPr>
            </w:pPr>
            <w:r>
              <w:rPr>
                <w:rFonts w:hint="eastAsia" w:ascii="宋体" w:cs="宋体"/>
                <w:color w:val="000000"/>
              </w:rPr>
              <w:t>16</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446FCD17">
            <w:pPr>
              <w:snapToGrid w:val="0"/>
              <w:rPr>
                <w:rFonts w:ascii="宋体" w:cs="宋体"/>
                <w:color w:val="000000"/>
              </w:rPr>
            </w:pPr>
            <w:r>
              <w:rPr>
                <w:rFonts w:hint="eastAsia" w:ascii="宋体" w:cs="宋体"/>
                <w:color w:val="000000"/>
              </w:rPr>
              <w:t>数据中台</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101BB1A4">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117AA298">
            <w:pPr>
              <w:snapToGrid w:val="0"/>
              <w:rPr>
                <w:rFonts w:ascii="宋体" w:cs="宋体"/>
                <w:color w:val="000000"/>
              </w:rPr>
            </w:pPr>
            <w:r>
              <w:rPr>
                <w:rFonts w:ascii="宋体" w:cs="宋体"/>
                <w:color w:val="000000"/>
              </w:rPr>
              <w:t>二期</w:t>
            </w:r>
            <w:r>
              <w:rPr>
                <w:rFonts w:hint="eastAsia" w:ascii="宋体" w:cs="宋体"/>
                <w:color w:val="000000"/>
              </w:rPr>
              <w:t>新增</w:t>
            </w:r>
          </w:p>
        </w:tc>
      </w:tr>
      <w:tr w14:paraId="52167B94">
        <w:tblPrEx>
          <w:tblCellMar>
            <w:top w:w="0" w:type="dxa"/>
            <w:left w:w="108" w:type="dxa"/>
            <w:bottom w:w="0" w:type="dxa"/>
            <w:right w:w="108" w:type="dxa"/>
          </w:tblCellMar>
        </w:tblPrEx>
        <w:trPr>
          <w:trHeight w:val="300" w:hRule="atLeast"/>
          <w:jc w:val="center"/>
        </w:trPr>
        <w:tc>
          <w:tcPr>
            <w:tcW w:w="790" w:type="dxa"/>
            <w:tcBorders>
              <w:top w:val="single" w:color="000000" w:sz="4" w:space="0"/>
              <w:left w:val="single" w:color="000000" w:sz="4" w:space="0"/>
              <w:bottom w:val="single" w:color="000000" w:sz="4" w:space="0"/>
              <w:right w:val="single" w:color="000000" w:sz="4" w:space="0"/>
              <w:tl2br w:val="nil"/>
              <w:tr2bl w:val="nil"/>
            </w:tcBorders>
            <w:vAlign w:val="center"/>
          </w:tcPr>
          <w:p w14:paraId="5C2F60A7">
            <w:pPr>
              <w:snapToGrid w:val="0"/>
              <w:rPr>
                <w:rFonts w:ascii="宋体" w:cs="宋体"/>
                <w:color w:val="000000"/>
              </w:rPr>
            </w:pPr>
            <w:r>
              <w:rPr>
                <w:rFonts w:hint="eastAsia" w:ascii="宋体" w:cs="宋体"/>
                <w:color w:val="000000"/>
              </w:rPr>
              <w:t>17</w:t>
            </w:r>
          </w:p>
        </w:tc>
        <w:tc>
          <w:tcPr>
            <w:tcW w:w="3026" w:type="dxa"/>
            <w:tcBorders>
              <w:top w:val="single" w:color="000000" w:sz="4" w:space="0"/>
              <w:left w:val="single" w:color="000000" w:sz="4" w:space="0"/>
              <w:bottom w:val="single" w:color="000000" w:sz="4" w:space="0"/>
              <w:right w:val="single" w:color="000000" w:sz="4" w:space="0"/>
              <w:tl2br w:val="nil"/>
              <w:tr2bl w:val="nil"/>
            </w:tcBorders>
            <w:vAlign w:val="center"/>
          </w:tcPr>
          <w:p w14:paraId="209BD736">
            <w:pPr>
              <w:snapToGrid w:val="0"/>
              <w:rPr>
                <w:rFonts w:ascii="宋体" w:cs="宋体"/>
                <w:color w:val="000000"/>
              </w:rPr>
            </w:pPr>
            <w:r>
              <w:rPr>
                <w:rFonts w:hint="eastAsia" w:ascii="宋体" w:cs="宋体"/>
                <w:color w:val="000000"/>
              </w:rPr>
              <w:t>模型管理系统</w:t>
            </w:r>
          </w:p>
        </w:tc>
        <w:tc>
          <w:tcPr>
            <w:tcW w:w="1882" w:type="dxa"/>
            <w:tcBorders>
              <w:top w:val="single" w:color="000000" w:sz="4" w:space="0"/>
              <w:left w:val="single" w:color="000000" w:sz="4" w:space="0"/>
              <w:bottom w:val="single" w:color="000000" w:sz="4" w:space="0"/>
              <w:right w:val="single" w:color="000000" w:sz="4" w:space="0"/>
              <w:tl2br w:val="nil"/>
              <w:tr2bl w:val="nil"/>
            </w:tcBorders>
            <w:vAlign w:val="center"/>
          </w:tcPr>
          <w:p w14:paraId="159C05B7">
            <w:pPr>
              <w:snapToGrid w:val="0"/>
              <w:rPr>
                <w:rFonts w:ascii="宋体" w:cs="宋体"/>
                <w:color w:val="000000"/>
              </w:rPr>
            </w:pPr>
            <w:r>
              <w:rPr>
                <w:rFonts w:hint="eastAsia" w:ascii="宋体" w:cs="宋体"/>
                <w:color w:val="000000"/>
              </w:rPr>
              <w:t>接口表</w:t>
            </w:r>
          </w:p>
        </w:tc>
        <w:tc>
          <w:tcPr>
            <w:tcW w:w="2591" w:type="dxa"/>
            <w:tcBorders>
              <w:top w:val="single" w:color="000000" w:sz="4" w:space="0"/>
              <w:left w:val="single" w:color="000000" w:sz="4" w:space="0"/>
              <w:bottom w:val="single" w:color="000000" w:sz="4" w:space="0"/>
              <w:right w:val="single" w:color="000000" w:sz="4" w:space="0"/>
              <w:tl2br w:val="nil"/>
              <w:tr2bl w:val="nil"/>
            </w:tcBorders>
            <w:vAlign w:val="center"/>
          </w:tcPr>
          <w:p w14:paraId="1D9401D1">
            <w:pPr>
              <w:snapToGrid w:val="0"/>
              <w:rPr>
                <w:rFonts w:ascii="宋体" w:cs="宋体"/>
                <w:color w:val="000000"/>
              </w:rPr>
            </w:pPr>
            <w:r>
              <w:rPr>
                <w:rFonts w:hint="eastAsia" w:ascii="宋体" w:cs="宋体"/>
                <w:color w:val="000000"/>
              </w:rPr>
              <w:t>三期新增</w:t>
            </w:r>
          </w:p>
        </w:tc>
      </w:tr>
    </w:tbl>
    <w:p w14:paraId="438FAFA3">
      <w:pPr>
        <w:snapToGrid w:val="0"/>
        <w:rPr>
          <w:rFonts w:ascii="宋体" w:cs="宋体"/>
          <w:color w:val="000000"/>
        </w:rPr>
      </w:pPr>
    </w:p>
    <w:p w14:paraId="7A51D601">
      <w:pPr>
        <w:pStyle w:val="41"/>
        <w:snapToGrid w:val="0"/>
        <w:ind w:left="480" w:firstLine="420"/>
        <w:rPr>
          <w:rFonts w:hint="eastAsia"/>
          <w:color w:val="000000"/>
        </w:rPr>
      </w:pPr>
    </w:p>
    <w:p w14:paraId="308BE3BE">
      <w:pPr>
        <w:snapToGrid w:val="0"/>
        <w:rPr>
          <w:color w:val="000000"/>
        </w:rPr>
      </w:pPr>
    </w:p>
    <w:sectPr>
      <w:pgSz w:w="11906" w:h="16838"/>
      <w:pgMar w:top="1418" w:right="1418" w:bottom="1418" w:left="1701" w:header="851" w:footer="992" w:gutter="0"/>
      <w:cols w:space="720" w:num="1"/>
      <w:formProt w:val="0"/>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方正兰亭黑_GBK">
    <w:altName w:val="微软雅黑"/>
    <w:panose1 w:val="00000000000000000000"/>
    <w:charset w:val="86"/>
    <w:family w:val="script"/>
    <w:pitch w:val="default"/>
    <w:sig w:usb0="00000000" w:usb1="00000000" w:usb2="0008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10" w:usb3="00000000" w:csb0="00040000" w:csb1="00000000"/>
  </w:font>
  <w:font w:name="方正仿宋_GBK">
    <w:altName w:val="微软雅黑"/>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微软雅黑 Light">
    <w:panose1 w:val="020B0502040204020203"/>
    <w:charset w:val="86"/>
    <w:family w:val="swiss"/>
    <w:pitch w:val="default"/>
    <w:sig w:usb0="80000287" w:usb1="2ACF0010" w:usb2="00000016" w:usb3="00000000" w:csb0="0004001F" w:csb1="00000000"/>
  </w:font>
  <w:font w:name="CESI宋体-GB2312">
    <w:altName w:val="宋体"/>
    <w:panose1 w:val="00000000000000000000"/>
    <w:charset w:val="00"/>
    <w:family w:val="auto"/>
    <w:pitch w:val="default"/>
    <w:sig w:usb0="00000000" w:usb1="00000000" w:usb2="00000000" w:usb3="00000000" w:csb0="00000000" w:csb1="00000000"/>
  </w:font>
  <w:font w:name="Lucida Sans">
    <w:panose1 w:val="020B0602030504020204"/>
    <w:charset w:val="00"/>
    <w:family w:val="swiss"/>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1E168">
    <w:pPr>
      <w:pStyle w:val="27"/>
      <w:spacing w:before="0" w:line="240" w:lineRule="auto"/>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76200" cy="139700"/>
              <wp:effectExtent l="0" t="0" r="0" b="0"/>
              <wp:wrapNone/>
              <wp:docPr id="4" name="文本框 1"/>
              <wp:cNvGraphicFramePr/>
              <a:graphic xmlns:a="http://schemas.openxmlformats.org/drawingml/2006/main">
                <a:graphicData uri="http://schemas.microsoft.com/office/word/2010/wordprocessingShape">
                  <wps:wsp>
                    <wps:cNvSpPr/>
                    <wps:spPr>
                      <a:xfrm>
                        <a:off x="0" y="0"/>
                        <a:ext cx="76200" cy="139700"/>
                      </a:xfrm>
                      <a:prstGeom prst="rect">
                        <a:avLst/>
                      </a:prstGeom>
                      <a:noFill/>
                      <a:ln w="9525" cap="flat" cmpd="sng">
                        <a:noFill/>
                        <a:prstDash val="solid"/>
                        <a:round/>
                      </a:ln>
                    </wps:spPr>
                    <wps:txbx>
                      <w:txbxContent>
                        <w:p w14:paraId="51CD205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10</w:t>
                          </w:r>
                          <w:r>
                            <w:rPr>
                              <w:rFonts w:hint="eastAsia"/>
                              <w:sz w:val="18"/>
                            </w:rPr>
                            <w:fldChar w:fldCharType="end"/>
                          </w:r>
                        </w:p>
                      </w:txbxContent>
                    </wps:txbx>
                    <wps:bodyPr vert="horz" wrap="none" lIns="0" tIns="0" rIns="0" bIns="0" anchor="t" anchorCtr="0">
                      <a:spAutoFit/>
                    </wps:bodyPr>
                  </wps:wsp>
                </a:graphicData>
              </a:graphic>
            </wp:anchor>
          </w:drawing>
        </mc:Choice>
        <mc:Fallback>
          <w:pict>
            <v:rect id="文本框 1" o:spid="_x0000_s1026" o:spt="1" style="position:absolute;left:0pt;margin-top:0pt;height:11pt;width:6pt;mso-position-horizontal:center;mso-position-horizontal-relative:margin;mso-wrap-style:none;z-index:251659264;mso-width-relative:page;mso-height-relative:page;" filled="f" stroked="f" coordsize="21600,21600" o:gfxdata="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YEtqIs8AAAADAQAADwAAAAAAAAABACAAAAAiAAAAZHJzL2Rvd25yZXYueG1sUEsBAhQA&#10;FAAAAAgAh07iQPMLyen7AQAA5wMAAA4AAAAAAAAAAQAgAAAAHgEAAGRycy9lMm9Eb2MueG1sUEsF&#10;BgAAAAAGAAYAWQEAAIsFAAAAAA==&#10;">
              <v:fill on="f" focussize="0,0"/>
              <v:stroke on="f" joinstyle="round"/>
              <v:imagedata o:title=""/>
              <o:lock v:ext="edit" aspectratio="f"/>
              <v:textbox inset="0mm,0mm,0mm,0mm" style="mso-fit-shape-to-text:t;">
                <w:txbxContent>
                  <w:p w14:paraId="51CD205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10</w:t>
                    </w:r>
                    <w:r>
                      <w:rPr>
                        <w:rFonts w:hint="eastAsia"/>
                        <w:sz w:val="18"/>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2D6D2">
    <w:pPr>
      <w:pStyle w:val="27"/>
      <w:spacing w:before="0" w:line="240" w:lineRule="auto"/>
      <w:ind w:firstLine="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94806">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116205" cy="139700"/>
              <wp:effectExtent l="0" t="0" r="0" b="0"/>
              <wp:wrapNone/>
              <wp:docPr id="9" name="文本框 3"/>
              <wp:cNvGraphicFramePr/>
              <a:graphic xmlns:a="http://schemas.openxmlformats.org/drawingml/2006/main">
                <a:graphicData uri="http://schemas.microsoft.com/office/word/2010/wordprocessingShape">
                  <wps:wsp>
                    <wps:cNvSpPr/>
                    <wps:spPr>
                      <a:xfrm>
                        <a:off x="0" y="0"/>
                        <a:ext cx="116205" cy="139700"/>
                      </a:xfrm>
                      <a:prstGeom prst="rect">
                        <a:avLst/>
                      </a:prstGeom>
                      <a:noFill/>
                      <a:ln w="9525" cap="flat" cmpd="sng">
                        <a:noFill/>
                        <a:prstDash val="solid"/>
                        <a:miter/>
                      </a:ln>
                    </wps:spPr>
                    <wps:txbx>
                      <w:txbxContent>
                        <w:p w14:paraId="02A17AD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upright="1">
                      <a:spAutoFit/>
                    </wps:bodyPr>
                  </wps:wsp>
                </a:graphicData>
              </a:graphic>
            </wp:anchor>
          </w:drawing>
        </mc:Choice>
        <mc:Fallback>
          <w:pict>
            <v:rect id="文本框 3" o:spid="_x0000_s1026" o:spt="1" style="position:absolute;left:0pt;margin-top:0pt;height:11pt;width:9.15pt;mso-position-horizontal:center;mso-position-horizontal-relative:margin;mso-wrap-style:none;z-index:251659264;mso-width-relative:page;mso-height-relative:page;" filled="f" stroked="f" coordsize="21600,21600" o:gfxdata="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F0Op/RAAAAAwEAAA8AAAAAAAAAAQAgAAAAIgAAAGRycy9kb3ducmV2&#10;LnhtbFBLAQIUABQAAAAIAIdO4kCRkdI7AwIAAPQDAAAOAAAAAAAAAAEAIAAAACABAABkcnMvZTJv&#10;RG9jLnhtbFBLBQYAAAAABgAGAFkBAACVBQAAAAA=&#10;">
              <v:fill on="f" focussize="0,0"/>
              <v:stroke on="f" joinstyle="miter"/>
              <v:imagedata o:title=""/>
              <o:lock v:ext="edit" aspectratio="f"/>
              <v:textbox inset="0mm,0mm,0mm,0mm" style="mso-fit-shape-to-text:t;">
                <w:txbxContent>
                  <w:p w14:paraId="02A17AD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58059">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116205" cy="139700"/>
              <wp:effectExtent l="0" t="0" r="0" b="0"/>
              <wp:wrapNone/>
              <wp:docPr id="77" name="文本框 3"/>
              <wp:cNvGraphicFramePr/>
              <a:graphic xmlns:a="http://schemas.openxmlformats.org/drawingml/2006/main">
                <a:graphicData uri="http://schemas.microsoft.com/office/word/2010/wordprocessingShape">
                  <wps:wsp>
                    <wps:cNvSpPr/>
                    <wps:spPr>
                      <a:xfrm>
                        <a:off x="0" y="0"/>
                        <a:ext cx="116205" cy="139700"/>
                      </a:xfrm>
                      <a:prstGeom prst="rect">
                        <a:avLst/>
                      </a:prstGeom>
                      <a:noFill/>
                      <a:ln w="9525" cap="flat" cmpd="sng">
                        <a:noFill/>
                        <a:prstDash val="solid"/>
                        <a:miter/>
                      </a:ln>
                    </wps:spPr>
                    <wps:txbx>
                      <w:txbxContent>
                        <w:p w14:paraId="0A4D04A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upright="1">
                      <a:spAutoFit/>
                    </wps:bodyPr>
                  </wps:wsp>
                </a:graphicData>
              </a:graphic>
            </wp:anchor>
          </w:drawing>
        </mc:Choice>
        <mc:Fallback>
          <w:pict>
            <v:rect id="文本框 3" o:spid="_x0000_s1026" o:spt="1" style="position:absolute;left:0pt;margin-top:0pt;height:11pt;width:9.15pt;mso-position-horizontal:center;mso-position-horizontal-relative:margin;mso-wrap-style:none;z-index:251659264;mso-width-relative:page;mso-height-relative:page;" filled="f" stroked="f" coordsize="21600,21600" o:gfxdata="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XQ6n9EAAAADAQAADwAAAAAAAAABACAAAAAiAAAAZHJzL2Rvd25y&#10;ZXYueG1sUEsBAhQAFAAAAAgAh07iQLluQPMFAgAA9QMAAA4AAAAAAAAAAQAgAAAAIAEAAGRycy9l&#10;Mm9Eb2MueG1sUEsFBgAAAAAGAAYAWQEAAJcFAAAAAA==&#10;">
              <v:fill on="f" focussize="0,0"/>
              <v:stroke on="f" joinstyle="miter"/>
              <v:imagedata o:title=""/>
              <o:lock v:ext="edit" aspectratio="f"/>
              <v:textbox inset="0mm,0mm,0mm,0mm" style="mso-fit-shape-to-text:t;">
                <w:txbxContent>
                  <w:p w14:paraId="0A4D04A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6F0D3">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116205" cy="139700"/>
              <wp:effectExtent l="0" t="0" r="0" b="0"/>
              <wp:wrapNone/>
              <wp:docPr id="80" name="文本框 3"/>
              <wp:cNvGraphicFramePr/>
              <a:graphic xmlns:a="http://schemas.openxmlformats.org/drawingml/2006/main">
                <a:graphicData uri="http://schemas.microsoft.com/office/word/2010/wordprocessingShape">
                  <wps:wsp>
                    <wps:cNvSpPr/>
                    <wps:spPr>
                      <a:xfrm>
                        <a:off x="0" y="0"/>
                        <a:ext cx="116205" cy="139700"/>
                      </a:xfrm>
                      <a:prstGeom prst="rect">
                        <a:avLst/>
                      </a:prstGeom>
                      <a:noFill/>
                      <a:ln w="9525" cap="flat" cmpd="sng">
                        <a:noFill/>
                        <a:prstDash val="solid"/>
                        <a:miter/>
                      </a:ln>
                    </wps:spPr>
                    <wps:txbx>
                      <w:txbxContent>
                        <w:p w14:paraId="02C2B51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upright="1">
                      <a:spAutoFit/>
                    </wps:bodyPr>
                  </wps:wsp>
                </a:graphicData>
              </a:graphic>
            </wp:anchor>
          </w:drawing>
        </mc:Choice>
        <mc:Fallback>
          <w:pict>
            <v:rect id="文本框 3" o:spid="_x0000_s1026" o:spt="1" style="position:absolute;left:0pt;margin-top:0pt;height:11pt;width:9.15pt;mso-position-horizontal:center;mso-position-horizontal-relative:margin;mso-wrap-style:none;z-index:251659264;mso-width-relative:page;mso-height-relative:page;" filled="f" stroked="f" coordsize="21600,21600" o:gfxdata="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XQ6n9EAAAADAQAADwAAAAAAAAABACAAAAAiAAAAZHJzL2Rvd25y&#10;ZXYueG1sUEsBAhQAFAAAAAgAh07iQGTzzLYFAgAA9QMAAA4AAAAAAAAAAQAgAAAAIAEAAGRycy9l&#10;Mm9Eb2MueG1sUEsFBgAAAAAGAAYAWQEAAJcFAAAAAA==&#10;">
              <v:fill on="f" focussize="0,0"/>
              <v:stroke on="f" joinstyle="miter"/>
              <v:imagedata o:title=""/>
              <o:lock v:ext="edit" aspectratio="f"/>
              <v:textbox inset="0mm,0mm,0mm,0mm" style="mso-fit-shape-to-text:t;">
                <w:txbxContent>
                  <w:p w14:paraId="02C2B51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8E3CB">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116205" cy="139700"/>
              <wp:effectExtent l="0" t="0" r="0" b="0"/>
              <wp:wrapNone/>
              <wp:docPr id="83" name="文本框 3"/>
              <wp:cNvGraphicFramePr/>
              <a:graphic xmlns:a="http://schemas.openxmlformats.org/drawingml/2006/main">
                <a:graphicData uri="http://schemas.microsoft.com/office/word/2010/wordprocessingShape">
                  <wps:wsp>
                    <wps:cNvSpPr/>
                    <wps:spPr>
                      <a:xfrm>
                        <a:off x="0" y="0"/>
                        <a:ext cx="116205" cy="139700"/>
                      </a:xfrm>
                      <a:prstGeom prst="rect">
                        <a:avLst/>
                      </a:prstGeom>
                      <a:noFill/>
                      <a:ln w="9525" cap="flat" cmpd="sng">
                        <a:noFill/>
                        <a:prstDash val="solid"/>
                        <a:miter/>
                      </a:ln>
                    </wps:spPr>
                    <wps:txbx>
                      <w:txbxContent>
                        <w:p w14:paraId="784F419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upright="1">
                      <a:spAutoFit/>
                    </wps:bodyPr>
                  </wps:wsp>
                </a:graphicData>
              </a:graphic>
            </wp:anchor>
          </w:drawing>
        </mc:Choice>
        <mc:Fallback>
          <w:pict>
            <v:rect id="文本框 3" o:spid="_x0000_s1026" o:spt="1" style="position:absolute;left:0pt;margin-top:0pt;height:11pt;width:9.15pt;mso-position-horizontal:center;mso-position-horizontal-relative:margin;mso-wrap-style:none;z-index:251659264;mso-width-relative:page;mso-height-relative:page;" filled="f" stroked="f" coordsize="21600,21600" o:gfxdata="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XQ6n9EAAAADAQAADwAAAAAAAAABACAAAAAiAAAAZHJzL2Rvd25y&#10;ZXYueG1sUEsBAhQAFAAAAAgAh07iQP1BYCAFAgAA9QMAAA4AAAAAAAAAAQAgAAAAIAEAAGRycy9l&#10;Mm9Eb2MueG1sUEsFBgAAAAAGAAYAWQEAAJcFAAAAAA==&#10;">
              <v:fill on="f" focussize="0,0"/>
              <v:stroke on="f" joinstyle="miter"/>
              <v:imagedata o:title=""/>
              <o:lock v:ext="edit" aspectratio="f"/>
              <v:textbox inset="0mm,0mm,0mm,0mm" style="mso-fit-shape-to-text:t;">
                <w:txbxContent>
                  <w:p w14:paraId="784F419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036CB">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116205" cy="139700"/>
              <wp:effectExtent l="0" t="0" r="0" b="0"/>
              <wp:wrapNone/>
              <wp:docPr id="107" name="文本框 3"/>
              <wp:cNvGraphicFramePr/>
              <a:graphic xmlns:a="http://schemas.openxmlformats.org/drawingml/2006/main">
                <a:graphicData uri="http://schemas.microsoft.com/office/word/2010/wordprocessingShape">
                  <wps:wsp>
                    <wps:cNvSpPr/>
                    <wps:spPr>
                      <a:xfrm>
                        <a:off x="0" y="0"/>
                        <a:ext cx="116205" cy="139700"/>
                      </a:xfrm>
                      <a:prstGeom prst="rect">
                        <a:avLst/>
                      </a:prstGeom>
                      <a:noFill/>
                      <a:ln w="9525" cap="flat" cmpd="sng">
                        <a:noFill/>
                        <a:prstDash val="solid"/>
                        <a:miter/>
                      </a:ln>
                    </wps:spPr>
                    <wps:txbx>
                      <w:txbxContent>
                        <w:p w14:paraId="52C5A1C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upright="1">
                      <a:spAutoFit/>
                    </wps:bodyPr>
                  </wps:wsp>
                </a:graphicData>
              </a:graphic>
            </wp:anchor>
          </w:drawing>
        </mc:Choice>
        <mc:Fallback>
          <w:pict>
            <v:rect id="文本框 3" o:spid="_x0000_s1026" o:spt="1" style="position:absolute;left:0pt;margin-top:0pt;height:11pt;width:9.15pt;mso-position-horizontal:center;mso-position-horizontal-relative:margin;mso-wrap-style:none;z-index:251659264;mso-width-relative:page;mso-height-relative:page;" filled="f" stroked="f" coordsize="21600,21600" o:gfxdata="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F0Op/RAAAAAwEAAA8AAAAAAAAAAQAgAAAAIgAAAGRycy9kb3du&#10;cmV2LnhtbFBLAQIUABQAAAAIAIdO4kB/IK4eBgIAAPYDAAAOAAAAAAAAAAEAIAAAACABAABkcnMv&#10;ZTJvRG9jLnhtbFBLBQYAAAAABgAGAFkBAACYBQAAAAA=&#10;">
              <v:fill on="f" focussize="0,0"/>
              <v:stroke on="f" joinstyle="miter"/>
              <v:imagedata o:title=""/>
              <o:lock v:ext="edit" aspectratio="f"/>
              <v:textbox inset="0mm,0mm,0mm,0mm" style="mso-fit-shape-to-text:t;">
                <w:txbxContent>
                  <w:p w14:paraId="52C5A1C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3EEEC">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-12969240</wp:posOffset>
              </wp:positionV>
              <wp:extent cx="116205" cy="139700"/>
              <wp:effectExtent l="0" t="0" r="0" b="0"/>
              <wp:wrapNone/>
              <wp:docPr id="110" name="文本框 3"/>
              <wp:cNvGraphicFramePr/>
              <a:graphic xmlns:a="http://schemas.openxmlformats.org/drawingml/2006/main">
                <a:graphicData uri="http://schemas.microsoft.com/office/word/2010/wordprocessingShape">
                  <wps:wsp>
                    <wps:cNvSpPr/>
                    <wps:spPr>
                      <a:xfrm>
                        <a:off x="0" y="0"/>
                        <a:ext cx="116205" cy="139699"/>
                      </a:xfrm>
                      <a:prstGeom prst="rect">
                        <a:avLst/>
                      </a:prstGeom>
                      <a:noFill/>
                      <a:ln w="9525" cap="flat" cmpd="sng">
                        <a:noFill/>
                        <a:prstDash val="solid"/>
                        <a:miter/>
                      </a:ln>
                    </wps:spPr>
                    <wps:txbx>
                      <w:txbxContent>
                        <w:p w14:paraId="32BDE42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upright="1">
                      <a:spAutoFit/>
                    </wps:bodyPr>
                  </wps:wsp>
                </a:graphicData>
              </a:graphic>
            </wp:anchor>
          </w:drawing>
        </mc:Choice>
        <mc:Fallback>
          <w:pict>
            <v:rect id="文本框 3" o:spid="_x0000_s1026" o:spt="1" style="position:absolute;left:0pt;margin-top:-1021.2pt;height:11pt;width:9.15pt;mso-position-horizontal:center;mso-position-horizontal-relative:margin;mso-wrap-style:none;z-index:251659264;mso-width-relative:page;mso-height-relative:page;" filled="f" stroked="f" coordsize="21600,21600" o:gfxdata="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lGG1/tUAAAALAQAADwAAAAAAAAABACAAAAAiAAAAZHJzL2Rv&#10;d25yZXYueG1sUEsBAhQAFAAAAAgAh07iQLWWYUUEAgAA9gMAAA4AAAAAAAAAAQAgAAAAJAEAAGRy&#10;cy9lMm9Eb2MueG1sUEsFBgAAAAAGAAYAWQEAAJoFAAAAAA==&#10;">
              <v:fill on="f" focussize="0,0"/>
              <v:stroke on="f" joinstyle="miter"/>
              <v:imagedata o:title=""/>
              <o:lock v:ext="edit" aspectratio="f"/>
              <v:textbox inset="0mm,0mm,0mm,0mm" style="mso-fit-shape-to-text:t;">
                <w:txbxContent>
                  <w:p w14:paraId="32BDE42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D8B9F">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116205" cy="139700"/>
              <wp:effectExtent l="0" t="0" r="0" b="0"/>
              <wp:wrapNone/>
              <wp:docPr id="113" name="文本框 3"/>
              <wp:cNvGraphicFramePr/>
              <a:graphic xmlns:a="http://schemas.openxmlformats.org/drawingml/2006/main">
                <a:graphicData uri="http://schemas.microsoft.com/office/word/2010/wordprocessingShape">
                  <wps:wsp>
                    <wps:cNvSpPr/>
                    <wps:spPr>
                      <a:xfrm>
                        <a:off x="0" y="0"/>
                        <a:ext cx="116205" cy="139700"/>
                      </a:xfrm>
                      <a:prstGeom prst="rect">
                        <a:avLst/>
                      </a:prstGeom>
                      <a:noFill/>
                      <a:ln w="9525" cap="flat" cmpd="sng">
                        <a:noFill/>
                        <a:prstDash val="solid"/>
                        <a:miter/>
                      </a:ln>
                    </wps:spPr>
                    <wps:txbx>
                      <w:txbxContent>
                        <w:p w14:paraId="389ED74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upright="1">
                      <a:spAutoFit/>
                    </wps:bodyPr>
                  </wps:wsp>
                </a:graphicData>
              </a:graphic>
            </wp:anchor>
          </w:drawing>
        </mc:Choice>
        <mc:Fallback>
          <w:pict>
            <v:rect id="文本框 3" o:spid="_x0000_s1026" o:spt="1" style="position:absolute;left:0pt;margin-top:0pt;height:11pt;width:9.15pt;mso-position-horizontal:center;mso-position-horizontal-relative:margin;mso-wrap-style:none;z-index:251659264;mso-width-relative:page;mso-height-relative:page;" filled="f" stroked="f" coordsize="21600,21600" o:gfxdata="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XQ6n9EAAAADAQAADwAAAAAAAAABACAAAAAiAAAAZHJzL2Rvd25y&#10;ZXYueG1sUEsBAhQAFAAAAAgAh07iQBMfXcIFAgAA9gMAAA4AAAAAAAAAAQAgAAAAIAEAAGRycy9l&#10;Mm9Eb2MueG1sUEsFBgAAAAAGAAYAWQEAAJcFAAAAAA==&#10;">
              <v:fill on="f" focussize="0,0"/>
              <v:stroke on="f" joinstyle="miter"/>
              <v:imagedata o:title=""/>
              <o:lock v:ext="edit" aspectratio="f"/>
              <v:textbox inset="0mm,0mm,0mm,0mm" style="mso-fit-shape-to-text:t;">
                <w:txbxContent>
                  <w:p w14:paraId="389ED74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20D3D">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116205" cy="139700"/>
              <wp:effectExtent l="0" t="0" r="0" b="0"/>
              <wp:wrapNone/>
              <wp:docPr id="116" name="文本框 3"/>
              <wp:cNvGraphicFramePr/>
              <a:graphic xmlns:a="http://schemas.openxmlformats.org/drawingml/2006/main">
                <a:graphicData uri="http://schemas.microsoft.com/office/word/2010/wordprocessingShape">
                  <wps:wsp>
                    <wps:cNvSpPr/>
                    <wps:spPr>
                      <a:xfrm>
                        <a:off x="0" y="0"/>
                        <a:ext cx="116205" cy="139700"/>
                      </a:xfrm>
                      <a:prstGeom prst="rect">
                        <a:avLst/>
                      </a:prstGeom>
                      <a:noFill/>
                      <a:ln w="9525" cap="flat" cmpd="sng">
                        <a:noFill/>
                        <a:prstDash val="solid"/>
                        <a:miter/>
                      </a:ln>
                    </wps:spPr>
                    <wps:txbx>
                      <w:txbxContent>
                        <w:p w14:paraId="1E7FFCD6">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upright="1">
                      <a:spAutoFit/>
                    </wps:bodyPr>
                  </wps:wsp>
                </a:graphicData>
              </a:graphic>
            </wp:anchor>
          </w:drawing>
        </mc:Choice>
        <mc:Fallback>
          <w:pict>
            <v:rect id="文本框 3" o:spid="_x0000_s1026" o:spt="1" style="position:absolute;left:0pt;margin-top:0pt;height:11pt;width:9.15pt;mso-position-horizontal:center;mso-position-horizontal-relative:margin;mso-wrap-style:none;z-index:251659264;mso-width-relative:page;mso-height-relative:page;" filled="f" stroked="f" coordsize="21600,21600" o:gfxdata="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xdDqf0QAAAAMBAAAPAAAAAAAAAAEAIAAAACIAAABkcnMvZG93bnJl&#10;di54bWxQSwECFAAUAAAACACHTuJA+c7ZogQCAAD2AwAADgAAAAAAAAABACAAAAAgAQAAZHJzL2Uy&#10;b0RvYy54bWxQSwUGAAAAAAYABgBZAQAAlgUAAAAA&#10;">
              <v:fill on="f" focussize="0,0"/>
              <v:stroke on="f" joinstyle="miter"/>
              <v:imagedata o:title=""/>
              <o:lock v:ext="edit" aspectratio="f"/>
              <v:textbox inset="0mm,0mm,0mm,0mm" style="mso-fit-shape-to-text:t;">
                <w:txbxContent>
                  <w:p w14:paraId="1E7FFCD6">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94CE1">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116205" cy="139700"/>
              <wp:effectExtent l="0" t="0" r="0" b="0"/>
              <wp:wrapNone/>
              <wp:docPr id="119" name="文本框 3"/>
              <wp:cNvGraphicFramePr/>
              <a:graphic xmlns:a="http://schemas.openxmlformats.org/drawingml/2006/main">
                <a:graphicData uri="http://schemas.microsoft.com/office/word/2010/wordprocessingShape">
                  <wps:wsp>
                    <wps:cNvSpPr/>
                    <wps:spPr>
                      <a:xfrm>
                        <a:off x="0" y="0"/>
                        <a:ext cx="116205" cy="139700"/>
                      </a:xfrm>
                      <a:prstGeom prst="rect">
                        <a:avLst/>
                      </a:prstGeom>
                      <a:noFill/>
                      <a:ln w="9525" cap="flat" cmpd="sng">
                        <a:noFill/>
                        <a:prstDash val="solid"/>
                        <a:miter/>
                      </a:ln>
                    </wps:spPr>
                    <wps:txbx>
                      <w:txbxContent>
                        <w:p w14:paraId="14EB8E54">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upright="1">
                      <a:spAutoFit/>
                    </wps:bodyPr>
                  </wps:wsp>
                </a:graphicData>
              </a:graphic>
            </wp:anchor>
          </w:drawing>
        </mc:Choice>
        <mc:Fallback>
          <w:pict>
            <v:rect id="文本框 3" o:spid="_x0000_s1026" o:spt="1" style="position:absolute;left:0pt;margin-top:0pt;height:11pt;width:9.15pt;mso-position-horizontal:center;mso-position-horizontal-relative:margin;mso-wrap-style:none;z-index:251659264;mso-width-relative:page;mso-height-relative:page;" filled="f" stroked="f" coordsize="21600,21600" o:gfxdata="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XQ6n9EAAAADAQAADwAAAAAAAAABACAAAAAiAAAAZHJzL2Rvd25y&#10;ZXYueG1sUEsBAhQAFAAAAAgAh07iQMe8VAMFAgAA9gMAAA4AAAAAAAAAAQAgAAAAIAEAAGRycy9l&#10;Mm9Eb2MueG1sUEsFBgAAAAAGAAYAWQEAAJcFAAAAAA==&#10;">
              <v:fill on="f" focussize="0,0"/>
              <v:stroke on="f" joinstyle="miter"/>
              <v:imagedata o:title=""/>
              <o:lock v:ext="edit" aspectratio="f"/>
              <v:textbox inset="0mm,0mm,0mm,0mm" style="mso-fit-shape-to-text:t;">
                <w:txbxContent>
                  <w:p w14:paraId="14EB8E54">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10476">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116205" cy="139700"/>
              <wp:effectExtent l="0" t="0" r="0" b="0"/>
              <wp:wrapNone/>
              <wp:docPr id="122" name="文本框 3"/>
              <wp:cNvGraphicFramePr/>
              <a:graphic xmlns:a="http://schemas.openxmlformats.org/drawingml/2006/main">
                <a:graphicData uri="http://schemas.microsoft.com/office/word/2010/wordprocessingShape">
                  <wps:wsp>
                    <wps:cNvSpPr/>
                    <wps:spPr>
                      <a:xfrm>
                        <a:off x="0" y="0"/>
                        <a:ext cx="116205" cy="139700"/>
                      </a:xfrm>
                      <a:prstGeom prst="rect">
                        <a:avLst/>
                      </a:prstGeom>
                      <a:noFill/>
                      <a:ln w="9525" cap="flat" cmpd="sng">
                        <a:noFill/>
                        <a:prstDash val="solid"/>
                        <a:miter/>
                      </a:ln>
                    </wps:spPr>
                    <wps:txbx>
                      <w:txbxContent>
                        <w:p w14:paraId="79DBB22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upright="1">
                      <a:spAutoFit/>
                    </wps:bodyPr>
                  </wps:wsp>
                </a:graphicData>
              </a:graphic>
            </wp:anchor>
          </w:drawing>
        </mc:Choice>
        <mc:Fallback>
          <w:pict>
            <v:rect id="文本框 3" o:spid="_x0000_s1026" o:spt="1" style="position:absolute;left:0pt;margin-top:0pt;height:11pt;width:9.15pt;mso-position-horizontal:center;mso-position-horizontal-relative:margin;mso-wrap-style:none;z-index:251659264;mso-width-relative:page;mso-height-relative:page;" filled="f" stroked="f" coordsize="21600,21600" o:gfxdata="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XQ6n9EAAAADAQAADwAAAAAAAAABACAAAAAiAAAAZHJzL2Rvd25y&#10;ZXYueG1sUEsBAhQAFAAAAAgAh07iQDb2fDkFAgAA9gMAAA4AAAAAAAAAAQAgAAAAIAEAAGRycy9l&#10;Mm9Eb2MueG1sUEsFBgAAAAAGAAYAWQEAAJcFAAAAAA==&#10;">
              <v:fill on="f" focussize="0,0"/>
              <v:stroke on="f" joinstyle="miter"/>
              <v:imagedata o:title=""/>
              <o:lock v:ext="edit" aspectratio="f"/>
              <v:textbox inset="0mm,0mm,0mm,0mm" style="mso-fit-shape-to-text:t;">
                <w:txbxContent>
                  <w:p w14:paraId="79DBB22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F9CA1">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116205" cy="139700"/>
              <wp:effectExtent l="0" t="0" r="0" b="0"/>
              <wp:wrapNone/>
              <wp:docPr id="125" name="文本框 3"/>
              <wp:cNvGraphicFramePr/>
              <a:graphic xmlns:a="http://schemas.openxmlformats.org/drawingml/2006/main">
                <a:graphicData uri="http://schemas.microsoft.com/office/word/2010/wordprocessingShape">
                  <wps:wsp>
                    <wps:cNvSpPr/>
                    <wps:spPr>
                      <a:xfrm>
                        <a:off x="0" y="0"/>
                        <a:ext cx="116205" cy="139700"/>
                      </a:xfrm>
                      <a:prstGeom prst="rect">
                        <a:avLst/>
                      </a:prstGeom>
                      <a:noFill/>
                      <a:ln w="9525" cap="flat" cmpd="sng">
                        <a:noFill/>
                        <a:prstDash val="solid"/>
                        <a:miter/>
                      </a:ln>
                    </wps:spPr>
                    <wps:txbx>
                      <w:txbxContent>
                        <w:p w14:paraId="4DDD16F4">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upright="1">
                      <a:spAutoFit/>
                    </wps:bodyPr>
                  </wps:wsp>
                </a:graphicData>
              </a:graphic>
            </wp:anchor>
          </w:drawing>
        </mc:Choice>
        <mc:Fallback>
          <w:pict>
            <v:rect id="文本框 3" o:spid="_x0000_s1026" o:spt="1" style="position:absolute;left:0pt;margin-top:0pt;height:11pt;width:9.15pt;mso-position-horizontal:center;mso-position-horizontal-relative:margin;mso-wrap-style:none;z-index:251659264;mso-width-relative:page;mso-height-relative:page;" filled="f" stroked="f" coordsize="21600,21600" o:gfxdata="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XQ6n9EAAAADAQAADwAAAAAAAAABACAAAAAiAAAAZHJzL2Rvd25y&#10;ZXYueG1sUEsBAhQAFAAAAAgAh07iQDL7ML0FAgAA9gMAAA4AAAAAAAAAAQAgAAAAIAEAAGRycy9l&#10;Mm9Eb2MueG1sUEsFBgAAAAAGAAYAWQEAAJcFAAAAAA==&#10;">
              <v:fill on="f" focussize="0,0"/>
              <v:stroke on="f" joinstyle="miter"/>
              <v:imagedata o:title=""/>
              <o:lock v:ext="edit" aspectratio="f"/>
              <v:textbox inset="0mm,0mm,0mm,0mm" style="mso-fit-shape-to-text:t;">
                <w:txbxContent>
                  <w:p w14:paraId="4DDD16F4">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8E25E">
    <w:pPr>
      <w:pStyle w:val="27"/>
      <w:spacing w:before="0"/>
      <w:ind w:firstLine="0"/>
      <w:jc w:val="center"/>
    </w:pPr>
    <w:r>
      <w:rPr>
        <w:sz w:val="21"/>
      </w:rPr>
      <mc:AlternateContent>
        <mc:Choice Requires="wps">
          <w:drawing>
            <wp:anchor distT="0" distB="0" distL="113030" distR="113030" simplePos="0" relativeHeight="251659264" behindDoc="0" locked="0" layoutInCell="1" allowOverlap="1">
              <wp:simplePos x="0" y="0"/>
              <wp:positionH relativeFrom="margin">
                <wp:align>center</wp:align>
              </wp:positionH>
              <wp:positionV relativeFrom="paragraph">
                <wp:posOffset>0</wp:posOffset>
              </wp:positionV>
              <wp:extent cx="173990" cy="139700"/>
              <wp:effectExtent l="0" t="0" r="0" b="0"/>
              <wp:wrapNone/>
              <wp:docPr id="309" name="文本框 3"/>
              <wp:cNvGraphicFramePr/>
              <a:graphic xmlns:a="http://schemas.openxmlformats.org/drawingml/2006/main">
                <a:graphicData uri="http://schemas.microsoft.com/office/word/2010/wordprocessingShape">
                  <wps:wsp>
                    <wps:cNvSpPr/>
                    <wps:spPr>
                      <a:xfrm>
                        <a:off x="0" y="0"/>
                        <a:ext cx="173989" cy="139700"/>
                      </a:xfrm>
                      <a:prstGeom prst="rect">
                        <a:avLst/>
                      </a:prstGeom>
                      <a:noFill/>
                      <a:ln w="9525" cap="flat" cmpd="sng">
                        <a:noFill/>
                        <a:prstDash val="solid"/>
                        <a:round/>
                      </a:ln>
                    </wps:spPr>
                    <wps:txbx>
                      <w:txbxContent>
                        <w:p w14:paraId="0E06CE9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wps:txbx>
                    <wps:bodyPr vert="horz" wrap="none" lIns="0" tIns="0" rIns="0" bIns="0" anchor="t" anchorCtr="0">
                      <a:spAutoFit/>
                    </wps:bodyPr>
                  </wps:wsp>
                </a:graphicData>
              </a:graphic>
            </wp:anchor>
          </w:drawing>
        </mc:Choice>
        <mc:Fallback>
          <w:pict>
            <v:rect id="文本框 3" o:spid="_x0000_s1026" o:spt="1" style="position:absolute;left:0pt;margin-top:0pt;height:11pt;width:13.7pt;mso-position-horizontal:center;mso-position-horizontal-relative:margin;mso-wrap-style:none;z-index:251659264;mso-width-relative:page;mso-height-relative:page;" filled="f" stroked="f" coordsize="21600,21600" o:gfxdata="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IEJB4dEAAAADAQAADwAAAAAAAAABACAAAAAiAAAAZHJzL2Rvd25yZXYueG1s&#10;UEsBAhQAFAAAAAgAh07iQDhZCnv/AQAA6gMAAA4AAAAAAAAAAQAgAAAAIAEAAGRycy9lMm9Eb2Mu&#10;eG1sUEsFBgAAAAAGAAYAWQEAAJEFAAAAAA==&#10;">
              <v:fill on="f" focussize="0,0"/>
              <v:stroke on="f" joinstyle="round"/>
              <v:imagedata o:title=""/>
              <o:lock v:ext="edit" aspectratio="f"/>
              <v:textbox inset="0mm,0mm,0mm,0mm" style="mso-fit-shape-to-text:t;">
                <w:txbxContent>
                  <w:p w14:paraId="0E06CE9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37</w:t>
                    </w:r>
                    <w:r>
                      <w:rPr>
                        <w:rFonts w:hint="eastAsia"/>
                        <w:sz w:val="18"/>
                      </w:rP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CC2AC">
    <w:pPr>
      <w:pStyle w:val="28"/>
      <w:pBdr>
        <w:bottom w:val="single" w:color="auto" w:sz="4" w:space="1"/>
      </w:pBdr>
      <w:spacing w:line="240" w:lineRule="auto"/>
      <w:jc w:val="left"/>
      <w:rPr>
        <w:rFonts w:hint="eastAsia" w:ascii="宋体" w:hAnsi="宋体" w:cs="宋体"/>
      </w:rPr>
    </w:pPr>
    <w:r>
      <w:drawing>
        <wp:inline distT="0" distB="0" distL="114300" distR="114300">
          <wp:extent cx="1395730" cy="222250"/>
          <wp:effectExtent l="0" t="0" r="42" b="36"/>
          <wp:docPr id="1097" name="图片"/>
          <wp:cNvGraphicFramePr/>
          <a:graphic xmlns:a="http://schemas.openxmlformats.org/drawingml/2006/main">
            <a:graphicData uri="http://schemas.openxmlformats.org/drawingml/2006/picture">
              <pic:pic xmlns:pic="http://schemas.openxmlformats.org/drawingml/2006/picture">
                <pic:nvPicPr>
                  <pic:cNvPr id="1097" name="图片"/>
                  <pic:cNvPicPr/>
                </pic:nvPicPr>
                <pic:blipFill>
                  <a:blip r:embed="rId1"/>
                  <a:stretch>
                    <a:fillRect/>
                  </a:stretch>
                </pic:blipFill>
                <pic:spPr>
                  <a:xfrm>
                    <a:off x="0" y="0"/>
                    <a:ext cx="1395730" cy="222250"/>
                  </a:xfrm>
                  <a:prstGeom prst="rect">
                    <a:avLst/>
                  </a:prstGeom>
                  <a:noFill/>
                  <a:ln w="9525" cap="flat" cmpd="sng">
                    <a:noFill/>
                    <a:prstDash val="solid"/>
                    <a:round/>
                  </a:ln>
                </pic:spPr>
              </pic:pic>
            </a:graphicData>
          </a:graphic>
        </wp:inline>
      </w:drawing>
    </w:r>
    <w:r>
      <w:rPr>
        <w:rFonts w:hint="eastAsia" w:ascii="宋体" w:hAnsi="宋体" w:cs="宋体"/>
      </w:rPr>
      <w:t xml:space="preserve">            </w:t>
    </w:r>
    <w:r>
      <w:rPr>
        <w:rFonts w:ascii="宋体" w:hAnsi="宋体" w:cs="宋体"/>
      </w:rPr>
      <w:t>BBB平台2023年新增功能工程</w:t>
    </w:r>
    <w:r>
      <w:rPr>
        <w:rFonts w:hint="eastAsia" w:ascii="宋体" w:hAnsi="宋体" w:cs="宋体"/>
        <w:szCs w:val="18"/>
      </w:rPr>
      <w:t>需求规格说明书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3B1ED">
    <w:pPr>
      <w:pStyle w:val="28"/>
      <w:pBdr>
        <w:bottom w:val="none" w:color="auto" w:sz="0" w:space="0"/>
      </w:pBdr>
      <w:spacing w:line="240" w:lineRule="auto"/>
      <w:jc w:val="left"/>
      <w:rPr>
        <w:szCs w:val="18"/>
      </w:rPr>
    </w:pPr>
    <w:r>
      <w:rPr>
        <w:rFonts w:hint="eastAsia"/>
      </w:rPr>
      <w:tab/>
    </w:r>
    <w:r>
      <w:rPr>
        <w:rFonts w:hint="eastAsia"/>
      </w:rPr>
      <w:tab/>
    </w:r>
    <w:r>
      <w:rPr>
        <w:rFonts w:hint="eastAsia"/>
      </w:rPr>
      <w:t xml:space="preserve">                             </w:t>
    </w:r>
    <w:r>
      <w:rPr>
        <w:rFonts w:hint="eastAsia" w:ascii="Arial Unicode MS" w:hAnsi="Arial Unicode MS" w:eastAsia="Arial Unicode MS" w:cs="Arial Unicode MS"/>
        <w:szCs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9DA12">
    <w:pPr>
      <w:pStyle w:val="28"/>
      <w:pBdr>
        <w:bottom w:val="single" w:color="auto" w:sz="4" w:space="1"/>
      </w:pBdr>
      <w:spacing w:line="240" w:lineRule="auto"/>
      <w:jc w:val="left"/>
      <w:rPr>
        <w:rFonts w:hint="eastAsia" w:ascii="宋体" w:hAnsi="宋体" w:cs="宋体"/>
      </w:rPr>
    </w:pPr>
    <w:r>
      <w:drawing>
        <wp:inline distT="0" distB="0" distL="114300" distR="114300">
          <wp:extent cx="1395730" cy="222250"/>
          <wp:effectExtent l="0" t="0" r="42" b="36"/>
          <wp:docPr id="1098" name="图片"/>
          <wp:cNvGraphicFramePr/>
          <a:graphic xmlns:a="http://schemas.openxmlformats.org/drawingml/2006/main">
            <a:graphicData uri="http://schemas.openxmlformats.org/drawingml/2006/picture">
              <pic:pic xmlns:pic="http://schemas.openxmlformats.org/drawingml/2006/picture">
                <pic:nvPicPr>
                  <pic:cNvPr id="1098" name="图片"/>
                  <pic:cNvPicPr/>
                </pic:nvPicPr>
                <pic:blipFill>
                  <a:blip r:embed="rId1"/>
                  <a:stretch>
                    <a:fillRect/>
                  </a:stretch>
                </pic:blipFill>
                <pic:spPr>
                  <a:xfrm>
                    <a:off x="0" y="0"/>
                    <a:ext cx="1395730" cy="222250"/>
                  </a:xfrm>
                  <a:prstGeom prst="rect">
                    <a:avLst/>
                  </a:prstGeom>
                  <a:noFill/>
                  <a:ln w="9525" cap="flat" cmpd="sng">
                    <a:noFill/>
                    <a:prstDash val="solid"/>
                    <a:round/>
                  </a:ln>
                </pic:spPr>
              </pic:pic>
            </a:graphicData>
          </a:graphic>
        </wp:inline>
      </w:drawing>
    </w:r>
    <w:r>
      <w:rPr>
        <w:rFonts w:hint="eastAsia"/>
      </w:rPr>
      <w:tab/>
    </w:r>
    <w:r>
      <w:rPr>
        <w:rFonts w:hint="eastAsia"/>
      </w:rPr>
      <w:t xml:space="preserve">    </w:t>
    </w:r>
    <w:r>
      <w:t xml:space="preserve">                   </w:t>
    </w:r>
    <w:r>
      <w:rPr>
        <w:rFonts w:ascii="宋体" w:hAnsi="宋体" w:cs="宋体"/>
      </w:rPr>
      <w:t>BBB平台2024年新增功能工程</w:t>
    </w:r>
    <w:r>
      <w:rPr>
        <w:rFonts w:hint="eastAsia" w:ascii="宋体" w:hAnsi="宋体" w:cs="宋体"/>
        <w:szCs w:val="18"/>
      </w:rPr>
      <w:t>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604E6"/>
    <w:multiLevelType w:val="multilevel"/>
    <w:tmpl w:val="8B2604E6"/>
    <w:lvl w:ilvl="0" w:tentative="0">
      <w:start w:val="1"/>
      <w:numFmt w:val="decimal"/>
      <w:lvlText w:val="%1."/>
      <w:lvlJc w:val="left"/>
      <w:pPr>
        <w:tabs>
          <w:tab w:val="left" w:pos="389"/>
        </w:tabs>
        <w:ind w:left="389" w:hanging="38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8EBA1D07"/>
    <w:multiLevelType w:val="multilevel"/>
    <w:tmpl w:val="8EBA1D07"/>
    <w:lvl w:ilvl="0" w:tentative="0">
      <w:start w:val="1"/>
      <w:numFmt w:val="upperLetter"/>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
    <w:nsid w:val="8F47DFD0"/>
    <w:multiLevelType w:val="multilevel"/>
    <w:tmpl w:val="8F47DFD0"/>
    <w:lvl w:ilvl="0" w:tentative="0">
      <w:start w:val="1"/>
      <w:numFmt w:val="lowerLetter"/>
      <w:lvlText w:val="%1)"/>
      <w:lvlJc w:val="left"/>
      <w:pPr>
        <w:ind w:left="630" w:hanging="420"/>
      </w:p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3">
    <w:nsid w:val="9BD69EC6"/>
    <w:multiLevelType w:val="singleLevel"/>
    <w:tmpl w:val="9BD69EC6"/>
    <w:lvl w:ilvl="0" w:tentative="0">
      <w:start w:val="1"/>
      <w:numFmt w:val="bullet"/>
      <w:lvlText w:val=""/>
      <w:lvlJc w:val="left"/>
      <w:pPr>
        <w:ind w:left="420" w:firstLine="147"/>
      </w:pPr>
      <w:rPr>
        <w:rFonts w:hint="default" w:ascii="Wingdings" w:hAnsi="Wingdings"/>
      </w:rPr>
    </w:lvl>
  </w:abstractNum>
  <w:abstractNum w:abstractNumId="4">
    <w:nsid w:val="9DB3F332"/>
    <w:multiLevelType w:val="multilevel"/>
    <w:tmpl w:val="9DB3F332"/>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ABEF2B31"/>
    <w:multiLevelType w:val="multilevel"/>
    <w:tmpl w:val="ABEF2B31"/>
    <w:lvl w:ilvl="0" w:tentative="0">
      <w:start w:val="1"/>
      <w:numFmt w:val="decimal"/>
      <w:pStyle w:val="63"/>
      <w:lvlText w:val="%1."/>
      <w:lvlJc w:val="left"/>
      <w:pPr>
        <w:tabs>
          <w:tab w:val="left" w:pos="420"/>
        </w:tabs>
        <w:ind w:left="840" w:hanging="420"/>
      </w:pPr>
      <w:rPr>
        <w:rFonts w:hint="eastAsia" w:eastAsia="宋体"/>
        <w:kern w:val="2"/>
        <w:sz w:val="21"/>
      </w:rPr>
    </w:lvl>
    <w:lvl w:ilvl="1" w:tentative="0">
      <w:start w:val="1"/>
      <w:numFmt w:val="lowerLetter"/>
      <w:lvlText w:val="%2)"/>
      <w:lvlJc w:val="left"/>
      <w:pPr>
        <w:tabs>
          <w:tab w:val="left" w:pos="840"/>
        </w:tabs>
        <w:ind w:left="1050" w:hanging="420"/>
      </w:pPr>
      <w:rPr>
        <w:rFonts w:hint="eastAsia"/>
      </w:rPr>
    </w:lvl>
    <w:lvl w:ilvl="2" w:tentative="0">
      <w:start w:val="1"/>
      <w:numFmt w:val="lowerRoman"/>
      <w:lvlText w:val="%3."/>
      <w:lvlJc w:val="right"/>
      <w:pPr>
        <w:tabs>
          <w:tab w:val="left" w:pos="1260"/>
        </w:tabs>
        <w:ind w:left="1680" w:hanging="420"/>
      </w:pPr>
      <w:rPr>
        <w:rFonts w:hint="eastAsia"/>
      </w:rPr>
    </w:lvl>
    <w:lvl w:ilvl="3" w:tentative="0">
      <w:start w:val="1"/>
      <w:numFmt w:val="decimalEnclosedCircle"/>
      <w:lvlText w:val="%4."/>
      <w:lvlJc w:val="left"/>
      <w:pPr>
        <w:tabs>
          <w:tab w:val="left" w:pos="1680"/>
        </w:tabs>
        <w:ind w:left="1890" w:hanging="420"/>
      </w:pPr>
      <w:rPr>
        <w:rFonts w:hint="eastAsia"/>
      </w:rPr>
    </w:lvl>
    <w:lvl w:ilvl="4" w:tentative="0">
      <w:start w:val="1"/>
      <w:numFmt w:val="lowerLetter"/>
      <w:lvlText w:val="%5)"/>
      <w:lvlJc w:val="left"/>
      <w:pPr>
        <w:tabs>
          <w:tab w:val="left" w:pos="2100"/>
        </w:tabs>
        <w:ind w:left="2310" w:hanging="420"/>
      </w:pPr>
      <w:rPr>
        <w:rFonts w:hint="eastAsia"/>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C8F23155"/>
    <w:multiLevelType w:val="multilevel"/>
    <w:tmpl w:val="C8F23155"/>
    <w:lvl w:ilvl="0" w:tentative="0">
      <w:start w:val="1"/>
      <w:numFmt w:val="bullet"/>
      <w:lvlText w:val=""/>
      <w:lvlJc w:val="left"/>
      <w:pPr>
        <w:ind w:left="420" w:hanging="420"/>
      </w:pPr>
      <w:rPr>
        <w:rFonts w:hint="default" w:ascii="Wingdings" w:hAnsi="Wingdings"/>
      </w:rPr>
    </w:lvl>
    <w:lvl w:ilvl="1" w:tentative="0">
      <w:start w:val="1"/>
      <w:numFmt w:val="bullet"/>
      <w:lvlRestart w:val="0"/>
      <w:lvlText w:val=""/>
      <w:lvlJc w:val="left"/>
      <w:pPr>
        <w:ind w:left="840" w:hanging="420"/>
      </w:pPr>
      <w:rPr>
        <w:rFonts w:hint="default" w:ascii="Wingdings" w:hAnsi="Wingdings"/>
      </w:rPr>
    </w:lvl>
    <w:lvl w:ilvl="2" w:tentative="0">
      <w:start w:val="1"/>
      <w:numFmt w:val="bullet"/>
      <w:lvlRestart w:val="0"/>
      <w:lvlText w:val=""/>
      <w:lvlJc w:val="left"/>
      <w:pPr>
        <w:ind w:left="1260" w:hanging="420"/>
      </w:pPr>
      <w:rPr>
        <w:rFonts w:hint="default" w:ascii="Wingdings" w:hAnsi="Wingdings"/>
      </w:rPr>
    </w:lvl>
    <w:lvl w:ilvl="3" w:tentative="0">
      <w:start w:val="1"/>
      <w:numFmt w:val="bullet"/>
      <w:lvlRestart w:val="0"/>
      <w:lvlText w:val=""/>
      <w:lvlJc w:val="left"/>
      <w:pPr>
        <w:ind w:left="1680" w:hanging="420"/>
      </w:pPr>
      <w:rPr>
        <w:rFonts w:hint="default" w:ascii="Wingdings" w:hAnsi="Wingdings"/>
      </w:rPr>
    </w:lvl>
    <w:lvl w:ilvl="4" w:tentative="0">
      <w:start w:val="1"/>
      <w:numFmt w:val="bullet"/>
      <w:lvlRestart w:val="0"/>
      <w:lvlText w:val=""/>
      <w:lvlJc w:val="left"/>
      <w:pPr>
        <w:ind w:left="2100" w:hanging="420"/>
      </w:pPr>
      <w:rPr>
        <w:rFonts w:hint="default" w:ascii="Wingdings" w:hAnsi="Wingdings"/>
      </w:rPr>
    </w:lvl>
    <w:lvl w:ilvl="5" w:tentative="0">
      <w:start w:val="1"/>
      <w:numFmt w:val="bullet"/>
      <w:lvlRestart w:val="0"/>
      <w:lvlText w:val=""/>
      <w:lvlJc w:val="left"/>
      <w:pPr>
        <w:ind w:left="2520" w:hanging="420"/>
      </w:pPr>
      <w:rPr>
        <w:rFonts w:hint="default" w:ascii="Wingdings" w:hAnsi="Wingdings"/>
      </w:rPr>
    </w:lvl>
    <w:lvl w:ilvl="6" w:tentative="0">
      <w:start w:val="1"/>
      <w:numFmt w:val="bullet"/>
      <w:lvlRestart w:val="0"/>
      <w:lvlText w:val=""/>
      <w:lvlJc w:val="left"/>
      <w:pPr>
        <w:ind w:left="2940" w:hanging="420"/>
      </w:pPr>
      <w:rPr>
        <w:rFonts w:hint="default" w:ascii="Wingdings" w:hAnsi="Wingdings"/>
      </w:rPr>
    </w:lvl>
    <w:lvl w:ilvl="7" w:tentative="0">
      <w:start w:val="1"/>
      <w:numFmt w:val="bullet"/>
      <w:lvlRestart w:val="0"/>
      <w:lvlText w:val=""/>
      <w:lvlJc w:val="left"/>
      <w:pPr>
        <w:ind w:left="3360" w:hanging="420"/>
      </w:pPr>
      <w:rPr>
        <w:rFonts w:hint="default" w:ascii="Wingdings" w:hAnsi="Wingdings"/>
      </w:rPr>
    </w:lvl>
    <w:lvl w:ilvl="8" w:tentative="0">
      <w:start w:val="1"/>
      <w:numFmt w:val="bullet"/>
      <w:lvlRestart w:val="0"/>
      <w:lvlText w:val=""/>
      <w:lvlJc w:val="left"/>
      <w:pPr>
        <w:ind w:left="3780" w:hanging="420"/>
      </w:pPr>
      <w:rPr>
        <w:rFonts w:hint="default" w:ascii="Wingdings" w:hAnsi="Wingdings"/>
      </w:rPr>
    </w:lvl>
  </w:abstractNum>
  <w:abstractNum w:abstractNumId="7">
    <w:nsid w:val="E02EBCB6"/>
    <w:multiLevelType w:val="multilevel"/>
    <w:tmpl w:val="E02EBCB6"/>
    <w:lvl w:ilvl="0" w:tentative="0">
      <w:start w:val="1"/>
      <w:numFmt w:val="decimal"/>
      <w:lvlText w:val="%1."/>
      <w:lvlJc w:val="left"/>
      <w:pPr>
        <w:ind w:left="0" w:firstLine="0"/>
      </w:pPr>
      <w:rPr>
        <w:rFonts w:hint="default"/>
      </w:rPr>
    </w:lvl>
    <w:lvl w:ilvl="1" w:tentative="0">
      <w:start w:val="1"/>
      <w:numFmt w:val="decimal"/>
      <w:lvlText w:val="%1.%2."/>
      <w:lvlJc w:val="left"/>
      <w:pPr>
        <w:ind w:left="0" w:firstLine="0"/>
      </w:pPr>
      <w:rPr>
        <w:rFonts w:hint="default" w:ascii="宋体" w:hAnsi="宋体" w:eastAsia="宋体" w:cs="楷体_GB2312"/>
      </w:rPr>
    </w:lvl>
    <w:lvl w:ilvl="2" w:tentative="0">
      <w:start w:val="1"/>
      <w:numFmt w:val="decimal"/>
      <w:lvlText w:val="%1.%2.%3."/>
      <w:lvlJc w:val="left"/>
      <w:pPr>
        <w:ind w:left="0" w:firstLine="0"/>
      </w:pPr>
      <w:rPr>
        <w:rFonts w:hint="default" w:ascii="宋体" w:hAnsi="宋体" w:eastAsia="宋体" w:cs="楷体_GB2312"/>
      </w:rPr>
    </w:lvl>
    <w:lvl w:ilvl="3" w:tentative="0">
      <w:start w:val="1"/>
      <w:numFmt w:val="decimal"/>
      <w:lvlText w:val="%1.%2.%3.%4."/>
      <w:lvlJc w:val="left"/>
      <w:pPr>
        <w:ind w:left="0" w:firstLine="0"/>
      </w:pPr>
      <w:rPr>
        <w:rFonts w:hint="default" w:ascii="宋体" w:hAnsi="宋体" w:eastAsia="宋体" w:cs="楷体_GB2312"/>
      </w:rPr>
    </w:lvl>
    <w:lvl w:ilvl="4" w:tentative="0">
      <w:start w:val="1"/>
      <w:numFmt w:val="decimal"/>
      <w:lvlText w:val="%1.%2.%3.%4.%5."/>
      <w:lvlJc w:val="left"/>
      <w:pPr>
        <w:ind w:left="0" w:firstLine="0"/>
      </w:pPr>
      <w:rPr>
        <w:rFonts w:hint="default" w:ascii="宋体" w:hAnsi="宋体" w:eastAsia="宋体" w:cs="楷体_GB2312"/>
      </w:rPr>
    </w:lvl>
    <w:lvl w:ilvl="5" w:tentative="0">
      <w:start w:val="1"/>
      <w:numFmt w:val="decimal"/>
      <w:lvlText w:val="%1.%2.%3.%4.%5.%6."/>
      <w:lvlJc w:val="left"/>
      <w:pPr>
        <w:ind w:left="0" w:firstLine="0"/>
      </w:pPr>
      <w:rPr>
        <w:rFonts w:hint="default" w:ascii="宋体" w:hAnsi="宋体" w:eastAsia="宋体" w:cs="楷体_GB2312"/>
      </w:rPr>
    </w:lvl>
    <w:lvl w:ilvl="6" w:tentative="0">
      <w:start w:val="1"/>
      <w:numFmt w:val="decimal"/>
      <w:lvlText w:val="%1.%2.%3.%4.%5.%6.%7."/>
      <w:lvlJc w:val="left"/>
      <w:pPr>
        <w:ind w:left="0" w:firstLine="0"/>
      </w:pPr>
      <w:rPr>
        <w:rFonts w:hint="default" w:ascii="宋体" w:hAnsi="宋体" w:eastAsia="宋体" w:cs="楷体_GB2312"/>
      </w:rPr>
    </w:lvl>
    <w:lvl w:ilvl="7" w:tentative="0">
      <w:start w:val="1"/>
      <w:numFmt w:val="decimal"/>
      <w:lvlText w:val="%1.%2.%3.%4.%5.%6.%7.%8."/>
      <w:lvlJc w:val="left"/>
      <w:pPr>
        <w:ind w:left="0" w:firstLine="0"/>
      </w:pPr>
      <w:rPr>
        <w:rFonts w:hint="default" w:ascii="宋体" w:hAnsi="宋体" w:eastAsia="宋体" w:cs="楷体_GB2312"/>
      </w:rPr>
    </w:lvl>
    <w:lvl w:ilvl="8" w:tentative="0">
      <w:start w:val="1"/>
      <w:numFmt w:val="decimal"/>
      <w:lvlText w:val="%1.%2.%3.%4.%5.%6.%7.%8.%9."/>
      <w:lvlJc w:val="left"/>
      <w:pPr>
        <w:ind w:left="0" w:firstLine="0"/>
      </w:pPr>
      <w:rPr>
        <w:rFonts w:hint="default" w:ascii="宋体" w:hAnsi="宋体" w:eastAsia="宋体" w:cs="楷体_GB2312"/>
      </w:rPr>
    </w:lvl>
  </w:abstractNum>
  <w:abstractNum w:abstractNumId="8">
    <w:nsid w:val="EF2D3012"/>
    <w:multiLevelType w:val="multilevel"/>
    <w:tmpl w:val="EF2D3012"/>
    <w:lvl w:ilvl="0" w:tentative="0">
      <w:start w:val="1"/>
      <w:numFmt w:val="decimal"/>
      <w:suff w:val="space"/>
      <w:lvlText w:val="%1."/>
      <w:lvlJc w:val="left"/>
      <w:pPr>
        <w:ind w:left="0" w:firstLine="0"/>
      </w:pPr>
    </w:lvl>
    <w:lvl w:ilvl="1" w:tentative="0">
      <w:start w:val="1"/>
      <w:numFmt w:val="decimal"/>
      <w:suff w:val="space"/>
      <w:lvlText w:val="%1.%2."/>
      <w:lvlJc w:val="left"/>
      <w:pPr>
        <w:ind w:left="425" w:hanging="425"/>
      </w:pPr>
    </w:lvl>
    <w:lvl w:ilvl="2" w:tentative="0">
      <w:start w:val="1"/>
      <w:numFmt w:val="decimal"/>
      <w:pStyle w:val="81"/>
      <w:suff w:val="space"/>
      <w:lvlText w:val="%1.%2.%3."/>
      <w:lvlJc w:val="left"/>
      <w:pPr>
        <w:tabs>
          <w:tab w:val="left" w:pos="0"/>
        </w:tabs>
        <w:ind w:left="567" w:hanging="567"/>
      </w:pPr>
      <w:rPr>
        <w:rFonts w:hint="default"/>
        <w:b w:val="0"/>
      </w:rPr>
    </w:lvl>
    <w:lvl w:ilvl="3" w:tentative="0">
      <w:start w:val="1"/>
      <w:numFmt w:val="decimal"/>
      <w:suff w:val="space"/>
      <w:lvlText w:val="%1.%2.%3.%4."/>
      <w:lvlJc w:val="left"/>
      <w:pPr>
        <w:ind w:left="709" w:hanging="709"/>
      </w:pPr>
      <w:rPr>
        <w:rFonts w:hint="eastAsia" w:ascii="宋体" w:hAnsi="宋体" w:eastAsia="宋体"/>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FD071D35"/>
    <w:multiLevelType w:val="multilevel"/>
    <w:tmpl w:val="FD071D35"/>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00000004"/>
    <w:multiLevelType w:val="singleLevel"/>
    <w:tmpl w:val="00000004"/>
    <w:lvl w:ilvl="0" w:tentative="0">
      <w:start w:val="1"/>
      <w:numFmt w:val="bullet"/>
      <w:lvlText w:val=""/>
      <w:lvlJc w:val="left"/>
      <w:pPr>
        <w:ind w:left="420" w:hanging="420"/>
      </w:pPr>
      <w:rPr>
        <w:rFonts w:hint="default" w:ascii="Wingdings" w:hAnsi="Wingdings"/>
      </w:rPr>
    </w:lvl>
  </w:abstractNum>
  <w:abstractNum w:abstractNumId="11">
    <w:nsid w:val="0000000D"/>
    <w:multiLevelType w:val="singleLevel"/>
    <w:tmpl w:val="0000000D"/>
    <w:lvl w:ilvl="0" w:tentative="0">
      <w:start w:val="1"/>
      <w:numFmt w:val="bullet"/>
      <w:lvlText w:val=""/>
      <w:lvlJc w:val="left"/>
      <w:pPr>
        <w:ind w:left="420" w:hanging="420"/>
      </w:pPr>
      <w:rPr>
        <w:rFonts w:hint="default" w:ascii="Wingdings" w:hAnsi="Wingdings"/>
      </w:rPr>
    </w:lvl>
  </w:abstractNum>
  <w:abstractNum w:abstractNumId="12">
    <w:nsid w:val="0000000E"/>
    <w:multiLevelType w:val="singleLevel"/>
    <w:tmpl w:val="0000000E"/>
    <w:lvl w:ilvl="0" w:tentative="0">
      <w:start w:val="1"/>
      <w:numFmt w:val="bullet"/>
      <w:lvlText w:val=""/>
      <w:lvlJc w:val="left"/>
      <w:pPr>
        <w:ind w:left="420" w:hanging="420"/>
      </w:pPr>
      <w:rPr>
        <w:rFonts w:hint="default" w:ascii="Wingdings" w:hAnsi="Wingdings"/>
      </w:rPr>
    </w:lvl>
  </w:abstractNum>
  <w:abstractNum w:abstractNumId="13">
    <w:nsid w:val="00000015"/>
    <w:multiLevelType w:val="singleLevel"/>
    <w:tmpl w:val="00000015"/>
    <w:lvl w:ilvl="0" w:tentative="0">
      <w:start w:val="1"/>
      <w:numFmt w:val="bullet"/>
      <w:lvlText w:val=""/>
      <w:lvlJc w:val="left"/>
      <w:pPr>
        <w:ind w:left="420" w:hanging="420"/>
      </w:pPr>
      <w:rPr>
        <w:rFonts w:hint="default" w:ascii="Wingdings" w:hAnsi="Wingdings"/>
      </w:rPr>
    </w:lvl>
  </w:abstractNum>
  <w:abstractNum w:abstractNumId="14">
    <w:nsid w:val="00000016"/>
    <w:multiLevelType w:val="singleLevel"/>
    <w:tmpl w:val="00000016"/>
    <w:lvl w:ilvl="0" w:tentative="0">
      <w:start w:val="1"/>
      <w:numFmt w:val="bullet"/>
      <w:lvlText w:val=""/>
      <w:lvlJc w:val="left"/>
      <w:pPr>
        <w:ind w:left="420" w:hanging="420"/>
      </w:pPr>
      <w:rPr>
        <w:rFonts w:hint="default" w:ascii="Wingdings" w:hAnsi="Wingdings"/>
      </w:rPr>
    </w:lvl>
  </w:abstractNum>
  <w:abstractNum w:abstractNumId="15">
    <w:nsid w:val="00000017"/>
    <w:multiLevelType w:val="multilevel"/>
    <w:tmpl w:val="00000017"/>
    <w:lvl w:ilvl="0" w:tentative="0">
      <w:start w:val="1"/>
      <w:numFmt w:val="bullet"/>
      <w:lvlText w:val=""/>
      <w:lvlJc w:val="left"/>
      <w:pPr>
        <w:ind w:left="420" w:hanging="420"/>
      </w:pPr>
      <w:rPr>
        <w:rFonts w:hint="default" w:ascii="Wingdings" w:hAnsi="Wingdings"/>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16">
    <w:nsid w:val="00000018"/>
    <w:multiLevelType w:val="singleLevel"/>
    <w:tmpl w:val="00000018"/>
    <w:lvl w:ilvl="0" w:tentative="0">
      <w:start w:val="1"/>
      <w:numFmt w:val="bullet"/>
      <w:lvlText w:val=""/>
      <w:lvlJc w:val="left"/>
      <w:pPr>
        <w:ind w:left="420" w:hanging="420"/>
      </w:pPr>
      <w:rPr>
        <w:rFonts w:hint="default" w:ascii="Wingdings" w:hAnsi="Wingdings"/>
      </w:rPr>
    </w:lvl>
  </w:abstractNum>
  <w:abstractNum w:abstractNumId="17">
    <w:nsid w:val="0000001A"/>
    <w:multiLevelType w:val="multilevel"/>
    <w:tmpl w:val="0000001A"/>
    <w:lvl w:ilvl="0" w:tentative="0">
      <w:start w:val="1"/>
      <w:numFmt w:val="decimal"/>
      <w:lvlText w:val="%1."/>
      <w:lvlJc w:val="left"/>
      <w:pPr>
        <w:tabs>
          <w:tab w:val="left" w:pos="420"/>
        </w:tabs>
        <w:ind w:left="840" w:hanging="420"/>
      </w:pPr>
      <w:rPr>
        <w:rFonts w:hint="eastAsia" w:ascii="宋体" w:hAnsi="宋体" w:eastAsia="宋体"/>
        <w:kern w:val="2"/>
        <w:sz w:val="21"/>
        <w:szCs w:val="21"/>
      </w:rPr>
    </w:lvl>
    <w:lvl w:ilvl="1" w:tentative="0">
      <w:start w:val="1"/>
      <w:numFmt w:val="lowerLetter"/>
      <w:lvlText w:val="%2)"/>
      <w:lvlJc w:val="left"/>
      <w:pPr>
        <w:tabs>
          <w:tab w:val="left" w:pos="840"/>
        </w:tabs>
        <w:ind w:left="1050" w:hanging="420"/>
      </w:pPr>
      <w:rPr>
        <w:rFonts w:hint="eastAsia"/>
      </w:rPr>
    </w:lvl>
    <w:lvl w:ilvl="2" w:tentative="0">
      <w:start w:val="1"/>
      <w:numFmt w:val="lowerRoman"/>
      <w:lvlText w:val="%3."/>
      <w:lvlJc w:val="right"/>
      <w:pPr>
        <w:tabs>
          <w:tab w:val="left" w:pos="1260"/>
        </w:tabs>
        <w:ind w:left="1680" w:hanging="420"/>
      </w:pPr>
      <w:rPr>
        <w:rFonts w:hint="eastAsia"/>
      </w:rPr>
    </w:lvl>
    <w:lvl w:ilvl="3" w:tentative="0">
      <w:start w:val="1"/>
      <w:numFmt w:val="decimalEnclosedCircle"/>
      <w:lvlText w:val="%4."/>
      <w:lvlJc w:val="left"/>
      <w:pPr>
        <w:tabs>
          <w:tab w:val="left" w:pos="1680"/>
        </w:tabs>
        <w:ind w:left="1890" w:hanging="420"/>
      </w:pPr>
      <w:rPr>
        <w:rFonts w:hint="eastAsia"/>
      </w:rPr>
    </w:lvl>
    <w:lvl w:ilvl="4" w:tentative="0">
      <w:start w:val="1"/>
      <w:numFmt w:val="lowerLetter"/>
      <w:lvlText w:val="%5)"/>
      <w:lvlJc w:val="left"/>
      <w:pPr>
        <w:tabs>
          <w:tab w:val="left" w:pos="2100"/>
        </w:tabs>
        <w:ind w:left="2310" w:hanging="420"/>
      </w:pPr>
      <w:rPr>
        <w:rFonts w:hint="eastAsia"/>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0000001B"/>
    <w:multiLevelType w:val="singleLevel"/>
    <w:tmpl w:val="0000001B"/>
    <w:lvl w:ilvl="0" w:tentative="0">
      <w:start w:val="1"/>
      <w:numFmt w:val="bullet"/>
      <w:lvlText w:val=""/>
      <w:lvlJc w:val="left"/>
      <w:pPr>
        <w:ind w:left="420" w:hanging="420"/>
      </w:pPr>
      <w:rPr>
        <w:rFonts w:hint="default" w:ascii="Wingdings" w:hAnsi="Wingdings"/>
      </w:rPr>
    </w:lvl>
  </w:abstractNum>
  <w:abstractNum w:abstractNumId="19">
    <w:nsid w:val="0000001F"/>
    <w:multiLevelType w:val="singleLevel"/>
    <w:tmpl w:val="0000001F"/>
    <w:lvl w:ilvl="0" w:tentative="0">
      <w:start w:val="1"/>
      <w:numFmt w:val="bullet"/>
      <w:lvlText w:val=""/>
      <w:lvlJc w:val="left"/>
      <w:pPr>
        <w:ind w:left="420" w:hanging="420"/>
      </w:pPr>
      <w:rPr>
        <w:rFonts w:hint="default" w:ascii="Wingdings" w:hAnsi="Wingdings"/>
      </w:rPr>
    </w:lvl>
  </w:abstractNum>
  <w:abstractNum w:abstractNumId="20">
    <w:nsid w:val="00000034"/>
    <w:multiLevelType w:val="multilevel"/>
    <w:tmpl w:val="0000003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00000042"/>
    <w:multiLevelType w:val="multilevel"/>
    <w:tmpl w:val="000000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2">
    <w:nsid w:val="0000004B"/>
    <w:multiLevelType w:val="multilevel"/>
    <w:tmpl w:val="0000004B"/>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3">
    <w:nsid w:val="0000004F"/>
    <w:multiLevelType w:val="multilevel"/>
    <w:tmpl w:val="0000004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4">
    <w:nsid w:val="1396D99C"/>
    <w:multiLevelType w:val="multilevel"/>
    <w:tmpl w:val="1396D99C"/>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5">
    <w:nsid w:val="16C938DD"/>
    <w:multiLevelType w:val="multilevel"/>
    <w:tmpl w:val="16C938DD"/>
    <w:lvl w:ilvl="0" w:tentative="0">
      <w:start w:val="1"/>
      <w:numFmt w:val="bullet"/>
      <w:lvlText w:val=""/>
      <w:lvlJc w:val="left"/>
      <w:pPr>
        <w:ind w:left="420" w:hanging="420"/>
      </w:pPr>
      <w:rPr>
        <w:rFonts w:hint="default" w:ascii="Wingdings" w:hAnsi="Wingdings"/>
      </w:rPr>
    </w:lvl>
    <w:lvl w:ilvl="1" w:tentative="0">
      <w:start w:val="1"/>
      <w:numFmt w:val="bullet"/>
      <w:lvlRestart w:val="0"/>
      <w:lvlText w:val=""/>
      <w:lvlJc w:val="left"/>
      <w:pPr>
        <w:ind w:left="840" w:hanging="420"/>
      </w:pPr>
      <w:rPr>
        <w:rFonts w:hint="default" w:ascii="Wingdings" w:hAnsi="Wingdings"/>
      </w:rPr>
    </w:lvl>
    <w:lvl w:ilvl="2" w:tentative="0">
      <w:start w:val="1"/>
      <w:numFmt w:val="bullet"/>
      <w:lvlRestart w:val="0"/>
      <w:lvlText w:val=""/>
      <w:lvlJc w:val="left"/>
      <w:pPr>
        <w:ind w:left="1260" w:hanging="420"/>
      </w:pPr>
      <w:rPr>
        <w:rFonts w:hint="default" w:ascii="Wingdings" w:hAnsi="Wingdings"/>
      </w:rPr>
    </w:lvl>
    <w:lvl w:ilvl="3" w:tentative="0">
      <w:start w:val="1"/>
      <w:numFmt w:val="bullet"/>
      <w:lvlRestart w:val="0"/>
      <w:lvlText w:val=""/>
      <w:lvlJc w:val="left"/>
      <w:pPr>
        <w:ind w:left="1680" w:hanging="420"/>
      </w:pPr>
      <w:rPr>
        <w:rFonts w:hint="default" w:ascii="Wingdings" w:hAnsi="Wingdings"/>
      </w:rPr>
    </w:lvl>
    <w:lvl w:ilvl="4" w:tentative="0">
      <w:start w:val="1"/>
      <w:numFmt w:val="bullet"/>
      <w:lvlRestart w:val="0"/>
      <w:lvlText w:val=""/>
      <w:lvlJc w:val="left"/>
      <w:pPr>
        <w:ind w:left="2100" w:hanging="420"/>
      </w:pPr>
      <w:rPr>
        <w:rFonts w:hint="default" w:ascii="Wingdings" w:hAnsi="Wingdings"/>
      </w:rPr>
    </w:lvl>
    <w:lvl w:ilvl="5" w:tentative="0">
      <w:start w:val="1"/>
      <w:numFmt w:val="bullet"/>
      <w:lvlRestart w:val="0"/>
      <w:lvlText w:val=""/>
      <w:lvlJc w:val="left"/>
      <w:pPr>
        <w:ind w:left="2520" w:hanging="420"/>
      </w:pPr>
      <w:rPr>
        <w:rFonts w:hint="default" w:ascii="Wingdings" w:hAnsi="Wingdings"/>
      </w:rPr>
    </w:lvl>
    <w:lvl w:ilvl="6" w:tentative="0">
      <w:start w:val="1"/>
      <w:numFmt w:val="bullet"/>
      <w:lvlRestart w:val="0"/>
      <w:lvlText w:val=""/>
      <w:lvlJc w:val="left"/>
      <w:pPr>
        <w:ind w:left="2940" w:hanging="420"/>
      </w:pPr>
      <w:rPr>
        <w:rFonts w:hint="default" w:ascii="Wingdings" w:hAnsi="Wingdings"/>
      </w:rPr>
    </w:lvl>
    <w:lvl w:ilvl="7" w:tentative="0">
      <w:start w:val="1"/>
      <w:numFmt w:val="bullet"/>
      <w:lvlRestart w:val="0"/>
      <w:lvlText w:val=""/>
      <w:lvlJc w:val="left"/>
      <w:pPr>
        <w:ind w:left="3360" w:hanging="420"/>
      </w:pPr>
      <w:rPr>
        <w:rFonts w:hint="default" w:ascii="Wingdings" w:hAnsi="Wingdings"/>
      </w:rPr>
    </w:lvl>
    <w:lvl w:ilvl="8" w:tentative="0">
      <w:start w:val="1"/>
      <w:numFmt w:val="bullet"/>
      <w:lvlRestart w:val="0"/>
      <w:lvlText w:val=""/>
      <w:lvlJc w:val="left"/>
      <w:pPr>
        <w:ind w:left="3780" w:hanging="420"/>
      </w:pPr>
      <w:rPr>
        <w:rFonts w:hint="default" w:ascii="Wingdings" w:hAnsi="Wingdings"/>
      </w:rPr>
    </w:lvl>
  </w:abstractNum>
  <w:abstractNum w:abstractNumId="26">
    <w:nsid w:val="2412CF4A"/>
    <w:multiLevelType w:val="multilevel"/>
    <w:tmpl w:val="2412CF4A"/>
    <w:lvl w:ilvl="0" w:tentative="0">
      <w:start w:val="1"/>
      <w:numFmt w:val="decimal"/>
      <w:pStyle w:val="76"/>
      <w:lvlText w:val="%1."/>
      <w:lvlJc w:val="left"/>
      <w:pPr>
        <w:ind w:left="6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2C019646"/>
    <w:multiLevelType w:val="multilevel"/>
    <w:tmpl w:val="2C01964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2E624FB2"/>
    <w:multiLevelType w:val="multilevel"/>
    <w:tmpl w:val="2E624FB2"/>
    <w:lvl w:ilvl="0" w:tentative="0">
      <w:start w:val="1"/>
      <w:numFmt w:val="bullet"/>
      <w:lvlText w:val=""/>
      <w:lvlJc w:val="left"/>
      <w:pPr>
        <w:ind w:left="420" w:hanging="420"/>
      </w:pPr>
      <w:rPr>
        <w:rFonts w:hint="default" w:ascii="Wingdings" w:hAnsi="Wingdings"/>
      </w:rPr>
    </w:lvl>
    <w:lvl w:ilvl="1" w:tentative="0">
      <w:start w:val="1"/>
      <w:numFmt w:val="bullet"/>
      <w:lvlRestart w:val="0"/>
      <w:lvlText w:val=""/>
      <w:lvlJc w:val="left"/>
      <w:pPr>
        <w:ind w:left="840" w:hanging="420"/>
      </w:pPr>
      <w:rPr>
        <w:rFonts w:hint="default" w:ascii="Wingdings" w:hAnsi="Wingdings"/>
      </w:rPr>
    </w:lvl>
    <w:lvl w:ilvl="2" w:tentative="0">
      <w:start w:val="1"/>
      <w:numFmt w:val="bullet"/>
      <w:lvlRestart w:val="0"/>
      <w:lvlText w:val=""/>
      <w:lvlJc w:val="left"/>
      <w:pPr>
        <w:ind w:left="1260" w:hanging="420"/>
      </w:pPr>
      <w:rPr>
        <w:rFonts w:hint="default" w:ascii="Wingdings" w:hAnsi="Wingdings"/>
      </w:rPr>
    </w:lvl>
    <w:lvl w:ilvl="3" w:tentative="0">
      <w:start w:val="1"/>
      <w:numFmt w:val="bullet"/>
      <w:lvlRestart w:val="0"/>
      <w:lvlText w:val=""/>
      <w:lvlJc w:val="left"/>
      <w:pPr>
        <w:ind w:left="1680" w:hanging="420"/>
      </w:pPr>
      <w:rPr>
        <w:rFonts w:hint="default" w:ascii="Wingdings" w:hAnsi="Wingdings"/>
      </w:rPr>
    </w:lvl>
    <w:lvl w:ilvl="4" w:tentative="0">
      <w:start w:val="1"/>
      <w:numFmt w:val="bullet"/>
      <w:lvlRestart w:val="0"/>
      <w:lvlText w:val=""/>
      <w:lvlJc w:val="left"/>
      <w:pPr>
        <w:ind w:left="2100" w:hanging="420"/>
      </w:pPr>
      <w:rPr>
        <w:rFonts w:hint="default" w:ascii="Wingdings" w:hAnsi="Wingdings"/>
      </w:rPr>
    </w:lvl>
    <w:lvl w:ilvl="5" w:tentative="0">
      <w:start w:val="1"/>
      <w:numFmt w:val="bullet"/>
      <w:lvlRestart w:val="0"/>
      <w:lvlText w:val=""/>
      <w:lvlJc w:val="left"/>
      <w:pPr>
        <w:ind w:left="2520" w:hanging="420"/>
      </w:pPr>
      <w:rPr>
        <w:rFonts w:hint="default" w:ascii="Wingdings" w:hAnsi="Wingdings"/>
      </w:rPr>
    </w:lvl>
    <w:lvl w:ilvl="6" w:tentative="0">
      <w:start w:val="1"/>
      <w:numFmt w:val="bullet"/>
      <w:lvlRestart w:val="0"/>
      <w:lvlText w:val=""/>
      <w:lvlJc w:val="left"/>
      <w:pPr>
        <w:ind w:left="2940" w:hanging="420"/>
      </w:pPr>
      <w:rPr>
        <w:rFonts w:hint="default" w:ascii="Wingdings" w:hAnsi="Wingdings"/>
      </w:rPr>
    </w:lvl>
    <w:lvl w:ilvl="7" w:tentative="0">
      <w:start w:val="1"/>
      <w:numFmt w:val="bullet"/>
      <w:lvlRestart w:val="0"/>
      <w:lvlText w:val=""/>
      <w:lvlJc w:val="left"/>
      <w:pPr>
        <w:ind w:left="3360" w:hanging="420"/>
      </w:pPr>
      <w:rPr>
        <w:rFonts w:hint="default" w:ascii="Wingdings" w:hAnsi="Wingdings"/>
      </w:rPr>
    </w:lvl>
    <w:lvl w:ilvl="8" w:tentative="0">
      <w:start w:val="1"/>
      <w:numFmt w:val="bullet"/>
      <w:lvlRestart w:val="0"/>
      <w:lvlText w:val=""/>
      <w:lvlJc w:val="left"/>
      <w:pPr>
        <w:ind w:left="3780" w:hanging="420"/>
      </w:pPr>
      <w:rPr>
        <w:rFonts w:hint="default" w:ascii="Wingdings" w:hAnsi="Wingdings"/>
      </w:rPr>
    </w:lvl>
  </w:abstractNum>
  <w:abstractNum w:abstractNumId="29">
    <w:nsid w:val="304932F1"/>
    <w:multiLevelType w:val="multilevel"/>
    <w:tmpl w:val="304932F1"/>
    <w:lvl w:ilvl="0" w:tentative="0">
      <w:start w:val="1"/>
      <w:numFmt w:val="decimal"/>
      <w:lvlText w:val="%1."/>
      <w:lvlJc w:val="left"/>
      <w:pPr>
        <w:ind w:left="360" w:hanging="360"/>
      </w:pPr>
      <w:rPr>
        <w:rFonts w:hint="default"/>
      </w:rPr>
    </w:lvl>
    <w:lvl w:ilvl="1" w:tentative="0">
      <w:start w:val="1"/>
      <w:numFmt w:val="decimal"/>
      <w:pStyle w:val="99"/>
      <w:isLgl/>
      <w:lvlText w:val="%1.%2"/>
      <w:lvlJc w:val="left"/>
      <w:pPr>
        <w:ind w:left="154" w:hanging="154"/>
      </w:pPr>
      <w:rPr>
        <w:rFonts w:hint="default"/>
      </w:rPr>
    </w:lvl>
    <w:lvl w:ilvl="2" w:tentative="0">
      <w:start w:val="1"/>
      <w:numFmt w:val="decimal"/>
      <w:pStyle w:val="98"/>
      <w:isLgl/>
      <w:lvlText w:val="%1.%2.%3"/>
      <w:lvlJc w:val="left"/>
      <w:pPr>
        <w:ind w:left="720" w:hanging="720"/>
      </w:pPr>
      <w:rPr>
        <w:rFonts w:cs="Times New Roman"/>
        <w:b w:val="0"/>
        <w:bCs w:val="0"/>
        <w:i w:val="0"/>
        <w:iCs w:val="0"/>
        <w:caps w:val="0"/>
        <w:smallCaps w:val="0"/>
        <w:strike w:val="0"/>
        <w:dstrike w:val="0"/>
        <w:vanish w:val="0"/>
        <w:spacing w:val="0"/>
        <w:position w:val="0"/>
        <w:u w:val="none"/>
        <w:vertAlign w:val="baseline"/>
      </w:rPr>
    </w:lvl>
    <w:lvl w:ilvl="3" w:tentative="0">
      <w:start w:val="1"/>
      <w:numFmt w:val="decimal"/>
      <w:isLgl/>
      <w:lvlText w:val="%1.%2.%3.%4"/>
      <w:lvlJc w:val="left"/>
      <w:pPr>
        <w:ind w:left="720" w:hanging="720"/>
      </w:pPr>
      <w:rPr>
        <w:rFonts w:cs="Times New Roman"/>
        <w:b w:val="0"/>
        <w:bCs w:val="0"/>
        <w:i w:val="0"/>
        <w:iCs w:val="0"/>
        <w:caps w:val="0"/>
        <w:smallCaps w:val="0"/>
        <w:strike w:val="0"/>
        <w:dstrike w:val="0"/>
        <w:vanish w:val="0"/>
        <w:spacing w:val="0"/>
        <w:position w:val="0"/>
        <w:u w:val="none"/>
        <w:vertAlign w:val="baseline"/>
      </w:rPr>
    </w:lvl>
    <w:lvl w:ilvl="4" w:tentative="0">
      <w:start w:val="1"/>
      <w:numFmt w:val="decimal"/>
      <w:isLgl/>
      <w:lvlText w:val="%1.%2.%3.%4.%5"/>
      <w:lvlJc w:val="left"/>
      <w:pPr>
        <w:ind w:left="1080" w:hanging="1080"/>
      </w:pPr>
      <w:rPr>
        <w:rFonts w:cs="Times New Roman"/>
        <w:b w:val="0"/>
        <w:bCs w:val="0"/>
        <w:i w:val="0"/>
        <w:iCs w:val="0"/>
        <w:caps w:val="0"/>
        <w:smallCaps w:val="0"/>
        <w:strike w:val="0"/>
        <w:dstrike w:val="0"/>
        <w:vanish w:val="0"/>
        <w:spacing w:val="0"/>
        <w:position w:val="0"/>
        <w:u w:val="none"/>
        <w:vertAlign w:val="baseline"/>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30">
    <w:nsid w:val="334A35EF"/>
    <w:multiLevelType w:val="singleLevel"/>
    <w:tmpl w:val="334A35EF"/>
    <w:lvl w:ilvl="0" w:tentative="0">
      <w:start w:val="1"/>
      <w:numFmt w:val="decimal"/>
      <w:lvlText w:val="%1."/>
      <w:lvlJc w:val="left"/>
      <w:pPr>
        <w:tabs>
          <w:tab w:val="left" w:pos="420"/>
        </w:tabs>
        <w:ind w:left="845" w:hanging="425"/>
      </w:pPr>
      <w:rPr>
        <w:rFonts w:hint="default"/>
      </w:rPr>
    </w:lvl>
  </w:abstractNum>
  <w:abstractNum w:abstractNumId="31">
    <w:nsid w:val="46DF2CD9"/>
    <w:multiLevelType w:val="multilevel"/>
    <w:tmpl w:val="46DF2CD9"/>
    <w:lvl w:ilvl="0" w:tentative="0">
      <w:start w:val="1"/>
      <w:numFmt w:val="decimal"/>
      <w:lvlText w:val="%1)"/>
      <w:lvlJc w:val="left"/>
      <w:pPr>
        <w:ind w:left="840" w:hanging="420"/>
      </w:pPr>
      <w:rPr>
        <w:rFonts w:hint="default" w:ascii="宋体" w:hAnsi="宋体" w:eastAsia="宋体"/>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2">
    <w:nsid w:val="4828767E"/>
    <w:multiLevelType w:val="multilevel"/>
    <w:tmpl w:val="4828767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3">
    <w:nsid w:val="4EF7B56F"/>
    <w:multiLevelType w:val="multilevel"/>
    <w:tmpl w:val="4EF7B56F"/>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4F54CED5"/>
    <w:multiLevelType w:val="multilevel"/>
    <w:tmpl w:val="4F54CED5"/>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5">
    <w:nsid w:val="59D87011"/>
    <w:multiLevelType w:val="multilevel"/>
    <w:tmpl w:val="59D8701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6">
    <w:nsid w:val="5A17F066"/>
    <w:multiLevelType w:val="singleLevel"/>
    <w:tmpl w:val="5A17F066"/>
    <w:lvl w:ilvl="0" w:tentative="0">
      <w:start w:val="1"/>
      <w:numFmt w:val="decimal"/>
      <w:lvlText w:val="%1)"/>
      <w:lvlJc w:val="left"/>
      <w:pPr>
        <w:ind w:left="425" w:hanging="425"/>
      </w:pPr>
      <w:rPr>
        <w:rFonts w:hint="default"/>
      </w:rPr>
    </w:lvl>
  </w:abstractNum>
  <w:abstractNum w:abstractNumId="37">
    <w:nsid w:val="5A17F0D8"/>
    <w:multiLevelType w:val="singleLevel"/>
    <w:tmpl w:val="5A17F0D8"/>
    <w:lvl w:ilvl="0" w:tentative="0">
      <w:start w:val="1"/>
      <w:numFmt w:val="decimal"/>
      <w:lvlText w:val="%1)"/>
      <w:lvlJc w:val="left"/>
      <w:pPr>
        <w:ind w:left="425" w:hanging="141"/>
      </w:pPr>
      <w:rPr>
        <w:rFonts w:hint="default"/>
      </w:rPr>
    </w:lvl>
  </w:abstractNum>
  <w:abstractNum w:abstractNumId="38">
    <w:nsid w:val="5A17F169"/>
    <w:multiLevelType w:val="singleLevel"/>
    <w:tmpl w:val="5A17F169"/>
    <w:lvl w:ilvl="0" w:tentative="0">
      <w:start w:val="1"/>
      <w:numFmt w:val="bullet"/>
      <w:lvlText w:val=""/>
      <w:lvlJc w:val="left"/>
      <w:pPr>
        <w:ind w:left="420" w:hanging="420"/>
      </w:pPr>
      <w:rPr>
        <w:rFonts w:hint="default" w:ascii="Wingdings" w:hAnsi="Wingdings"/>
      </w:rPr>
    </w:lvl>
  </w:abstractNum>
  <w:abstractNum w:abstractNumId="39">
    <w:nsid w:val="5A1CCBA8"/>
    <w:multiLevelType w:val="singleLevel"/>
    <w:tmpl w:val="5A1CCBA8"/>
    <w:lvl w:ilvl="0" w:tentative="0">
      <w:start w:val="1"/>
      <w:numFmt w:val="bullet"/>
      <w:lvlText w:val=""/>
      <w:lvlJc w:val="left"/>
      <w:pPr>
        <w:ind w:left="420" w:hanging="420"/>
      </w:pPr>
      <w:rPr>
        <w:rFonts w:hint="default" w:ascii="Wingdings" w:hAnsi="Wingdings"/>
      </w:rPr>
    </w:lvl>
  </w:abstractNum>
  <w:abstractNum w:abstractNumId="40">
    <w:nsid w:val="5A1CCBD2"/>
    <w:multiLevelType w:val="singleLevel"/>
    <w:tmpl w:val="5A1CCBD2"/>
    <w:lvl w:ilvl="0" w:tentative="0">
      <w:start w:val="1"/>
      <w:numFmt w:val="bullet"/>
      <w:lvlText w:val=""/>
      <w:lvlJc w:val="left"/>
      <w:pPr>
        <w:ind w:left="420" w:hanging="420"/>
      </w:pPr>
      <w:rPr>
        <w:rFonts w:hint="default" w:ascii="Wingdings" w:hAnsi="Wingdings"/>
      </w:rPr>
    </w:lvl>
  </w:abstractNum>
  <w:abstractNum w:abstractNumId="41">
    <w:nsid w:val="5A1CCC07"/>
    <w:multiLevelType w:val="singleLevel"/>
    <w:tmpl w:val="5A1CCC07"/>
    <w:lvl w:ilvl="0" w:tentative="0">
      <w:start w:val="1"/>
      <w:numFmt w:val="bullet"/>
      <w:lvlText w:val=""/>
      <w:lvlJc w:val="left"/>
      <w:pPr>
        <w:ind w:left="420" w:hanging="420"/>
      </w:pPr>
      <w:rPr>
        <w:rFonts w:hint="default" w:ascii="Wingdings" w:hAnsi="Wingdings"/>
      </w:rPr>
    </w:lvl>
  </w:abstractNum>
  <w:abstractNum w:abstractNumId="42">
    <w:nsid w:val="5A1CCC3E"/>
    <w:multiLevelType w:val="singleLevel"/>
    <w:tmpl w:val="5A1CCC3E"/>
    <w:lvl w:ilvl="0" w:tentative="0">
      <w:start w:val="1"/>
      <w:numFmt w:val="bullet"/>
      <w:lvlText w:val=""/>
      <w:lvlJc w:val="left"/>
      <w:pPr>
        <w:ind w:left="420" w:hanging="420"/>
      </w:pPr>
      <w:rPr>
        <w:rFonts w:hint="default" w:ascii="Wingdings" w:hAnsi="Wingdings"/>
      </w:rPr>
    </w:lvl>
  </w:abstractNum>
  <w:abstractNum w:abstractNumId="43">
    <w:nsid w:val="608D4B14"/>
    <w:multiLevelType w:val="multilevel"/>
    <w:tmpl w:val="608D4B14"/>
    <w:lvl w:ilvl="0" w:tentative="0">
      <w:start w:val="1"/>
      <w:numFmt w:val="decimal"/>
      <w:lvlText w:val="%1)"/>
      <w:lvlJc w:val="left"/>
      <w:pPr>
        <w:ind w:left="840" w:hanging="420"/>
      </w:pPr>
      <w:rPr>
        <w:rFonts w:hint="default" w:ascii="宋体" w:hAnsi="宋体" w:eastAsia="宋体"/>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4">
    <w:nsid w:val="67197CA6"/>
    <w:multiLevelType w:val="multilevel"/>
    <w:tmpl w:val="67197CA6"/>
    <w:lvl w:ilvl="0" w:tentative="0">
      <w:start w:val="1"/>
      <w:numFmt w:val="bullet"/>
      <w:lvlText w:val=""/>
      <w:lvlJc w:val="left"/>
      <w:pPr>
        <w:ind w:left="1680" w:hanging="420"/>
      </w:pPr>
      <w:rPr>
        <w:rFonts w:hint="default" w:ascii="Wingdings" w:hAnsi="Wingdings"/>
        <w:sz w:val="18"/>
        <w:szCs w:val="18"/>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45">
    <w:nsid w:val="6DBAC3D1"/>
    <w:multiLevelType w:val="multilevel"/>
    <w:tmpl w:val="6DBAC3D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6">
    <w:nsid w:val="72420E91"/>
    <w:multiLevelType w:val="multilevel"/>
    <w:tmpl w:val="72420E91"/>
    <w:lvl w:ilvl="0" w:tentative="0">
      <w:start w:val="1"/>
      <w:numFmt w:val="bullet"/>
      <w:lvlText w:val=""/>
      <w:lvlJc w:val="left"/>
      <w:pPr>
        <w:ind w:left="1360" w:hanging="420"/>
      </w:pPr>
      <w:rPr>
        <w:rFonts w:hint="default" w:ascii="Wingdings" w:hAnsi="Wingdings"/>
        <w:sz w:val="18"/>
        <w:szCs w:val="18"/>
      </w:rPr>
    </w:lvl>
    <w:lvl w:ilvl="1" w:tentative="0">
      <w:start w:val="1"/>
      <w:numFmt w:val="bullet"/>
      <w:lvlText w:val=""/>
      <w:lvlJc w:val="left"/>
      <w:pPr>
        <w:ind w:left="1780" w:hanging="420"/>
      </w:pPr>
      <w:rPr>
        <w:rFonts w:hint="default" w:ascii="Wingdings" w:hAnsi="Wingdings"/>
      </w:rPr>
    </w:lvl>
    <w:lvl w:ilvl="2" w:tentative="0">
      <w:start w:val="1"/>
      <w:numFmt w:val="bullet"/>
      <w:lvlText w:val=""/>
      <w:lvlJc w:val="left"/>
      <w:pPr>
        <w:ind w:left="2200" w:hanging="420"/>
      </w:pPr>
      <w:rPr>
        <w:rFonts w:hint="default" w:ascii="Wingdings" w:hAnsi="Wingdings"/>
      </w:rPr>
    </w:lvl>
    <w:lvl w:ilvl="3" w:tentative="0">
      <w:start w:val="1"/>
      <w:numFmt w:val="bullet"/>
      <w:lvlText w:val=""/>
      <w:lvlJc w:val="left"/>
      <w:pPr>
        <w:ind w:left="2620" w:hanging="420"/>
      </w:pPr>
      <w:rPr>
        <w:rFonts w:hint="default" w:ascii="Wingdings" w:hAnsi="Wingdings"/>
      </w:rPr>
    </w:lvl>
    <w:lvl w:ilvl="4" w:tentative="0">
      <w:start w:val="1"/>
      <w:numFmt w:val="bullet"/>
      <w:lvlText w:val=""/>
      <w:lvlJc w:val="left"/>
      <w:pPr>
        <w:ind w:left="3040" w:hanging="420"/>
      </w:pPr>
      <w:rPr>
        <w:rFonts w:hint="default" w:ascii="Wingdings" w:hAnsi="Wingdings"/>
      </w:rPr>
    </w:lvl>
    <w:lvl w:ilvl="5" w:tentative="0">
      <w:start w:val="1"/>
      <w:numFmt w:val="bullet"/>
      <w:lvlText w:val=""/>
      <w:lvlJc w:val="left"/>
      <w:pPr>
        <w:ind w:left="3460" w:hanging="420"/>
      </w:pPr>
      <w:rPr>
        <w:rFonts w:hint="default" w:ascii="Wingdings" w:hAnsi="Wingdings"/>
      </w:rPr>
    </w:lvl>
    <w:lvl w:ilvl="6" w:tentative="0">
      <w:start w:val="1"/>
      <w:numFmt w:val="bullet"/>
      <w:lvlText w:val=""/>
      <w:lvlJc w:val="left"/>
      <w:pPr>
        <w:ind w:left="3880" w:hanging="420"/>
      </w:pPr>
      <w:rPr>
        <w:rFonts w:hint="default" w:ascii="Wingdings" w:hAnsi="Wingdings"/>
      </w:rPr>
    </w:lvl>
    <w:lvl w:ilvl="7" w:tentative="0">
      <w:start w:val="1"/>
      <w:numFmt w:val="bullet"/>
      <w:lvlText w:val=""/>
      <w:lvlJc w:val="left"/>
      <w:pPr>
        <w:ind w:left="4300" w:hanging="420"/>
      </w:pPr>
      <w:rPr>
        <w:rFonts w:hint="default" w:ascii="Wingdings" w:hAnsi="Wingdings"/>
      </w:rPr>
    </w:lvl>
    <w:lvl w:ilvl="8" w:tentative="0">
      <w:start w:val="1"/>
      <w:numFmt w:val="bullet"/>
      <w:lvlText w:val=""/>
      <w:lvlJc w:val="left"/>
      <w:pPr>
        <w:ind w:left="4720" w:hanging="420"/>
      </w:pPr>
      <w:rPr>
        <w:rFonts w:hint="default" w:ascii="Wingdings" w:hAnsi="Wingdings"/>
      </w:rPr>
    </w:lvl>
  </w:abstractNum>
  <w:abstractNum w:abstractNumId="47">
    <w:nsid w:val="736C4982"/>
    <w:multiLevelType w:val="multilevel"/>
    <w:tmpl w:val="736C4982"/>
    <w:lvl w:ilvl="0" w:tentative="0">
      <w:start w:val="1"/>
      <w:numFmt w:val="bullet"/>
      <w:lvlText w:val=""/>
      <w:lvlJc w:val="left"/>
      <w:pPr>
        <w:ind w:left="0" w:firstLine="0"/>
      </w:pPr>
      <w:rPr>
        <w:rFonts w:hint="default" w:ascii="Wingdings" w:hAnsi="Wingdings"/>
      </w:rPr>
    </w:lvl>
    <w:lvl w:ilvl="1" w:tentative="0">
      <w:start w:val="1"/>
      <w:numFmt w:val="decimal"/>
      <w:suff w:val="space"/>
      <w:lvlText w:val="%1.%2."/>
      <w:lvlJc w:val="left"/>
      <w:pPr>
        <w:ind w:left="851" w:hanging="425"/>
      </w:pPr>
    </w:lvl>
    <w:lvl w:ilvl="2" w:tentative="0">
      <w:start w:val="1"/>
      <w:numFmt w:val="decimal"/>
      <w:suff w:val="space"/>
      <w:lvlText w:val="%1.%2.%3."/>
      <w:lvlJc w:val="left"/>
      <w:pPr>
        <w:tabs>
          <w:tab w:val="left" w:pos="0"/>
        </w:tabs>
        <w:ind w:left="567" w:hanging="567"/>
      </w:pPr>
      <w:rPr>
        <w:rFonts w:hint="default"/>
        <w:b w:val="0"/>
      </w:rPr>
    </w:lvl>
    <w:lvl w:ilvl="3" w:tentative="0">
      <w:start w:val="1"/>
      <w:numFmt w:val="decimal"/>
      <w:suff w:val="space"/>
      <w:lvlText w:val="%1.%2.%3.%4."/>
      <w:lvlJc w:val="left"/>
      <w:pPr>
        <w:ind w:left="1702" w:hanging="709"/>
      </w:pPr>
      <w:rPr>
        <w:rFonts w:hint="eastAsia" w:ascii="宋体" w:hAnsi="宋体" w:eastAsia="宋体"/>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8">
    <w:nsid w:val="7856A8C5"/>
    <w:multiLevelType w:val="multilevel"/>
    <w:tmpl w:val="7856A8C5"/>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9">
    <w:nsid w:val="7F919342"/>
    <w:multiLevelType w:val="multilevel"/>
    <w:tmpl w:val="7F919342"/>
    <w:lvl w:ilvl="0" w:tentative="0">
      <w:start w:val="1"/>
      <w:numFmt w:val="decimal"/>
      <w:pStyle w:val="3"/>
      <w:lvlText w:val="%1."/>
      <w:lvlJc w:val="left"/>
      <w:pPr>
        <w:ind w:left="0" w:firstLine="0"/>
      </w:pPr>
      <w:rPr>
        <w:rFonts w:hint="default"/>
      </w:rPr>
    </w:lvl>
    <w:lvl w:ilvl="1" w:tentative="0">
      <w:start w:val="1"/>
      <w:numFmt w:val="decimal"/>
      <w:pStyle w:val="84"/>
      <w:suff w:val="nothing"/>
      <w:lvlText w:val="%1.%2."/>
      <w:lvlJc w:val="left"/>
      <w:pPr>
        <w:ind w:left="0" w:firstLine="0"/>
      </w:pPr>
      <w:rPr>
        <w:rFonts w:hint="default" w:ascii="宋体" w:hAnsi="宋体" w:eastAsia="宋体" w:cs="楷体_GB2312"/>
      </w:rPr>
    </w:lvl>
    <w:lvl w:ilvl="2" w:tentative="0">
      <w:start w:val="1"/>
      <w:numFmt w:val="decimal"/>
      <w:pStyle w:val="5"/>
      <w:suff w:val="nothing"/>
      <w:lvlText w:val="%1.%2.%3."/>
      <w:lvlJc w:val="left"/>
      <w:pPr>
        <w:ind w:left="0" w:firstLine="0"/>
      </w:pPr>
      <w:rPr>
        <w:rFonts w:hint="default" w:ascii="宋体" w:hAnsi="宋体" w:eastAsia="宋体" w:cs="楷体_GB2312"/>
      </w:rPr>
    </w:lvl>
    <w:lvl w:ilvl="3" w:tentative="0">
      <w:start w:val="1"/>
      <w:numFmt w:val="decimal"/>
      <w:pStyle w:val="86"/>
      <w:suff w:val="nothing"/>
      <w:lvlText w:val="%1.%2.%3.%4."/>
      <w:lvlJc w:val="left"/>
      <w:pPr>
        <w:ind w:left="0" w:firstLine="0"/>
      </w:pPr>
      <w:rPr>
        <w:rFonts w:hint="default" w:ascii="宋体" w:hAnsi="宋体" w:eastAsia="宋体" w:cs="楷体_GB2312"/>
      </w:rPr>
    </w:lvl>
    <w:lvl w:ilvl="4" w:tentative="0">
      <w:start w:val="1"/>
      <w:numFmt w:val="decimal"/>
      <w:pStyle w:val="85"/>
      <w:suff w:val="nothing"/>
      <w:lvlText w:val="%1.%2.%3.%4.%5."/>
      <w:lvlJc w:val="left"/>
      <w:pPr>
        <w:ind w:left="0" w:firstLine="0"/>
      </w:pPr>
      <w:rPr>
        <w:rFonts w:hint="default" w:ascii="宋体" w:hAnsi="宋体" w:eastAsia="宋体" w:cs="楷体_GB2312"/>
      </w:rPr>
    </w:lvl>
    <w:lvl w:ilvl="5" w:tentative="0">
      <w:start w:val="1"/>
      <w:numFmt w:val="decimal"/>
      <w:pStyle w:val="9"/>
      <w:suff w:val="nothing"/>
      <w:lvlText w:val="%1.%2.%3.%4.%5.%6."/>
      <w:lvlJc w:val="left"/>
      <w:pPr>
        <w:ind w:left="0" w:firstLine="0"/>
      </w:pPr>
      <w:rPr>
        <w:rFonts w:hint="default" w:ascii="宋体" w:hAnsi="宋体" w:eastAsia="宋体" w:cs="楷体_GB2312"/>
      </w:rPr>
    </w:lvl>
    <w:lvl w:ilvl="6" w:tentative="0">
      <w:start w:val="1"/>
      <w:numFmt w:val="decimal"/>
      <w:pStyle w:val="10"/>
      <w:lvlText w:val="%1.%2.%3.%4.%5.%6.%7."/>
      <w:lvlJc w:val="left"/>
      <w:pPr>
        <w:ind w:left="0" w:firstLine="0"/>
      </w:pPr>
      <w:rPr>
        <w:rFonts w:hint="default" w:ascii="宋体" w:hAnsi="宋体" w:eastAsia="宋体" w:cs="楷体_GB2312"/>
      </w:rPr>
    </w:lvl>
    <w:lvl w:ilvl="7" w:tentative="0">
      <w:start w:val="1"/>
      <w:numFmt w:val="decimal"/>
      <w:pStyle w:val="11"/>
      <w:lvlText w:val="%1.%2.%3.%4.%5.%6.%7.%8."/>
      <w:lvlJc w:val="left"/>
      <w:pPr>
        <w:ind w:left="0" w:firstLine="0"/>
      </w:pPr>
      <w:rPr>
        <w:rFonts w:hint="default" w:ascii="宋体" w:hAnsi="宋体" w:eastAsia="宋体" w:cs="楷体_GB2312"/>
      </w:rPr>
    </w:lvl>
    <w:lvl w:ilvl="8" w:tentative="0">
      <w:start w:val="1"/>
      <w:numFmt w:val="decimal"/>
      <w:pStyle w:val="12"/>
      <w:lvlText w:val="%1.%2.%3.%4.%5.%6.%7.%8.%9."/>
      <w:lvlJc w:val="left"/>
      <w:pPr>
        <w:ind w:left="0" w:firstLine="0"/>
      </w:pPr>
      <w:rPr>
        <w:rFonts w:hint="default" w:ascii="宋体" w:hAnsi="宋体" w:eastAsia="宋体" w:cs="楷体_GB2312"/>
      </w:rPr>
    </w:lvl>
  </w:abstractNum>
  <w:num w:numId="1">
    <w:abstractNumId w:val="49"/>
  </w:num>
  <w:num w:numId="2">
    <w:abstractNumId w:val="5"/>
  </w:num>
  <w:num w:numId="3">
    <w:abstractNumId w:val="26"/>
  </w:num>
  <w:num w:numId="4">
    <w:abstractNumId w:val="8"/>
  </w:num>
  <w:num w:numId="5">
    <w:abstractNumId w:val="29"/>
  </w:num>
  <w:num w:numId="6">
    <w:abstractNumId w:val="17"/>
  </w:num>
  <w:num w:numId="7">
    <w:abstractNumId w:val="4"/>
  </w:num>
  <w:num w:numId="8">
    <w:abstractNumId w:val="34"/>
  </w:num>
  <w:num w:numId="9">
    <w:abstractNumId w:val="1"/>
  </w:num>
  <w:num w:numId="10">
    <w:abstractNumId w:val="2"/>
  </w:num>
  <w:num w:numId="11">
    <w:abstractNumId w:val="33"/>
  </w:num>
  <w:num w:numId="12">
    <w:abstractNumId w:val="48"/>
  </w:num>
  <w:num w:numId="13">
    <w:abstractNumId w:val="27"/>
  </w:num>
  <w:num w:numId="14">
    <w:abstractNumId w:val="9"/>
  </w:num>
  <w:num w:numId="15">
    <w:abstractNumId w:val="0"/>
  </w:num>
  <w:num w:numId="16">
    <w:abstractNumId w:val="30"/>
  </w:num>
  <w:num w:numId="17">
    <w:abstractNumId w:val="36"/>
  </w:num>
  <w:num w:numId="18">
    <w:abstractNumId w:val="37"/>
  </w:num>
  <w:num w:numId="19">
    <w:abstractNumId w:val="3"/>
  </w:num>
  <w:num w:numId="20">
    <w:abstractNumId w:val="35"/>
  </w:num>
  <w:num w:numId="21">
    <w:abstractNumId w:val="38"/>
  </w:num>
  <w:num w:numId="22">
    <w:abstractNumId w:val="40"/>
  </w:num>
  <w:num w:numId="23">
    <w:abstractNumId w:val="14"/>
  </w:num>
  <w:num w:numId="24">
    <w:abstractNumId w:val="16"/>
  </w:num>
  <w:num w:numId="25">
    <w:abstractNumId w:val="12"/>
  </w:num>
  <w:num w:numId="26">
    <w:abstractNumId w:val="13"/>
  </w:num>
  <w:num w:numId="27">
    <w:abstractNumId w:val="39"/>
  </w:num>
  <w:num w:numId="28">
    <w:abstractNumId w:val="11"/>
  </w:num>
  <w:num w:numId="29">
    <w:abstractNumId w:val="18"/>
  </w:num>
  <w:num w:numId="30">
    <w:abstractNumId w:val="6"/>
  </w:num>
  <w:num w:numId="31">
    <w:abstractNumId w:val="10"/>
  </w:num>
  <w:num w:numId="32">
    <w:abstractNumId w:val="28"/>
  </w:num>
  <w:num w:numId="33">
    <w:abstractNumId w:val="25"/>
  </w:num>
  <w:num w:numId="34">
    <w:abstractNumId w:val="24"/>
  </w:num>
  <w:num w:numId="35">
    <w:abstractNumId w:val="41"/>
  </w:num>
  <w:num w:numId="36">
    <w:abstractNumId w:val="7"/>
    <w:lvlOverride w:ilvl="0">
      <w:lvl w:ilvl="0" w:tentative="1">
        <w:start w:val="1"/>
        <w:numFmt w:val="bullet"/>
        <w:lvlText w:val=""/>
        <w:lvlJc w:val="left"/>
        <w:pPr>
          <w:ind w:left="420" w:hanging="420"/>
        </w:pPr>
        <w:rPr>
          <w:rFonts w:hint="default" w:ascii="Wingdings" w:hAnsi="Wingdings"/>
        </w:rPr>
      </w:lvl>
    </w:lvlOverride>
    <w:lvlOverride w:ilvl="1">
      <w:lvl w:ilvl="1" w:tentative="1">
        <w:start w:val="1"/>
        <w:numFmt w:val="lowerLetter"/>
        <w:lvlText w:val="%2)"/>
        <w:lvlJc w:val="left"/>
        <w:pPr>
          <w:ind w:left="840" w:hanging="420"/>
        </w:pPr>
        <w:rPr>
          <w:rFonts w:hint="default" w:ascii="宋体" w:hAnsi="宋体" w:eastAsia="宋体" w:cs="楷体_GB2312"/>
        </w:rPr>
      </w:lvl>
    </w:lvlOverride>
    <w:lvlOverride w:ilvl="2">
      <w:lvl w:ilvl="2" w:tentative="1">
        <w:start w:val="1"/>
        <w:numFmt w:val="lowerRoman"/>
        <w:lvlText w:val="%3."/>
        <w:lvlJc w:val="right"/>
        <w:pPr>
          <w:ind w:left="1260" w:hanging="420"/>
        </w:pPr>
        <w:rPr>
          <w:rFonts w:hint="default" w:ascii="宋体" w:hAnsi="宋体" w:eastAsia="宋体" w:cs="楷体_GB2312"/>
        </w:rPr>
      </w:lvl>
    </w:lvlOverride>
    <w:lvlOverride w:ilvl="3">
      <w:lvl w:ilvl="3" w:tentative="1">
        <w:start w:val="1"/>
        <w:numFmt w:val="decimal"/>
        <w:lvlText w:val="%4."/>
        <w:lvlJc w:val="left"/>
        <w:pPr>
          <w:ind w:left="1680" w:hanging="420"/>
        </w:pPr>
        <w:rPr>
          <w:rFonts w:hint="default" w:ascii="宋体" w:hAnsi="宋体" w:eastAsia="宋体" w:cs="楷体_GB2312"/>
        </w:rPr>
      </w:lvl>
    </w:lvlOverride>
    <w:lvlOverride w:ilvl="4">
      <w:lvl w:ilvl="4" w:tentative="1">
        <w:start w:val="1"/>
        <w:numFmt w:val="lowerLetter"/>
        <w:lvlText w:val="%5)"/>
        <w:lvlJc w:val="left"/>
        <w:pPr>
          <w:ind w:left="2100" w:hanging="420"/>
        </w:pPr>
        <w:rPr>
          <w:rFonts w:hint="default" w:ascii="宋体" w:hAnsi="宋体" w:eastAsia="宋体" w:cs="楷体_GB2312"/>
        </w:rPr>
      </w:lvl>
    </w:lvlOverride>
    <w:lvlOverride w:ilvl="5">
      <w:lvl w:ilvl="5" w:tentative="1">
        <w:start w:val="1"/>
        <w:numFmt w:val="lowerRoman"/>
        <w:lvlText w:val="%6."/>
        <w:lvlJc w:val="right"/>
        <w:pPr>
          <w:ind w:left="2520" w:hanging="420"/>
        </w:pPr>
        <w:rPr>
          <w:rFonts w:hint="default" w:ascii="宋体" w:hAnsi="宋体" w:eastAsia="宋体" w:cs="楷体_GB2312"/>
        </w:rPr>
      </w:lvl>
    </w:lvlOverride>
    <w:lvlOverride w:ilvl="6">
      <w:lvl w:ilvl="6" w:tentative="1">
        <w:start w:val="1"/>
        <w:numFmt w:val="decimal"/>
        <w:lvlText w:val="%7."/>
        <w:lvlJc w:val="left"/>
        <w:pPr>
          <w:ind w:left="2940" w:hanging="420"/>
        </w:pPr>
        <w:rPr>
          <w:rFonts w:hint="default" w:ascii="宋体" w:hAnsi="宋体" w:eastAsia="宋体" w:cs="楷体_GB2312"/>
        </w:rPr>
      </w:lvl>
    </w:lvlOverride>
    <w:lvlOverride w:ilvl="7">
      <w:lvl w:ilvl="7" w:tentative="1">
        <w:start w:val="1"/>
        <w:numFmt w:val="lowerLetter"/>
        <w:lvlText w:val="%8)"/>
        <w:lvlJc w:val="left"/>
        <w:pPr>
          <w:ind w:left="3360" w:hanging="420"/>
        </w:pPr>
        <w:rPr>
          <w:rFonts w:hint="default" w:ascii="宋体" w:hAnsi="宋体" w:eastAsia="宋体" w:cs="楷体_GB2312"/>
        </w:rPr>
      </w:lvl>
    </w:lvlOverride>
    <w:lvlOverride w:ilvl="8">
      <w:lvl w:ilvl="8" w:tentative="1">
        <w:start w:val="1"/>
        <w:numFmt w:val="lowerRoman"/>
        <w:lvlText w:val="%9."/>
        <w:lvlJc w:val="right"/>
        <w:pPr>
          <w:ind w:left="3780" w:hanging="420"/>
        </w:pPr>
        <w:rPr>
          <w:rFonts w:hint="default" w:ascii="宋体" w:hAnsi="宋体" w:eastAsia="宋体" w:cs="楷体_GB2312"/>
        </w:rPr>
      </w:lvl>
    </w:lvlOverride>
  </w:num>
  <w:num w:numId="37">
    <w:abstractNumId w:val="42"/>
  </w:num>
  <w:num w:numId="38">
    <w:abstractNumId w:val="15"/>
  </w:num>
  <w:num w:numId="39">
    <w:abstractNumId w:val="23"/>
  </w:num>
  <w:num w:numId="40">
    <w:abstractNumId w:val="19"/>
  </w:num>
  <w:num w:numId="41">
    <w:abstractNumId w:val="21"/>
  </w:num>
  <w:num w:numId="42">
    <w:abstractNumId w:val="20"/>
  </w:num>
  <w:num w:numId="43">
    <w:abstractNumId w:val="22"/>
  </w:num>
  <w:num w:numId="44">
    <w:abstractNumId w:val="32"/>
  </w:num>
  <w:num w:numId="45">
    <w:abstractNumId w:val="45"/>
  </w:num>
  <w:num w:numId="46">
    <w:abstractNumId w:val="31"/>
  </w:num>
  <w:num w:numId="47">
    <w:abstractNumId w:val="46"/>
  </w:num>
  <w:num w:numId="48">
    <w:abstractNumId w:val="44"/>
  </w:num>
  <w:num w:numId="49">
    <w:abstractNumId w:val="43"/>
  </w:num>
  <w:num w:numId="5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dit="readOnly" w:enforcement="0"/>
  <w:defaultTabStop w:val="420"/>
  <w:drawingGridHorizontalSpacing w:val="120"/>
  <w:drawingGridVerticalSpacing w:val="156"/>
  <w:noPunctuationKerning w:val="1"/>
  <w:characterSpacingControl w:val="compressPunctuation"/>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U3NDFkZjdlMzMxYzVkNDU2YjNlYmM4YjcyOWU4MTMifQ=="/>
    <w:docVar w:name="KSO_WPS_MARK_KEY" w:val="5e99826a-d423-4fcf-be2d-d4aa8c779c9a"/>
  </w:docVars>
  <w:rsids>
    <w:rsidRoot w:val="00F879A1"/>
    <w:rsid w:val="000B1F8C"/>
    <w:rsid w:val="00210884"/>
    <w:rsid w:val="006408DF"/>
    <w:rsid w:val="00F879A1"/>
    <w:rsid w:val="3978173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qFormat="1" w:unhideWhenUsed="0" w:uiPriority="0" w:semiHidden="0" w:name="index 5"/>
    <w:lsdException w:qFormat="1" w:unhideWhenUsed="0" w:uiPriority="0" w:semiHidden="0" w:name="index 6"/>
    <w:lsdException w:qFormat="1" w:unhideWhenUsed="0" w:uiPriority="0" w:semiHidden="0" w:name="index 7"/>
    <w:lsdException w:uiPriority="99"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4"/>
      <w:szCs w:val="24"/>
      <w:lang w:val="en-US" w:eastAsia="zh-CN" w:bidi="ar-SA"/>
    </w:rPr>
  </w:style>
  <w:style w:type="paragraph" w:styleId="3">
    <w:name w:val="heading 1"/>
    <w:basedOn w:val="1"/>
    <w:next w:val="1"/>
    <w:link w:val="49"/>
    <w:qFormat/>
    <w:uiPriority w:val="9"/>
    <w:pPr>
      <w:keepNext/>
      <w:keepLines/>
      <w:numPr>
        <w:ilvl w:val="0"/>
        <w:numId w:val="1"/>
      </w:numPr>
      <w:outlineLvl w:val="0"/>
    </w:pPr>
    <w:rPr>
      <w:rFonts w:ascii="宋体" w:hAnsi="宋体"/>
      <w:b/>
      <w:spacing w:val="10"/>
      <w:kern w:val="36"/>
      <w:sz w:val="32"/>
      <w:szCs w:val="20"/>
    </w:rPr>
  </w:style>
  <w:style w:type="paragraph" w:styleId="4">
    <w:name w:val="heading 2"/>
    <w:basedOn w:val="1"/>
    <w:next w:val="1"/>
    <w:link w:val="50"/>
    <w:unhideWhenUsed/>
    <w:qFormat/>
    <w:uiPriority w:val="9"/>
    <w:pPr>
      <w:keepNext/>
      <w:keepLines/>
      <w:adjustRightInd w:val="0"/>
      <w:jc w:val="left"/>
      <w:outlineLvl w:val="1"/>
    </w:pPr>
    <w:rPr>
      <w:rFonts w:ascii="Times New Roman" w:hAnsi="Times New Roman"/>
      <w:b/>
      <w:sz w:val="28"/>
    </w:rPr>
  </w:style>
  <w:style w:type="paragraph" w:styleId="5">
    <w:name w:val="heading 3"/>
    <w:basedOn w:val="1"/>
    <w:next w:val="1"/>
    <w:link w:val="51"/>
    <w:unhideWhenUsed/>
    <w:qFormat/>
    <w:uiPriority w:val="9"/>
    <w:pPr>
      <w:numPr>
        <w:ilvl w:val="2"/>
        <w:numId w:val="1"/>
      </w:numPr>
      <w:tabs>
        <w:tab w:val="left" w:pos="0"/>
      </w:tabs>
      <w:outlineLvl w:val="2"/>
    </w:pPr>
    <w:rPr>
      <w:rFonts w:ascii="宋体" w:hAnsi="宋体"/>
      <w:b/>
      <w:spacing w:val="10"/>
      <w:szCs w:val="20"/>
    </w:rPr>
  </w:style>
  <w:style w:type="paragraph" w:styleId="6">
    <w:name w:val="heading 4"/>
    <w:basedOn w:val="1"/>
    <w:next w:val="7"/>
    <w:link w:val="52"/>
    <w:unhideWhenUsed/>
    <w:qFormat/>
    <w:uiPriority w:val="9"/>
    <w:pPr>
      <w:keepNext/>
      <w:keepLines/>
      <w:outlineLvl w:val="3"/>
    </w:pPr>
    <w:rPr>
      <w:rFonts w:ascii="宋体" w:hAnsi="宋体"/>
      <w:b/>
      <w:spacing w:val="10"/>
      <w:szCs w:val="20"/>
    </w:rPr>
  </w:style>
  <w:style w:type="paragraph" w:styleId="8">
    <w:name w:val="heading 5"/>
    <w:basedOn w:val="1"/>
    <w:next w:val="1"/>
    <w:link w:val="53"/>
    <w:unhideWhenUsed/>
    <w:qFormat/>
    <w:uiPriority w:val="9"/>
    <w:pPr>
      <w:keepNext/>
      <w:keepLines/>
      <w:tabs>
        <w:tab w:val="left" w:pos="1440"/>
      </w:tabs>
      <w:spacing w:before="60" w:after="60" w:line="400" w:lineRule="exact"/>
      <w:outlineLvl w:val="4"/>
    </w:pPr>
    <w:rPr>
      <w:rFonts w:ascii="Arial" w:hAnsi="Arial"/>
      <w:b/>
      <w:spacing w:val="10"/>
      <w:szCs w:val="20"/>
    </w:rPr>
  </w:style>
  <w:style w:type="paragraph" w:styleId="9">
    <w:name w:val="heading 6"/>
    <w:basedOn w:val="1"/>
    <w:next w:val="1"/>
    <w:link w:val="54"/>
    <w:unhideWhenUsed/>
    <w:qFormat/>
    <w:uiPriority w:val="9"/>
    <w:pPr>
      <w:keepNext/>
      <w:keepLines/>
      <w:numPr>
        <w:ilvl w:val="5"/>
        <w:numId w:val="1"/>
      </w:numPr>
      <w:tabs>
        <w:tab w:val="left" w:pos="1152"/>
      </w:tabs>
      <w:spacing w:before="60" w:after="60" w:line="360" w:lineRule="auto"/>
      <w:outlineLvl w:val="5"/>
    </w:pPr>
    <w:rPr>
      <w:rFonts w:ascii="Arial" w:hAnsi="Arial" w:eastAsia="黑体"/>
      <w:spacing w:val="10"/>
      <w:szCs w:val="20"/>
    </w:rPr>
  </w:style>
  <w:style w:type="paragraph" w:styleId="10">
    <w:name w:val="heading 7"/>
    <w:basedOn w:val="1"/>
    <w:next w:val="1"/>
    <w:link w:val="55"/>
    <w:qFormat/>
    <w:uiPriority w:val="0"/>
    <w:pPr>
      <w:keepNext/>
      <w:keepLines/>
      <w:numPr>
        <w:ilvl w:val="6"/>
        <w:numId w:val="1"/>
      </w:numPr>
      <w:tabs>
        <w:tab w:val="left" w:pos="1296"/>
      </w:tabs>
      <w:spacing w:before="240" w:after="64" w:line="317" w:lineRule="auto"/>
      <w:outlineLvl w:val="6"/>
    </w:pPr>
    <w:rPr>
      <w:rFonts w:ascii="宋体" w:hAnsi="宋体"/>
      <w:b/>
      <w:spacing w:val="10"/>
      <w:szCs w:val="20"/>
    </w:rPr>
  </w:style>
  <w:style w:type="paragraph" w:styleId="11">
    <w:name w:val="heading 8"/>
    <w:basedOn w:val="1"/>
    <w:next w:val="1"/>
    <w:link w:val="56"/>
    <w:qFormat/>
    <w:uiPriority w:val="0"/>
    <w:pPr>
      <w:keepNext/>
      <w:keepLines/>
      <w:numPr>
        <w:ilvl w:val="7"/>
        <w:numId w:val="1"/>
      </w:numPr>
      <w:tabs>
        <w:tab w:val="left" w:pos="1440"/>
      </w:tabs>
      <w:spacing w:before="240" w:after="64" w:line="317" w:lineRule="auto"/>
      <w:outlineLvl w:val="7"/>
    </w:pPr>
    <w:rPr>
      <w:rFonts w:ascii="Arial" w:hAnsi="Arial" w:eastAsia="黑体"/>
      <w:spacing w:val="10"/>
      <w:szCs w:val="20"/>
    </w:rPr>
  </w:style>
  <w:style w:type="paragraph" w:styleId="12">
    <w:name w:val="heading 9"/>
    <w:basedOn w:val="1"/>
    <w:next w:val="1"/>
    <w:link w:val="57"/>
    <w:qFormat/>
    <w:uiPriority w:val="0"/>
    <w:pPr>
      <w:keepNext/>
      <w:numPr>
        <w:ilvl w:val="8"/>
        <w:numId w:val="1"/>
      </w:numPr>
      <w:spacing w:line="360" w:lineRule="exact"/>
      <w:jc w:val="center"/>
      <w:outlineLvl w:val="8"/>
    </w:pPr>
    <w:rPr>
      <w:b/>
      <w:bCs/>
    </w:rPr>
  </w:style>
  <w:style w:type="character" w:default="1" w:styleId="43">
    <w:name w:val="Default Paragraph Font"/>
    <w:semiHidden/>
    <w:unhideWhenUsed/>
    <w:uiPriority w:val="1"/>
  </w:style>
  <w:style w:type="table" w:default="1" w:styleId="42">
    <w:name w:val="Normal Table"/>
    <w:semiHidden/>
    <w:unhideWhenUsed/>
    <w:uiPriority w:val="99"/>
    <w:tblPr>
      <w:tblCellMar>
        <w:top w:w="0" w:type="dxa"/>
        <w:left w:w="108" w:type="dxa"/>
        <w:bottom w:w="0" w:type="dxa"/>
        <w:right w:w="108" w:type="dxa"/>
      </w:tblCellMar>
    </w:tblPr>
  </w:style>
  <w:style w:type="paragraph" w:customStyle="1" w:styleId="2">
    <w:name w:val="index 61"/>
    <w:next w:val="1"/>
    <w:qFormat/>
    <w:uiPriority w:val="0"/>
    <w:pPr>
      <w:ind w:left="1000" w:leftChars="1000"/>
      <w:jc w:val="both"/>
    </w:pPr>
    <w:rPr>
      <w:rFonts w:ascii="Times New Roman" w:hAnsi="Times New Roman" w:eastAsia="宋体" w:cs="Times New Roman"/>
      <w:kern w:val="2"/>
      <w:sz w:val="21"/>
      <w:szCs w:val="22"/>
      <w:lang w:val="en-US" w:eastAsia="zh-CN" w:bidi="ar-SA"/>
    </w:rPr>
  </w:style>
  <w:style w:type="paragraph" w:styleId="7">
    <w:name w:val="Normal Indent"/>
    <w:basedOn w:val="1"/>
    <w:next w:val="1"/>
    <w:qFormat/>
    <w:uiPriority w:val="0"/>
    <w:pPr>
      <w:spacing w:before="20" w:after="20" w:line="400" w:lineRule="exact"/>
      <w:ind w:firstLine="420"/>
    </w:pPr>
    <w:rPr>
      <w:spacing w:val="10"/>
      <w:szCs w:val="20"/>
    </w:rPr>
  </w:style>
  <w:style w:type="paragraph" w:styleId="13">
    <w:name w:val="toc 7"/>
    <w:basedOn w:val="1"/>
    <w:next w:val="1"/>
    <w:qFormat/>
    <w:uiPriority w:val="0"/>
    <w:pPr>
      <w:ind w:left="1050"/>
      <w:jc w:val="left"/>
    </w:pPr>
    <w:rPr>
      <w:rFonts w:cs="Calibri"/>
      <w:sz w:val="20"/>
      <w:szCs w:val="20"/>
    </w:rPr>
  </w:style>
  <w:style w:type="paragraph" w:styleId="14">
    <w:name w:val="caption"/>
    <w:basedOn w:val="1"/>
    <w:next w:val="1"/>
    <w:qFormat/>
    <w:uiPriority w:val="0"/>
    <w:rPr>
      <w:rFonts w:ascii="方正兰亭黑_GBK" w:hAnsi="方正兰亭黑_GBK" w:eastAsia="黑体"/>
      <w:b/>
      <w:bCs/>
      <w:sz w:val="20"/>
      <w:szCs w:val="20"/>
    </w:rPr>
  </w:style>
  <w:style w:type="paragraph" w:styleId="15">
    <w:name w:val="index 5"/>
    <w:basedOn w:val="1"/>
    <w:next w:val="1"/>
    <w:qFormat/>
    <w:uiPriority w:val="0"/>
    <w:pPr>
      <w:ind w:left="1680"/>
    </w:pPr>
    <w:rPr>
      <w:rFonts w:hAnsi="Times New Roman" w:cs="Arial"/>
      <w:sz w:val="21"/>
    </w:rPr>
  </w:style>
  <w:style w:type="paragraph" w:styleId="16">
    <w:name w:val="Document Map"/>
    <w:basedOn w:val="1"/>
    <w:qFormat/>
    <w:uiPriority w:val="0"/>
    <w:pPr>
      <w:shd w:val="clear" w:color="auto" w:fill="000080"/>
      <w:spacing w:line="360" w:lineRule="exact"/>
    </w:pPr>
    <w:rPr>
      <w:szCs w:val="20"/>
    </w:rPr>
  </w:style>
  <w:style w:type="paragraph" w:styleId="17">
    <w:name w:val="annotation text"/>
    <w:basedOn w:val="1"/>
    <w:next w:val="18"/>
    <w:qFormat/>
    <w:uiPriority w:val="0"/>
    <w:pPr>
      <w:jc w:val="left"/>
    </w:pPr>
    <w:rPr>
      <w:rFonts w:hAnsi="Times New Roman" w:cs="Arial"/>
      <w:sz w:val="21"/>
    </w:rPr>
  </w:style>
  <w:style w:type="paragraph" w:styleId="18">
    <w:name w:val="index 6"/>
    <w:basedOn w:val="1"/>
    <w:next w:val="1"/>
    <w:qFormat/>
    <w:uiPriority w:val="0"/>
    <w:pPr>
      <w:snapToGrid w:val="0"/>
      <w:spacing w:line="360" w:lineRule="auto"/>
      <w:ind w:firstLine="200" w:firstLineChars="200"/>
      <w:jc w:val="left"/>
    </w:pPr>
    <w:rPr>
      <w:rFonts w:ascii="Arial" w:hAnsi="宋体"/>
      <w:sz w:val="32"/>
      <w:szCs w:val="20"/>
    </w:rPr>
  </w:style>
  <w:style w:type="paragraph" w:styleId="19">
    <w:name w:val="Body Text"/>
    <w:basedOn w:val="1"/>
    <w:qFormat/>
    <w:uiPriority w:val="0"/>
    <w:rPr>
      <w:rFonts w:ascii="宋体"/>
      <w:szCs w:val="20"/>
    </w:rPr>
  </w:style>
  <w:style w:type="paragraph" w:styleId="20">
    <w:name w:val="Body Text Indent"/>
    <w:basedOn w:val="1"/>
    <w:next w:val="7"/>
    <w:qFormat/>
    <w:uiPriority w:val="0"/>
    <w:pPr>
      <w:spacing w:after="120" w:line="360" w:lineRule="auto"/>
      <w:ind w:left="200" w:leftChars="200" w:firstLine="200" w:firstLineChars="200"/>
    </w:pPr>
    <w:rPr>
      <w:rFonts w:ascii="宋体" w:hAnsi="宋体" w:cs="宋体"/>
      <w:sz w:val="21"/>
      <w:szCs w:val="21"/>
    </w:rPr>
  </w:style>
  <w:style w:type="paragraph" w:styleId="21">
    <w:name w:val="List Continue"/>
    <w:basedOn w:val="1"/>
    <w:qFormat/>
    <w:uiPriority w:val="0"/>
    <w:pPr>
      <w:spacing w:after="120"/>
      <w:ind w:left="420"/>
    </w:pPr>
  </w:style>
  <w:style w:type="paragraph" w:styleId="22">
    <w:name w:val="toc 5"/>
    <w:basedOn w:val="1"/>
    <w:next w:val="1"/>
    <w:qFormat/>
    <w:uiPriority w:val="0"/>
    <w:pPr>
      <w:ind w:left="630"/>
      <w:jc w:val="left"/>
    </w:pPr>
    <w:rPr>
      <w:rFonts w:cs="Calibri"/>
      <w:sz w:val="20"/>
      <w:szCs w:val="20"/>
    </w:rPr>
  </w:style>
  <w:style w:type="paragraph" w:styleId="23">
    <w:name w:val="toc 3"/>
    <w:basedOn w:val="1"/>
    <w:next w:val="1"/>
    <w:qFormat/>
    <w:uiPriority w:val="0"/>
    <w:pPr>
      <w:spacing w:after="120" w:line="360" w:lineRule="auto"/>
      <w:ind w:left="400" w:leftChars="400"/>
      <w:jc w:val="left"/>
    </w:pPr>
    <w:rPr>
      <w:rFonts w:ascii="宋体" w:hAnsi="宋体" w:cs="Calibri"/>
      <w:szCs w:val="20"/>
    </w:rPr>
  </w:style>
  <w:style w:type="paragraph" w:styleId="24">
    <w:name w:val="toc 8"/>
    <w:basedOn w:val="1"/>
    <w:next w:val="1"/>
    <w:qFormat/>
    <w:uiPriority w:val="0"/>
    <w:pPr>
      <w:ind w:left="1260"/>
      <w:jc w:val="left"/>
    </w:pPr>
    <w:rPr>
      <w:rFonts w:cs="Calibri"/>
      <w:sz w:val="20"/>
      <w:szCs w:val="20"/>
    </w:rPr>
  </w:style>
  <w:style w:type="paragraph" w:styleId="25">
    <w:name w:val="Date"/>
    <w:basedOn w:val="1"/>
    <w:next w:val="1"/>
    <w:qFormat/>
    <w:uiPriority w:val="0"/>
    <w:pPr>
      <w:spacing w:line="360" w:lineRule="exact"/>
    </w:pPr>
    <w:rPr>
      <w:rFonts w:eastAsia="楷体_GB2312"/>
      <w:szCs w:val="20"/>
    </w:rPr>
  </w:style>
  <w:style w:type="paragraph" w:styleId="26">
    <w:name w:val="Balloon Text"/>
    <w:basedOn w:val="1"/>
    <w:qFormat/>
    <w:uiPriority w:val="0"/>
    <w:rPr>
      <w:rFonts w:ascii="Tahoma" w:hAnsi="Tahoma" w:cs="Tahoma"/>
      <w:sz w:val="16"/>
      <w:szCs w:val="16"/>
    </w:rPr>
  </w:style>
  <w:style w:type="paragraph" w:styleId="27">
    <w:name w:val="footer"/>
    <w:basedOn w:val="1"/>
    <w:qFormat/>
    <w:uiPriority w:val="0"/>
    <w:pPr>
      <w:tabs>
        <w:tab w:val="center" w:pos="4153"/>
        <w:tab w:val="right" w:pos="8306"/>
      </w:tabs>
      <w:spacing w:before="120" w:after="120" w:line="240" w:lineRule="atLeast"/>
      <w:ind w:firstLine="425"/>
      <w:jc w:val="left"/>
      <w:textAlignment w:val="baseline"/>
    </w:pPr>
    <w:rPr>
      <w:rFonts w:ascii="宋体"/>
      <w:kern w:val="0"/>
      <w:sz w:val="18"/>
      <w:szCs w:val="20"/>
    </w:rPr>
  </w:style>
  <w:style w:type="paragraph" w:styleId="28">
    <w:name w:val="header"/>
    <w:basedOn w:val="1"/>
    <w:qFormat/>
    <w:uiPriority w:val="0"/>
    <w:pPr>
      <w:pBdr>
        <w:bottom w:val="single" w:color="auto" w:sz="6" w:space="1"/>
      </w:pBdr>
      <w:tabs>
        <w:tab w:val="center" w:pos="4153"/>
        <w:tab w:val="right" w:pos="8306"/>
      </w:tabs>
      <w:snapToGrid w:val="0"/>
      <w:spacing w:line="360" w:lineRule="exact"/>
      <w:jc w:val="center"/>
    </w:pPr>
    <w:rPr>
      <w:sz w:val="18"/>
    </w:rPr>
  </w:style>
  <w:style w:type="paragraph" w:styleId="29">
    <w:name w:val="toc 1"/>
    <w:basedOn w:val="1"/>
    <w:next w:val="1"/>
    <w:qFormat/>
    <w:uiPriority w:val="0"/>
    <w:pPr>
      <w:spacing w:after="120" w:line="360" w:lineRule="auto"/>
      <w:jc w:val="left"/>
    </w:pPr>
    <w:rPr>
      <w:rFonts w:ascii="宋体" w:hAnsi="宋体"/>
      <w:bCs/>
      <w:caps/>
    </w:rPr>
  </w:style>
  <w:style w:type="paragraph" w:styleId="30">
    <w:name w:val="toc 4"/>
    <w:basedOn w:val="1"/>
    <w:next w:val="1"/>
    <w:qFormat/>
    <w:uiPriority w:val="0"/>
    <w:pPr>
      <w:spacing w:after="120" w:line="360" w:lineRule="auto"/>
      <w:ind w:left="600" w:leftChars="600"/>
      <w:jc w:val="left"/>
    </w:pPr>
    <w:rPr>
      <w:rFonts w:ascii="宋体" w:hAnsi="宋体" w:cs="Calibri"/>
      <w:szCs w:val="20"/>
    </w:rPr>
  </w:style>
  <w:style w:type="paragraph" w:styleId="31">
    <w:name w:val="toc 6"/>
    <w:basedOn w:val="1"/>
    <w:next w:val="1"/>
    <w:qFormat/>
    <w:uiPriority w:val="0"/>
    <w:pPr>
      <w:ind w:left="840"/>
      <w:jc w:val="left"/>
    </w:pPr>
    <w:rPr>
      <w:rFonts w:cs="Calibri"/>
      <w:sz w:val="20"/>
      <w:szCs w:val="20"/>
    </w:rPr>
  </w:style>
  <w:style w:type="paragraph" w:styleId="32">
    <w:name w:val="index 7"/>
    <w:basedOn w:val="1"/>
    <w:next w:val="1"/>
    <w:autoRedefine/>
    <w:qFormat/>
    <w:uiPriority w:val="0"/>
    <w:pPr>
      <w:ind w:left="2520"/>
    </w:pPr>
  </w:style>
  <w:style w:type="paragraph" w:styleId="33">
    <w:name w:val="index 9"/>
    <w:basedOn w:val="1"/>
    <w:next w:val="1"/>
    <w:autoRedefine/>
    <w:qFormat/>
    <w:uiPriority w:val="0"/>
    <w:pPr>
      <w:ind w:left="3360"/>
    </w:pPr>
  </w:style>
  <w:style w:type="paragraph" w:styleId="34">
    <w:name w:val="toc 2"/>
    <w:basedOn w:val="1"/>
    <w:next w:val="1"/>
    <w:qFormat/>
    <w:uiPriority w:val="0"/>
    <w:pPr>
      <w:spacing w:after="120" w:line="360" w:lineRule="auto"/>
      <w:ind w:left="200" w:leftChars="200"/>
      <w:jc w:val="left"/>
    </w:pPr>
    <w:rPr>
      <w:rFonts w:ascii="宋体" w:hAnsi="宋体" w:cs="Calibri"/>
      <w:bCs/>
      <w:szCs w:val="20"/>
    </w:rPr>
  </w:style>
  <w:style w:type="paragraph" w:styleId="35">
    <w:name w:val="toc 9"/>
    <w:basedOn w:val="1"/>
    <w:next w:val="1"/>
    <w:qFormat/>
    <w:uiPriority w:val="0"/>
    <w:pPr>
      <w:ind w:left="1470"/>
      <w:jc w:val="left"/>
    </w:pPr>
    <w:rPr>
      <w:rFonts w:cs="Calibri"/>
      <w:sz w:val="20"/>
      <w:szCs w:val="20"/>
    </w:rPr>
  </w:style>
  <w:style w:type="paragraph" w:styleId="36">
    <w:name w:val="Body Text 2"/>
    <w:basedOn w:val="1"/>
    <w:qFormat/>
    <w:uiPriority w:val="0"/>
    <w:pPr>
      <w:spacing w:after="120" w:line="480" w:lineRule="auto"/>
    </w:pPr>
    <w:rPr>
      <w:rFonts w:ascii="Arial" w:hAnsi="Arial"/>
    </w:rPr>
  </w:style>
  <w:style w:type="paragraph" w:styleId="37">
    <w:name w:val="List Continue 2"/>
    <w:basedOn w:val="1"/>
    <w:qFormat/>
    <w:uiPriority w:val="0"/>
    <w:pPr>
      <w:spacing w:after="120"/>
      <w:ind w:left="840"/>
    </w:pPr>
  </w:style>
  <w:style w:type="paragraph" w:styleId="38">
    <w:name w:val="Normal (Web)"/>
    <w:basedOn w:val="1"/>
    <w:next w:val="2"/>
    <w:qFormat/>
    <w:uiPriority w:val="0"/>
    <w:pPr>
      <w:widowControl/>
      <w:spacing w:before="100" w:beforeAutospacing="1" w:after="100" w:afterAutospacing="1"/>
      <w:jc w:val="left"/>
    </w:pPr>
    <w:rPr>
      <w:rFonts w:ascii="宋体" w:hAnsi="Times New Roman"/>
      <w:kern w:val="0"/>
      <w:szCs w:val="21"/>
    </w:rPr>
  </w:style>
  <w:style w:type="paragraph" w:styleId="39">
    <w:name w:val="annotation subject"/>
    <w:basedOn w:val="1"/>
    <w:next w:val="13"/>
    <w:qFormat/>
    <w:uiPriority w:val="0"/>
    <w:pPr>
      <w:jc w:val="left"/>
    </w:pPr>
    <w:rPr>
      <w:rFonts w:cs="黑体"/>
      <w:b/>
      <w:bCs/>
      <w:sz w:val="21"/>
      <w:szCs w:val="22"/>
    </w:rPr>
  </w:style>
  <w:style w:type="paragraph" w:styleId="40">
    <w:name w:val="Body Text First Indent"/>
    <w:basedOn w:val="19"/>
    <w:qFormat/>
    <w:uiPriority w:val="0"/>
    <w:pPr>
      <w:spacing w:after="120"/>
      <w:ind w:firstLine="100" w:firstLineChars="100"/>
    </w:pPr>
    <w:rPr>
      <w:rFonts w:ascii="Times New Roman" w:hAnsi="Times New Roman"/>
      <w:sz w:val="21"/>
      <w:szCs w:val="24"/>
    </w:rPr>
  </w:style>
  <w:style w:type="paragraph" w:styleId="41">
    <w:name w:val="Body Text First Indent 2"/>
    <w:basedOn w:val="20"/>
    <w:next w:val="1"/>
    <w:qFormat/>
    <w:uiPriority w:val="0"/>
  </w:style>
  <w:style w:type="character" w:styleId="44">
    <w:name w:val="Strong"/>
    <w:qFormat/>
    <w:uiPriority w:val="0"/>
    <w:rPr>
      <w:b/>
      <w:bCs/>
    </w:rPr>
  </w:style>
  <w:style w:type="character" w:styleId="45">
    <w:name w:val="page number"/>
    <w:qFormat/>
    <w:uiPriority w:val="0"/>
  </w:style>
  <w:style w:type="character" w:styleId="46">
    <w:name w:val="FollowedHyperlink"/>
    <w:qFormat/>
    <w:uiPriority w:val="0"/>
    <w:rPr>
      <w:rFonts w:ascii="Calibri" w:hAnsi="Calibri" w:eastAsia="宋体" w:cs="Times New Roman"/>
      <w:color w:val="800080"/>
      <w:kern w:val="2"/>
      <w:sz w:val="24"/>
      <w:szCs w:val="24"/>
      <w:u w:val="single"/>
      <w:lang w:val="en-US" w:eastAsia="zh-CN" w:bidi="ar-SA"/>
    </w:rPr>
  </w:style>
  <w:style w:type="character" w:styleId="47">
    <w:name w:val="Hyperlink"/>
    <w:qFormat/>
    <w:uiPriority w:val="0"/>
    <w:rPr>
      <w:color w:val="0000FF"/>
      <w:u w:val="single"/>
    </w:rPr>
  </w:style>
  <w:style w:type="character" w:styleId="48">
    <w:name w:val="annotation reference"/>
    <w:basedOn w:val="43"/>
    <w:qFormat/>
    <w:uiPriority w:val="0"/>
    <w:rPr>
      <w:sz w:val="21"/>
      <w:szCs w:val="21"/>
    </w:rPr>
  </w:style>
  <w:style w:type="character" w:customStyle="1" w:styleId="49">
    <w:name w:val="标题 1 字符"/>
    <w:basedOn w:val="43"/>
    <w:link w:val="3"/>
    <w:uiPriority w:val="0"/>
    <w:rPr>
      <w:rFonts w:ascii="宋体" w:hAnsi="宋体" w:eastAsia="宋体" w:cs="Times New Roman"/>
      <w:b/>
      <w:spacing w:val="10"/>
      <w:kern w:val="36"/>
      <w:sz w:val="32"/>
      <w:szCs w:val="20"/>
      <w:lang w:val="en-US" w:eastAsia="zh-CN" w:bidi="ar-SA"/>
    </w:rPr>
  </w:style>
  <w:style w:type="character" w:customStyle="1" w:styleId="50">
    <w:name w:val="标题 2 字符"/>
    <w:basedOn w:val="43"/>
    <w:link w:val="4"/>
    <w:semiHidden/>
    <w:uiPriority w:val="9"/>
    <w:rPr>
      <w:rFonts w:cs="Times New Roman"/>
      <w:b/>
      <w:kern w:val="2"/>
      <w:sz w:val="28"/>
      <w:szCs w:val="24"/>
    </w:rPr>
  </w:style>
  <w:style w:type="character" w:customStyle="1" w:styleId="51">
    <w:name w:val="标题 3 字符"/>
    <w:basedOn w:val="43"/>
    <w:link w:val="5"/>
    <w:uiPriority w:val="0"/>
    <w:rPr>
      <w:rFonts w:ascii="宋体" w:hAnsi="宋体" w:eastAsia="宋体" w:cs="Times New Roman"/>
      <w:b/>
      <w:spacing w:val="10"/>
      <w:kern w:val="2"/>
      <w:sz w:val="24"/>
      <w:szCs w:val="20"/>
      <w:lang w:val="en-US" w:eastAsia="zh-CN" w:bidi="ar-SA"/>
    </w:rPr>
  </w:style>
  <w:style w:type="character" w:customStyle="1" w:styleId="52">
    <w:name w:val="标题 4 字符"/>
    <w:basedOn w:val="43"/>
    <w:link w:val="6"/>
    <w:uiPriority w:val="0"/>
    <w:rPr>
      <w:rFonts w:ascii="宋体" w:hAnsi="宋体" w:eastAsia="宋体" w:cs="Times New Roman"/>
      <w:b/>
      <w:spacing w:val="10"/>
      <w:kern w:val="2"/>
      <w:sz w:val="24"/>
      <w:szCs w:val="20"/>
      <w:lang w:val="en-US" w:eastAsia="zh-CN" w:bidi="ar-SA"/>
    </w:rPr>
  </w:style>
  <w:style w:type="character" w:customStyle="1" w:styleId="53">
    <w:name w:val="标题 5 字符"/>
    <w:basedOn w:val="43"/>
    <w:link w:val="8"/>
    <w:uiPriority w:val="0"/>
    <w:rPr>
      <w:rFonts w:ascii="Arial" w:hAnsi="Arial" w:eastAsia="宋体" w:cs="Times New Roman"/>
      <w:b/>
      <w:spacing w:val="10"/>
      <w:kern w:val="2"/>
      <w:sz w:val="24"/>
      <w:szCs w:val="20"/>
      <w:lang w:val="en-US" w:eastAsia="zh-CN" w:bidi="ar-SA"/>
    </w:rPr>
  </w:style>
  <w:style w:type="character" w:customStyle="1" w:styleId="54">
    <w:name w:val="标题 6 字符"/>
    <w:basedOn w:val="43"/>
    <w:link w:val="9"/>
    <w:uiPriority w:val="0"/>
    <w:rPr>
      <w:rFonts w:ascii="Arial" w:hAnsi="Arial" w:eastAsia="黑体" w:cs="Times New Roman"/>
      <w:spacing w:val="10"/>
      <w:kern w:val="2"/>
      <w:sz w:val="24"/>
      <w:szCs w:val="20"/>
      <w:lang w:val="en-US" w:eastAsia="zh-CN" w:bidi="ar-SA"/>
    </w:rPr>
  </w:style>
  <w:style w:type="character" w:customStyle="1" w:styleId="55">
    <w:name w:val="标题 7 字符"/>
    <w:basedOn w:val="43"/>
    <w:link w:val="10"/>
    <w:uiPriority w:val="0"/>
    <w:rPr>
      <w:rFonts w:ascii="宋体" w:hAnsi="宋体" w:eastAsia="宋体" w:cs="Times New Roman"/>
      <w:b/>
      <w:spacing w:val="10"/>
      <w:kern w:val="2"/>
      <w:sz w:val="24"/>
      <w:szCs w:val="20"/>
      <w:lang w:val="en-US" w:eastAsia="zh-CN" w:bidi="ar-SA"/>
    </w:rPr>
  </w:style>
  <w:style w:type="character" w:customStyle="1" w:styleId="56">
    <w:name w:val="标题 8 字符"/>
    <w:basedOn w:val="43"/>
    <w:link w:val="11"/>
    <w:uiPriority w:val="0"/>
    <w:rPr>
      <w:rFonts w:ascii="Arial" w:hAnsi="Arial" w:eastAsia="黑体" w:cs="Times New Roman"/>
      <w:spacing w:val="10"/>
      <w:kern w:val="2"/>
      <w:sz w:val="24"/>
      <w:szCs w:val="20"/>
      <w:lang w:val="en-US" w:eastAsia="zh-CN" w:bidi="ar-SA"/>
    </w:rPr>
  </w:style>
  <w:style w:type="character" w:customStyle="1" w:styleId="57">
    <w:name w:val="标题 9 字符"/>
    <w:basedOn w:val="43"/>
    <w:link w:val="12"/>
    <w:uiPriority w:val="0"/>
    <w:rPr>
      <w:rFonts w:ascii="Calibri" w:hAnsi="Calibri" w:eastAsia="宋体" w:cs="Times New Roman"/>
      <w:b/>
      <w:bCs/>
      <w:kern w:val="2"/>
      <w:sz w:val="24"/>
      <w:szCs w:val="24"/>
      <w:lang w:val="en-US" w:eastAsia="zh-CN" w:bidi="ar-SA"/>
    </w:rPr>
  </w:style>
  <w:style w:type="character" w:customStyle="1" w:styleId="58">
    <w:name w:val="发布"/>
    <w:qFormat/>
    <w:uiPriority w:val="0"/>
    <w:rPr>
      <w:rFonts w:ascii="黑体" w:eastAsia="黑体"/>
      <w:spacing w:val="22"/>
      <w:w w:val="100"/>
      <w:position w:val="3"/>
      <w:sz w:val="28"/>
    </w:rPr>
  </w:style>
  <w:style w:type="paragraph" w:styleId="59">
    <w:name w:val="List Paragraph"/>
    <w:basedOn w:val="1"/>
    <w:next w:val="16"/>
    <w:qFormat/>
    <w:uiPriority w:val="0"/>
    <w:pPr>
      <w:ind w:left="720"/>
    </w:pPr>
    <w:rPr>
      <w:rFonts w:hAnsi="宋体"/>
      <w:sz w:val="21"/>
    </w:rPr>
  </w:style>
  <w:style w:type="paragraph" w:customStyle="1" w:styleId="60">
    <w:name w:val="正文缩进中邮（首行缩进两字）中邮（首行缩进两字） Char特点表正文正文非缩进ALT+Z段1缩进标题4..."/>
    <w:basedOn w:val="7"/>
    <w:qFormat/>
    <w:uiPriority w:val="0"/>
    <w:pPr>
      <w:spacing w:after="0" w:line="360" w:lineRule="auto"/>
      <w:ind w:firstLine="200"/>
    </w:pPr>
    <w:rPr>
      <w:rFonts w:ascii="宋体" w:hAnsi="宋体" w:cs="宋体"/>
      <w:szCs w:val="24"/>
    </w:rPr>
  </w:style>
  <w:style w:type="paragraph" w:customStyle="1" w:styleId="61">
    <w:name w:val="表头"/>
    <w:basedOn w:val="1"/>
    <w:qFormat/>
    <w:uiPriority w:val="0"/>
    <w:pPr>
      <w:spacing w:after="120" w:line="360" w:lineRule="auto"/>
      <w:jc w:val="center"/>
    </w:pPr>
    <w:rPr>
      <w:b/>
      <w:szCs w:val="22"/>
    </w:rPr>
  </w:style>
  <w:style w:type="paragraph" w:customStyle="1" w:styleId="62">
    <w:name w:val="封面标准文稿类别"/>
    <w:qFormat/>
    <w:uiPriority w:val="0"/>
    <w:pPr>
      <w:spacing w:before="440" w:line="400" w:lineRule="exact"/>
      <w:jc w:val="center"/>
    </w:pPr>
    <w:rPr>
      <w:rFonts w:ascii="宋体" w:hAnsi="Calibri" w:eastAsia="宋体" w:cs="Times New Roman"/>
      <w:sz w:val="24"/>
      <w:lang w:val="en-US" w:eastAsia="zh-CN" w:bidi="ar-SA"/>
    </w:rPr>
  </w:style>
  <w:style w:type="paragraph" w:customStyle="1" w:styleId="63">
    <w:name w:val="标题 11"/>
    <w:basedOn w:val="1"/>
    <w:qFormat/>
    <w:uiPriority w:val="0"/>
    <w:pPr>
      <w:numPr>
        <w:ilvl w:val="0"/>
        <w:numId w:val="2"/>
      </w:numPr>
      <w:tabs>
        <w:tab w:val="left" w:pos="432"/>
        <w:tab w:val="clear" w:pos="420"/>
      </w:tabs>
      <w:spacing w:after="120" w:line="360" w:lineRule="auto"/>
    </w:pPr>
    <w:rPr>
      <w:rFonts w:ascii="Arial" w:hAnsi="Arial"/>
      <w:szCs w:val="21"/>
    </w:rPr>
  </w:style>
  <w:style w:type="paragraph" w:customStyle="1" w:styleId="64">
    <w:name w:val="段"/>
    <w:qFormat/>
    <w:uiPriority w:val="0"/>
    <w:pPr>
      <w:autoSpaceDE w:val="0"/>
      <w:autoSpaceDN w:val="0"/>
      <w:ind w:firstLine="200" w:firstLineChars="200"/>
      <w:jc w:val="both"/>
    </w:pPr>
    <w:rPr>
      <w:rFonts w:ascii="宋体" w:hAnsi="Calibri" w:eastAsia="宋体" w:cs="Times New Roman"/>
      <w:sz w:val="21"/>
      <w:lang w:val="en-US" w:eastAsia="zh-CN" w:bidi="ar-SA"/>
    </w:rPr>
  </w:style>
  <w:style w:type="paragraph" w:customStyle="1" w:styleId="65">
    <w:name w:val="封面一致性程度标识"/>
    <w:qFormat/>
    <w:uiPriority w:val="0"/>
    <w:pPr>
      <w:spacing w:before="440" w:line="400" w:lineRule="exact"/>
      <w:jc w:val="center"/>
    </w:pPr>
    <w:rPr>
      <w:rFonts w:ascii="宋体" w:hAnsi="Calibri" w:eastAsia="宋体" w:cs="Times New Roman"/>
      <w:sz w:val="28"/>
      <w:lang w:val="en-US" w:eastAsia="zh-CN" w:bidi="ar-SA"/>
    </w:rPr>
  </w:style>
  <w:style w:type="paragraph" w:customStyle="1" w:styleId="66">
    <w:name w:val="Normal Indent1"/>
    <w:basedOn w:val="1"/>
    <w:qFormat/>
    <w:uiPriority w:val="0"/>
    <w:pPr>
      <w:spacing w:before="60" w:after="60" w:line="400" w:lineRule="exact"/>
      <w:ind w:firstLine="397"/>
    </w:pPr>
    <w:rPr>
      <w:spacing w:val="10"/>
    </w:rPr>
  </w:style>
  <w:style w:type="paragraph" w:customStyle="1" w:styleId="67">
    <w:name w:val="样式2"/>
    <w:basedOn w:val="27"/>
    <w:qFormat/>
    <w:uiPriority w:val="0"/>
    <w:pPr>
      <w:pBdr>
        <w:top w:val="single" w:color="auto" w:sz="6" w:space="1"/>
      </w:pBdr>
      <w:spacing w:before="0"/>
      <w:jc w:val="center"/>
    </w:pPr>
  </w:style>
  <w:style w:type="paragraph" w:customStyle="1" w:styleId="68">
    <w:name w:val="p15"/>
    <w:basedOn w:val="1"/>
    <w:qFormat/>
    <w:uiPriority w:val="0"/>
    <w:pPr>
      <w:widowControl/>
      <w:spacing w:line="240" w:lineRule="atLeast"/>
      <w:jc w:val="distribute"/>
    </w:pPr>
    <w:rPr>
      <w:rFonts w:ascii="黑体" w:hAnsi="黑体" w:eastAsia="黑体"/>
      <w:kern w:val="0"/>
      <w:sz w:val="52"/>
    </w:rPr>
  </w:style>
  <w:style w:type="paragraph" w:customStyle="1" w:styleId="69">
    <w:name w:val="标准标志"/>
    <w:next w:val="1"/>
    <w:qFormat/>
    <w:uiPriority w:val="0"/>
    <w:pPr>
      <w:shd w:val="solid" w:color="FFFFFF" w:fill="FFFFFF"/>
      <w:spacing w:line="0" w:lineRule="atLeast"/>
      <w:jc w:val="right"/>
    </w:pPr>
    <w:rPr>
      <w:rFonts w:ascii="Calibri" w:hAnsi="Calibri" w:eastAsia="宋体" w:cs="Times New Roman"/>
      <w:b/>
      <w:w w:val="130"/>
      <w:sz w:val="96"/>
      <w:lang w:val="en-US" w:eastAsia="zh-CN" w:bidi="ar-SA"/>
    </w:rPr>
  </w:style>
  <w:style w:type="paragraph" w:customStyle="1" w:styleId="70">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71">
    <w:name w:val="_Style 1"/>
    <w:basedOn w:val="1"/>
    <w:next w:val="23"/>
    <w:qFormat/>
    <w:uiPriority w:val="0"/>
    <w:pPr>
      <w:ind w:left="720"/>
    </w:pPr>
  </w:style>
  <w:style w:type="paragraph" w:customStyle="1" w:styleId="72">
    <w:name w:val="_正文段落"/>
    <w:basedOn w:val="1"/>
    <w:qFormat/>
    <w:uiPriority w:val="0"/>
    <w:pPr>
      <w:spacing w:before="15" w:beforeLines="15" w:after="15" w:afterLines="15" w:line="360" w:lineRule="auto"/>
      <w:ind w:firstLine="200" w:firstLineChars="200"/>
    </w:pPr>
  </w:style>
  <w:style w:type="paragraph" w:customStyle="1" w:styleId="73">
    <w:name w:val="表内容"/>
    <w:basedOn w:val="1"/>
    <w:qFormat/>
    <w:uiPriority w:val="0"/>
    <w:pPr>
      <w:spacing w:after="120" w:line="360" w:lineRule="auto"/>
    </w:pPr>
    <w:rPr>
      <w:szCs w:val="22"/>
    </w:rPr>
  </w:style>
  <w:style w:type="paragraph" w:customStyle="1" w:styleId="74">
    <w:name w:val="Alt+X_框架正文"/>
    <w:basedOn w:val="1"/>
    <w:qFormat/>
    <w:uiPriority w:val="0"/>
    <w:pPr>
      <w:spacing w:line="300" w:lineRule="auto"/>
      <w:ind w:firstLine="200" w:firstLineChars="200"/>
    </w:pPr>
    <w:rPr>
      <w:rFonts w:cs="宋体"/>
    </w:rPr>
  </w:style>
  <w:style w:type="paragraph" w:customStyle="1" w:styleId="75">
    <w:name w:val="其他发布部门"/>
    <w:basedOn w:val="1"/>
    <w:qFormat/>
    <w:uiPriority w:val="0"/>
    <w:pPr>
      <w:widowControl/>
      <w:spacing w:line="0" w:lineRule="atLeast"/>
      <w:jc w:val="center"/>
    </w:pPr>
    <w:rPr>
      <w:rFonts w:ascii="黑体" w:hAnsi="Times New Roman" w:eastAsia="黑体"/>
      <w:spacing w:val="20"/>
      <w:w w:val="135"/>
      <w:kern w:val="0"/>
      <w:sz w:val="36"/>
    </w:rPr>
  </w:style>
  <w:style w:type="paragraph" w:customStyle="1" w:styleId="76">
    <w:name w:val="样式1"/>
    <w:basedOn w:val="1"/>
    <w:next w:val="25"/>
    <w:qFormat/>
    <w:uiPriority w:val="0"/>
    <w:pPr>
      <w:numPr>
        <w:ilvl w:val="0"/>
        <w:numId w:val="3"/>
      </w:numPr>
    </w:pPr>
    <w:rPr>
      <w:rFonts w:ascii="宋体" w:hAnsi="宋体"/>
      <w:color w:val="0000FF"/>
    </w:rPr>
  </w:style>
  <w:style w:type="paragraph" w:customStyle="1" w:styleId="77">
    <w:name w:val="正文1"/>
    <w:basedOn w:val="1"/>
    <w:qFormat/>
    <w:uiPriority w:val="0"/>
    <w:pPr>
      <w:ind w:firstLine="431"/>
    </w:pPr>
    <w:rPr>
      <w:spacing w:val="20"/>
      <w:szCs w:val="20"/>
    </w:rPr>
  </w:style>
  <w:style w:type="paragraph" w:customStyle="1" w:styleId="78">
    <w:name w:val="表格文字"/>
    <w:basedOn w:val="1"/>
    <w:qFormat/>
    <w:uiPriority w:val="0"/>
    <w:pPr>
      <w:jc w:val="center"/>
    </w:pPr>
    <w:rPr>
      <w:sz w:val="18"/>
    </w:rPr>
  </w:style>
  <w:style w:type="paragraph" w:customStyle="1" w:styleId="79">
    <w:name w:val="列出段落6"/>
    <w:basedOn w:val="1"/>
    <w:qFormat/>
    <w:uiPriority w:val="0"/>
    <w:pPr>
      <w:ind w:firstLine="200" w:firstLineChars="200"/>
    </w:pPr>
  </w:style>
  <w:style w:type="paragraph" w:customStyle="1" w:styleId="80">
    <w:name w:val="_正文"/>
    <w:basedOn w:val="1"/>
    <w:qFormat/>
    <w:uiPriority w:val="0"/>
    <w:pPr>
      <w:spacing w:line="360" w:lineRule="auto"/>
    </w:pPr>
  </w:style>
  <w:style w:type="paragraph" w:customStyle="1" w:styleId="81">
    <w:name w:val="样式3-11"/>
    <w:basedOn w:val="1"/>
    <w:next w:val="1"/>
    <w:qFormat/>
    <w:uiPriority w:val="0"/>
    <w:pPr>
      <w:numPr>
        <w:ilvl w:val="2"/>
        <w:numId w:val="4"/>
      </w:numPr>
      <w:outlineLvl w:val="2"/>
    </w:pPr>
    <w:rPr>
      <w:rFonts w:ascii="宋体" w:hAnsi="宋体"/>
      <w:spacing w:val="10"/>
      <w:szCs w:val="20"/>
    </w:rPr>
  </w:style>
  <w:style w:type="paragraph" w:customStyle="1" w:styleId="82">
    <w:name w:val="样式3-xin"/>
    <w:basedOn w:val="1"/>
    <w:next w:val="1"/>
    <w:qFormat/>
    <w:uiPriority w:val="0"/>
    <w:pPr>
      <w:tabs>
        <w:tab w:val="left" w:pos="0"/>
      </w:tabs>
      <w:outlineLvl w:val="2"/>
    </w:pPr>
    <w:rPr>
      <w:rFonts w:ascii="宋体" w:hAnsi="宋体"/>
      <w:spacing w:val="10"/>
      <w:szCs w:val="20"/>
    </w:rPr>
  </w:style>
  <w:style w:type="paragraph" w:customStyle="1" w:styleId="83">
    <w:name w:val="444"/>
    <w:basedOn w:val="1"/>
    <w:next w:val="1"/>
    <w:qFormat/>
    <w:uiPriority w:val="0"/>
    <w:pPr>
      <w:keepNext/>
      <w:keepLines/>
      <w:outlineLvl w:val="3"/>
    </w:pPr>
    <w:rPr>
      <w:rFonts w:ascii="宋体" w:hAnsi="宋体"/>
      <w:b/>
      <w:spacing w:val="10"/>
      <w:szCs w:val="20"/>
    </w:rPr>
  </w:style>
  <w:style w:type="paragraph" w:customStyle="1" w:styleId="84">
    <w:name w:val="2标题"/>
    <w:basedOn w:val="1"/>
    <w:next w:val="1"/>
    <w:qFormat/>
    <w:uiPriority w:val="0"/>
    <w:pPr>
      <w:keepNext/>
      <w:keepLines/>
      <w:numPr>
        <w:ilvl w:val="1"/>
        <w:numId w:val="1"/>
      </w:numPr>
      <w:adjustRightInd w:val="0"/>
      <w:jc w:val="left"/>
      <w:outlineLvl w:val="1"/>
    </w:pPr>
    <w:rPr>
      <w:rFonts w:ascii="Times New Roman" w:hAnsi="Times New Roman"/>
      <w:b/>
      <w:sz w:val="28"/>
    </w:rPr>
  </w:style>
  <w:style w:type="paragraph" w:customStyle="1" w:styleId="85">
    <w:name w:val="5555"/>
    <w:basedOn w:val="1"/>
    <w:next w:val="1"/>
    <w:qFormat/>
    <w:uiPriority w:val="0"/>
    <w:pPr>
      <w:keepNext/>
      <w:keepLines/>
      <w:numPr>
        <w:ilvl w:val="4"/>
        <w:numId w:val="1"/>
      </w:numPr>
      <w:tabs>
        <w:tab w:val="left" w:pos="1440"/>
      </w:tabs>
      <w:spacing w:before="60" w:after="60" w:line="400" w:lineRule="exact"/>
      <w:outlineLvl w:val="4"/>
    </w:pPr>
    <w:rPr>
      <w:rFonts w:ascii="Arial" w:hAnsi="Arial"/>
      <w:b/>
      <w:spacing w:val="10"/>
      <w:szCs w:val="20"/>
    </w:rPr>
  </w:style>
  <w:style w:type="paragraph" w:customStyle="1" w:styleId="86">
    <w:name w:val="样式3-444"/>
    <w:basedOn w:val="1"/>
    <w:next w:val="1"/>
    <w:qFormat/>
    <w:uiPriority w:val="0"/>
    <w:pPr>
      <w:keepNext/>
      <w:keepLines/>
      <w:numPr>
        <w:ilvl w:val="3"/>
        <w:numId w:val="1"/>
      </w:numPr>
      <w:outlineLvl w:val="3"/>
    </w:pPr>
    <w:rPr>
      <w:rFonts w:ascii="宋体" w:hAnsi="宋体"/>
      <w:b/>
      <w:spacing w:val="10"/>
      <w:szCs w:val="20"/>
    </w:rPr>
  </w:style>
  <w:style w:type="character" w:customStyle="1" w:styleId="87">
    <w:name w:val="font01"/>
    <w:qFormat/>
    <w:uiPriority w:val="0"/>
    <w:rPr>
      <w:rFonts w:ascii="微软雅黑" w:eastAsia="微软雅黑" w:cs="微软雅黑"/>
      <w:b/>
      <w:color w:val="000000"/>
      <w:sz w:val="20"/>
      <w:szCs w:val="20"/>
      <w:u w:val="none"/>
      <w:lang w:bidi="ar-SA"/>
    </w:rPr>
  </w:style>
  <w:style w:type="character" w:customStyle="1" w:styleId="88">
    <w:name w:val="font21"/>
    <w:basedOn w:val="43"/>
    <w:qFormat/>
    <w:uiPriority w:val="0"/>
    <w:rPr>
      <w:rFonts w:ascii="宋体" w:hAnsi="宋体" w:eastAsia="宋体" w:cs="宋体"/>
      <w:color w:val="000000"/>
      <w:sz w:val="21"/>
      <w:szCs w:val="21"/>
      <w:u w:val="none"/>
    </w:rPr>
  </w:style>
  <w:style w:type="character" w:customStyle="1" w:styleId="89">
    <w:name w:val="font11"/>
    <w:basedOn w:val="43"/>
    <w:qFormat/>
    <w:uiPriority w:val="0"/>
    <w:rPr>
      <w:rFonts w:ascii="宋体" w:hAnsi="宋体" w:eastAsia="宋体" w:cs="宋体"/>
      <w:color w:val="000000"/>
      <w:sz w:val="21"/>
      <w:szCs w:val="21"/>
      <w:u w:val="none"/>
    </w:rPr>
  </w:style>
  <w:style w:type="paragraph" w:customStyle="1" w:styleId="90">
    <w:name w:val="列表段落1"/>
    <w:basedOn w:val="1"/>
    <w:qFormat/>
    <w:uiPriority w:val="0"/>
    <w:pPr>
      <w:ind w:left="720"/>
    </w:pPr>
    <w:rPr>
      <w:rFonts w:ascii="Times New Roman" w:hAnsi="Times New Roman"/>
      <w:sz w:val="21"/>
    </w:rPr>
  </w:style>
  <w:style w:type="paragraph" w:customStyle="1" w:styleId="91">
    <w:name w:val="紧凑"/>
    <w:basedOn w:val="1"/>
    <w:qFormat/>
    <w:uiPriority w:val="0"/>
    <w:pPr>
      <w:jc w:val="left"/>
    </w:pPr>
    <w:rPr>
      <w:rFonts w:ascii="Times New Roman" w:hAnsi="Times New Roman"/>
      <w:sz w:val="21"/>
      <w:szCs w:val="20"/>
    </w:rPr>
  </w:style>
  <w:style w:type="paragraph" w:customStyle="1" w:styleId="92">
    <w:name w:val="列出段落1"/>
    <w:basedOn w:val="1"/>
    <w:qFormat/>
    <w:uiPriority w:val="0"/>
    <w:pPr>
      <w:spacing w:line="360" w:lineRule="auto"/>
      <w:ind w:firstLine="200" w:firstLineChars="200"/>
    </w:pPr>
    <w:rPr>
      <w:rFonts w:cs="黑体"/>
      <w:sz w:val="21"/>
      <w:szCs w:val="22"/>
    </w:rPr>
  </w:style>
  <w:style w:type="paragraph" w:customStyle="1" w:styleId="93">
    <w:name w:val="CMS_正文"/>
    <w:basedOn w:val="1"/>
    <w:qFormat/>
    <w:uiPriority w:val="0"/>
    <w:pPr>
      <w:spacing w:before="50" w:beforeLines="50" w:line="360" w:lineRule="auto"/>
      <w:ind w:firstLine="200" w:firstLineChars="200"/>
    </w:pPr>
    <w:rPr>
      <w:rFonts w:ascii="仿宋_GB2312" w:hAnsi="Times New Roman" w:eastAsia="仿宋_GB2312"/>
    </w:rPr>
  </w:style>
  <w:style w:type="paragraph" w:customStyle="1" w:styleId="94">
    <w:name w:val="方案正文"/>
    <w:basedOn w:val="1"/>
    <w:qFormat/>
    <w:uiPriority w:val="0"/>
    <w:pPr>
      <w:adjustRightInd w:val="0"/>
      <w:spacing w:before="20" w:beforeLines="20" w:after="20" w:afterLines="20" w:line="312" w:lineRule="auto"/>
      <w:ind w:firstLine="476"/>
      <w:textAlignment w:val="baseline"/>
    </w:pPr>
    <w:rPr>
      <w:rFonts w:ascii="Times New Roman" w:hAnsi="Times New Roman"/>
      <w:szCs w:val="20"/>
    </w:rPr>
  </w:style>
  <w:style w:type="paragraph" w:customStyle="1" w:styleId="95">
    <w:name w:val="列出段落11"/>
    <w:basedOn w:val="1"/>
    <w:qFormat/>
    <w:uiPriority w:val="0"/>
    <w:pPr>
      <w:ind w:firstLine="200" w:firstLineChars="200"/>
    </w:pPr>
    <w:rPr>
      <w:rFonts w:ascii="Times New Roman" w:hAnsi="Times New Roman"/>
      <w:sz w:val="21"/>
      <w:szCs w:val="20"/>
    </w:rPr>
  </w:style>
  <w:style w:type="paragraph" w:customStyle="1" w:styleId="96">
    <w:name w:val="正文文本首行缩进 21"/>
    <w:basedOn w:val="1"/>
    <w:qFormat/>
    <w:uiPriority w:val="0"/>
    <w:pPr>
      <w:spacing w:line="500" w:lineRule="exact"/>
      <w:ind w:firstLine="200" w:firstLineChars="200"/>
    </w:pPr>
    <w:rPr>
      <w:rFonts w:hAnsi="宋体"/>
      <w:sz w:val="21"/>
    </w:rPr>
  </w:style>
  <w:style w:type="paragraph" w:customStyle="1" w:styleId="97">
    <w:name w:val="Body Text First Indent 21"/>
    <w:basedOn w:val="1"/>
    <w:qFormat/>
    <w:uiPriority w:val="0"/>
    <w:pPr>
      <w:spacing w:line="500" w:lineRule="exact"/>
      <w:ind w:firstLine="200" w:firstLineChars="200"/>
    </w:pPr>
    <w:rPr>
      <w:rFonts w:cs="黑体"/>
      <w:sz w:val="21"/>
      <w:szCs w:val="22"/>
    </w:rPr>
  </w:style>
  <w:style w:type="paragraph" w:customStyle="1" w:styleId="98">
    <w:name w:val="标题3"/>
    <w:basedOn w:val="1"/>
    <w:qFormat/>
    <w:uiPriority w:val="0"/>
    <w:pPr>
      <w:keepNext/>
      <w:keepLines/>
      <w:numPr>
        <w:ilvl w:val="2"/>
        <w:numId w:val="5"/>
      </w:numPr>
      <w:spacing w:line="360" w:lineRule="auto"/>
      <w:outlineLvl w:val="2"/>
    </w:pPr>
    <w:rPr>
      <w:rFonts w:ascii="Times New Roman" w:hAnsi="Times New Roman" w:cs="Arial"/>
      <w:b/>
      <w:sz w:val="28"/>
      <w:szCs w:val="32"/>
    </w:rPr>
  </w:style>
  <w:style w:type="paragraph" w:customStyle="1" w:styleId="99">
    <w:name w:val="标题2"/>
    <w:basedOn w:val="1"/>
    <w:qFormat/>
    <w:uiPriority w:val="0"/>
    <w:pPr>
      <w:numPr>
        <w:ilvl w:val="1"/>
        <w:numId w:val="5"/>
      </w:numPr>
      <w:outlineLvl w:val="1"/>
    </w:pPr>
    <w:rPr>
      <w:rFonts w:ascii="Times New Roman" w:hAnsi="Times New Roman" w:cs="Arial"/>
      <w:b/>
      <w:bCs/>
      <w:sz w:val="30"/>
    </w:rPr>
  </w:style>
  <w:style w:type="paragraph" w:customStyle="1" w:styleId="100">
    <w:name w:val="Body Text First Indent 22"/>
    <w:basedOn w:val="1"/>
    <w:qFormat/>
    <w:uiPriority w:val="0"/>
    <w:pPr>
      <w:spacing w:line="500" w:lineRule="exact"/>
      <w:ind w:firstLine="200" w:firstLineChars="200"/>
    </w:pPr>
    <w:rPr>
      <w:rFonts w:ascii="Times New Roman" w:hAnsi="Times New Roman" w:eastAsia="仿宋"/>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jpeg"/><Relationship Id="rId42" Type="http://schemas.openxmlformats.org/officeDocument/2006/relationships/image" Target="media/image23.jpe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header" Target="header2.xml"/><Relationship Id="rId39" Type="http://schemas.openxmlformats.org/officeDocument/2006/relationships/image" Target="media/image20.emf"/><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jpeg"/><Relationship Id="rId21" Type="http://schemas.openxmlformats.org/officeDocument/2006/relationships/image" Target="media/image2.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
        <a:ea typeface=""/>
        <a:cs typeface=""/>
      </a:majorFont>
      <a:minorFont>
        <a:latin typefac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1"/>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1"/>
        </a:gradFill>
      </a:fillStyleLst>
      <a:lnStyleLst>
        <a:ln w="6350" cap="flat" cmpd="sng">
          <a:solidFill>
            <a:schemeClr val="phClr"/>
          </a:solidFill>
          <a:prstDash val="solid"/>
          <a:miter/>
        </a:ln>
        <a:ln w="12700" cap="flat" cmpd="sng">
          <a:solidFill>
            <a:schemeClr val="phClr"/>
          </a:solidFill>
          <a:prstDash val="solid"/>
          <a:miter/>
        </a:ln>
        <a:ln w="19050" cap="flat" cmpd="sng">
          <a:solidFill>
            <a:schemeClr val="phClr"/>
          </a:solidFill>
          <a:prstDash val="solid"/>
          <a:miter/>
        </a:ln>
      </a:lnStyleLst>
      <a:effectStyleLst>
        <a:effectStyle>
          <a:effectLst/>
        </a:effectStyle>
        <a:effectStyle>
          <a:effectLst/>
        </a:effectStyle>
        <a:effectStyle>
          <a:effectLst>
            <a:outerShdw blurRad="57150" dist="19050" dir="5400000" rotWithShape="0">
              <a:srgbClr val="000000">
                <a:alpha val="62745"/>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1"/>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ustomData xmlns="http://www.yozosoft.com.cn/officeDocument/2016/customData">
  <customProps>
    <docPr revisions="3 16 5 16 0 16 1 0 16 0 3000 0 1 1 1 1"/>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sectPr/>
  </customProps>
</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0D1A9C-718A-40F6-94D4-2E69DD2142F4}">
  <ds:schemaRefs/>
</ds:datastoreItem>
</file>

<file path=docProps/app.xml><?xml version="1.0" encoding="utf-8"?>
<Properties xmlns="http://schemas.openxmlformats.org/officeDocument/2006/extended-properties" xmlns:vt="http://schemas.openxmlformats.org/officeDocument/2006/docPropsVTypes">
  <Template>Normal</Template>
  <Company>MS</Company>
  <Pages>94</Pages>
  <Words>1336</Words>
  <Characters>2234</Characters>
  <Lines>6091</Lines>
  <Paragraphs>6458</Paragraphs>
  <TotalTime>25314</TotalTime>
  <ScaleCrop>false</ScaleCrop>
  <LinksUpToDate>false</LinksUpToDate>
  <CharactersWithSpaces>2539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2023-11-20T03:00:00Z</dcterms:created>
  <dc:creator>PSBC_SRDC</dc:creator>
  <cp:lastModifiedBy>程.sir</cp:lastModifiedBy>
  <dcterms:modified xsi:type="dcterms:W3CDTF">2026-04-24T01:59:00Z</dcterms:modified>
  <dc:title>系统名称</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7BC27B2EF285417AAF63BFF17E968CE3</vt:lpwstr>
  </property>
  <property fmtid="{D5CDD505-2E9C-101B-9397-08002B2CF9AE}" pid="4" name="KSOTemplateDocerSaveRecord">
    <vt:lpwstr>eyJoZGlkIjoiNzRlMGQ5ZDE4NGZhOWIwNTVhNDg1NDQxODljZDVlNzQiLCJ1c2VySWQiOiI3NjU3MjY0MTkifQ==</vt:lpwstr>
  </property>
</Properties>
</file>