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3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22"/>
        <w:gridCol w:w="1607"/>
        <w:gridCol w:w="4109"/>
      </w:tblGrid>
      <w:tr w:rsidR="0044495C" w:rsidTr="007D07C7">
        <w:trPr>
          <w:trHeight w:val="300"/>
        </w:trPr>
        <w:tc>
          <w:tcPr>
            <w:tcW w:w="39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:rsidR="0044495C" w:rsidRPr="00345236" w:rsidRDefault="0044495C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  <w:rPr>
                <w:color w:val="FFFFFF" w:themeColor="background1"/>
              </w:rPr>
            </w:pPr>
          </w:p>
        </w:tc>
        <w:tc>
          <w:tcPr>
            <w:tcW w:w="16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:rsidR="0044495C" w:rsidRDefault="0044495C" w:rsidP="003C2D06">
            <w:pPr>
              <w:pStyle w:val="paragraph"/>
              <w:spacing w:before="0" w:beforeAutospacing="0" w:after="0" w:afterAutospacing="0"/>
              <w:ind w:right="840" w:firstLine="840"/>
              <w:jc w:val="both"/>
              <w:textAlignment w:val="baseline"/>
            </w:pPr>
            <w:r>
              <w:rPr>
                <w:rStyle w:val="eop"/>
                <w:rFonts w:eastAsiaTheme="majorEastAsia"/>
              </w:rPr>
              <w:t> </w:t>
            </w:r>
          </w:p>
        </w:tc>
        <w:tc>
          <w:tcPr>
            <w:tcW w:w="41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:rsidR="0044495C" w:rsidRDefault="0044495C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  <w:r>
              <w:t>УТВЕРЖДАЮ</w:t>
            </w:r>
          </w:p>
        </w:tc>
      </w:tr>
      <w:tr w:rsidR="0044495C" w:rsidRPr="00272504" w:rsidTr="007D07C7">
        <w:trPr>
          <w:trHeight w:val="300"/>
        </w:trPr>
        <w:tc>
          <w:tcPr>
            <w:tcW w:w="39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:rsidR="0044495C" w:rsidRPr="00ED7A3E" w:rsidRDefault="0044495C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  <w:rPr>
                <w:color w:val="FFFFFF" w:themeColor="background1"/>
              </w:rPr>
            </w:pPr>
          </w:p>
        </w:tc>
        <w:tc>
          <w:tcPr>
            <w:tcW w:w="16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:rsidR="0044495C" w:rsidRDefault="0044495C" w:rsidP="003C2D06">
            <w:pPr>
              <w:pStyle w:val="paragraph"/>
              <w:spacing w:before="0" w:beforeAutospacing="0" w:after="0" w:afterAutospacing="0"/>
              <w:ind w:right="840" w:firstLine="840"/>
              <w:jc w:val="both"/>
              <w:textAlignment w:val="baseline"/>
            </w:pPr>
            <w:r>
              <w:rPr>
                <w:rStyle w:val="eop"/>
                <w:rFonts w:eastAsiaTheme="majorEastAsia"/>
              </w:rPr>
              <w:t> </w:t>
            </w:r>
          </w:p>
        </w:tc>
        <w:tc>
          <w:tcPr>
            <w:tcW w:w="41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:rsidR="0044495C" w:rsidRDefault="0044495C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  <w:r>
              <w:t>Руководитель дисциплины</w:t>
            </w:r>
          </w:p>
          <w:p w:rsidR="0044495C" w:rsidRDefault="0044495C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  <w:r>
              <w:t xml:space="preserve">___________ </w:t>
            </w:r>
            <w:proofErr w:type="spellStart"/>
            <w:r>
              <w:t>Долженкова</w:t>
            </w:r>
            <w:proofErr w:type="spellEnd"/>
            <w:r>
              <w:t> М. Л.</w:t>
            </w:r>
          </w:p>
          <w:p w:rsidR="0044495C" w:rsidRDefault="0044495C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  <w:r>
              <w:t>«____» _____________ 2026 г.</w:t>
            </w:r>
          </w:p>
          <w:p w:rsidR="0044495C" w:rsidRDefault="0044495C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  <w:r>
              <w:t>М.П.</w:t>
            </w:r>
          </w:p>
          <w:p w:rsidR="00426DCA" w:rsidRDefault="00426DCA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:rsidR="00426DCA" w:rsidRDefault="00426DCA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:rsidR="00345236" w:rsidRDefault="00345236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:rsidR="00907269" w:rsidRDefault="00907269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:rsidR="00907269" w:rsidRDefault="00907269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:rsidR="00345236" w:rsidRDefault="00345236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</w:tc>
      </w:tr>
    </w:tbl>
    <w:p w:rsidR="0044495C" w:rsidRPr="00646136" w:rsidRDefault="0044495C" w:rsidP="0044495C">
      <w:pPr>
        <w:pStyle w:val="vguxTitleDocName"/>
        <w:ind w:right="849"/>
      </w:pPr>
      <w:r>
        <w:t>ТЕХНИЧЕСКОЕ ЗАДАНИЕ</w:t>
      </w:r>
    </w:p>
    <w:p w:rsidR="0044495C" w:rsidRPr="000B3E41" w:rsidRDefault="0044495C" w:rsidP="0044495C">
      <w:pPr>
        <w:ind w:right="849" w:firstLine="0"/>
        <w:jc w:val="center"/>
      </w:pPr>
      <w:r>
        <w:t>на разработку</w:t>
      </w:r>
    </w:p>
    <w:p w:rsidR="0044495C" w:rsidRPr="000B3E41" w:rsidRDefault="0044495C" w:rsidP="0044495C">
      <w:pPr>
        <w:ind w:right="849" w:firstLine="0"/>
        <w:jc w:val="center"/>
      </w:pPr>
      <w:r>
        <w:t>информационной системы «Сервис совместного планирования маршрутов»</w:t>
      </w:r>
    </w:p>
    <w:p w:rsidR="0044495C" w:rsidRPr="00646136" w:rsidRDefault="0044495C" w:rsidP="00ED7A3E">
      <w:pPr>
        <w:ind w:right="849" w:firstLine="0"/>
      </w:pPr>
    </w:p>
    <w:p w:rsidR="0044495C" w:rsidRPr="00646136" w:rsidRDefault="0044495C" w:rsidP="0044495C">
      <w:pPr>
        <w:ind w:right="849"/>
      </w:pPr>
    </w:p>
    <w:p w:rsidR="0044495C" w:rsidRPr="00646136" w:rsidRDefault="0044495C" w:rsidP="00ED7A3E">
      <w:pPr>
        <w:ind w:right="849" w:firstLine="0"/>
      </w:pPr>
    </w:p>
    <w:p w:rsidR="0044495C" w:rsidRPr="00646136" w:rsidRDefault="0044495C" w:rsidP="00ED7A3E">
      <w:pPr>
        <w:ind w:right="849" w:firstLine="0"/>
      </w:pPr>
    </w:p>
    <w:p w:rsidR="0044495C" w:rsidRPr="00646136" w:rsidRDefault="0044495C" w:rsidP="00ED7A3E">
      <w:pPr>
        <w:ind w:right="849" w:firstLine="0"/>
      </w:pPr>
    </w:p>
    <w:p w:rsidR="0044495C" w:rsidRPr="00646136" w:rsidRDefault="0044495C" w:rsidP="00ED7A3E">
      <w:pPr>
        <w:ind w:right="849" w:firstLine="0"/>
      </w:pPr>
    </w:p>
    <w:p w:rsidR="0044495C" w:rsidRDefault="0044495C" w:rsidP="00ED7A3E">
      <w:pPr>
        <w:ind w:right="849" w:firstLine="0"/>
      </w:pPr>
    </w:p>
    <w:p w:rsidR="00907269" w:rsidRPr="00646136" w:rsidRDefault="00907269" w:rsidP="00ED7A3E">
      <w:pPr>
        <w:ind w:right="849" w:firstLine="0"/>
      </w:pPr>
    </w:p>
    <w:p w:rsidR="0044495C" w:rsidRPr="00646136" w:rsidRDefault="0044495C" w:rsidP="00ED7A3E">
      <w:pPr>
        <w:ind w:right="849" w:firstLine="0"/>
      </w:pPr>
    </w:p>
    <w:p w:rsidR="0044495C" w:rsidRPr="00646136" w:rsidRDefault="0044495C" w:rsidP="00ED7A3E">
      <w:pPr>
        <w:ind w:right="849" w:firstLine="0"/>
      </w:pPr>
    </w:p>
    <w:tbl>
      <w:tblPr>
        <w:tblW w:w="9676" w:type="dxa"/>
        <w:tblInd w:w="-318" w:type="dxa"/>
        <w:tblLook w:val="00A0" w:firstRow="1" w:lastRow="0" w:firstColumn="1" w:lastColumn="0" w:noHBand="0" w:noVBand="0"/>
      </w:tblPr>
      <w:tblGrid>
        <w:gridCol w:w="948"/>
        <w:gridCol w:w="3925"/>
        <w:gridCol w:w="4803"/>
      </w:tblGrid>
      <w:tr w:rsidR="00426DCA" w:rsidTr="00426DCA">
        <w:tc>
          <w:tcPr>
            <w:tcW w:w="1026" w:type="dxa"/>
          </w:tcPr>
          <w:p w:rsidR="00426DCA" w:rsidRPr="00646136" w:rsidRDefault="00426DCA" w:rsidP="00426DCA">
            <w:pPr>
              <w:suppressAutoHyphens/>
              <w:ind w:right="849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325" w:type="dxa"/>
          </w:tcPr>
          <w:p w:rsidR="00426DCA" w:rsidRPr="00646136" w:rsidRDefault="00426DCA" w:rsidP="00426DCA">
            <w:pPr>
              <w:ind w:right="849" w:firstLine="0"/>
            </w:pPr>
          </w:p>
        </w:tc>
        <w:tc>
          <w:tcPr>
            <w:tcW w:w="4325" w:type="dxa"/>
          </w:tcPr>
          <w:p w:rsidR="00426DCA" w:rsidRPr="00646136" w:rsidRDefault="00426DCA" w:rsidP="00426DCA">
            <w:pPr>
              <w:ind w:left="639" w:right="849" w:firstLine="0"/>
            </w:pPr>
            <w:r>
              <w:t>СОГЛАСОВАНО</w:t>
            </w:r>
          </w:p>
        </w:tc>
      </w:tr>
      <w:tr w:rsidR="00426DCA" w:rsidTr="00426DCA">
        <w:trPr>
          <w:trHeight w:val="1713"/>
        </w:trPr>
        <w:tc>
          <w:tcPr>
            <w:tcW w:w="1026" w:type="dxa"/>
          </w:tcPr>
          <w:p w:rsidR="00426DCA" w:rsidRPr="00646136" w:rsidRDefault="00426DCA" w:rsidP="00426DCA">
            <w:pPr>
              <w:suppressAutoHyphens/>
              <w:ind w:right="849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325" w:type="dxa"/>
            <w:hideMark/>
          </w:tcPr>
          <w:p w:rsidR="00426DCA" w:rsidRPr="00646136" w:rsidRDefault="00426DCA" w:rsidP="00426DCA">
            <w:pPr>
              <w:ind w:right="849" w:firstLine="0"/>
            </w:pPr>
          </w:p>
        </w:tc>
        <w:tc>
          <w:tcPr>
            <w:tcW w:w="4325" w:type="dxa"/>
          </w:tcPr>
          <w:p w:rsidR="00426DCA" w:rsidRPr="00646136" w:rsidRDefault="00426DCA" w:rsidP="00426DCA">
            <w:pPr>
              <w:ind w:left="639" w:right="849" w:firstLine="0"/>
            </w:pPr>
            <w:r>
              <w:t xml:space="preserve">Студент Колледжа </w:t>
            </w:r>
            <w:proofErr w:type="spellStart"/>
            <w:r>
              <w:t>ВятГУ</w:t>
            </w:r>
            <w:proofErr w:type="spellEnd"/>
          </w:p>
          <w:p w:rsidR="00426DCA" w:rsidRPr="00646136" w:rsidRDefault="00426DCA" w:rsidP="00426DCA">
            <w:pPr>
              <w:ind w:left="639" w:right="849" w:firstLine="0"/>
            </w:pPr>
            <w:r>
              <w:t>___________ Королев М. Н.</w:t>
            </w:r>
          </w:p>
          <w:p w:rsidR="00426DCA" w:rsidRPr="00646136" w:rsidRDefault="00426DCA" w:rsidP="00426DCA">
            <w:pPr>
              <w:ind w:left="639" w:right="849" w:firstLine="0"/>
            </w:pPr>
            <w:r>
              <w:t>«____» _____________ 2026 г.</w:t>
            </w:r>
          </w:p>
        </w:tc>
      </w:tr>
    </w:tbl>
    <w:p w:rsidR="0044495C" w:rsidRDefault="0044495C" w:rsidP="0044495C">
      <w:pPr>
        <w:ind w:right="849" w:firstLine="0"/>
      </w:pPr>
    </w:p>
    <w:p w:rsidR="0044495C" w:rsidRPr="00646136" w:rsidRDefault="0044495C" w:rsidP="00ED7A3E">
      <w:pPr>
        <w:ind w:right="849" w:firstLine="0"/>
      </w:pPr>
    </w:p>
    <w:p w:rsidR="0044495C" w:rsidRPr="00646136" w:rsidRDefault="0044495C" w:rsidP="00ED7A3E">
      <w:pPr>
        <w:ind w:right="849" w:firstLine="0"/>
      </w:pPr>
    </w:p>
    <w:p w:rsidR="0044495C" w:rsidRPr="00646136" w:rsidRDefault="0044495C" w:rsidP="00ED7A3E">
      <w:pPr>
        <w:ind w:right="849" w:firstLine="0"/>
      </w:pPr>
    </w:p>
    <w:p w:rsidR="0044495C" w:rsidRPr="002B41FC" w:rsidRDefault="0044495C" w:rsidP="00ED7A3E">
      <w:pPr>
        <w:ind w:right="849" w:firstLine="0"/>
        <w:jc w:val="center"/>
        <w:sectPr w:rsidR="0044495C" w:rsidRPr="002B41FC" w:rsidSect="00683BA9">
          <w:headerReference w:type="even" r:id="rId11"/>
          <w:headerReference w:type="default" r:id="rId12"/>
          <w:footerReference w:type="even" r:id="rId13"/>
          <w:footerReference w:type="default" r:id="rId14"/>
          <w:pgSz w:w="11907" w:h="16840"/>
          <w:pgMar w:top="1134" w:right="851" w:bottom="1134" w:left="1418" w:header="720" w:footer="720" w:gutter="0"/>
          <w:pgNumType w:start="1"/>
          <w:cols w:space="720"/>
          <w:titlePg/>
        </w:sectPr>
      </w:pPr>
      <w:r>
        <w:t>2026</w:t>
      </w:r>
    </w:p>
    <w:p w:rsidR="0044495C" w:rsidRDefault="0044495C" w:rsidP="0044495C">
      <w:pPr>
        <w:pStyle w:val="vguCContentName"/>
        <w:ind w:right="849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4495C" w:rsidRDefault="0044495C" w:rsidP="0044495C">
          <w:pPr>
            <w:pStyle w:val="afb"/>
            <w:spacing w:line="276" w:lineRule="auto"/>
            <w:ind w:right="849"/>
            <w:jc w:val="both"/>
          </w:pPr>
        </w:p>
        <w:p w:rsidR="00426DCA" w:rsidRDefault="0044495C" w:rsidP="00426DCA">
          <w:pPr>
            <w:pStyle w:val="11"/>
            <w:ind w:left="0" w:firstLine="0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40901382" w:history="1">
            <w:r w:rsidR="00426DCA" w:rsidRPr="00C87BD8">
              <w:rPr>
                <w:rStyle w:val="a6"/>
              </w:rPr>
              <w:t>Введение</w:t>
            </w:r>
            <w:r w:rsidR="00426DCA">
              <w:rPr>
                <w:webHidden/>
              </w:rPr>
              <w:tab/>
            </w:r>
            <w:r w:rsidR="00426DCA">
              <w:rPr>
                <w:webHidden/>
              </w:rPr>
              <w:fldChar w:fldCharType="begin"/>
            </w:r>
            <w:r w:rsidR="00426DCA">
              <w:rPr>
                <w:webHidden/>
              </w:rPr>
              <w:instrText xml:space="preserve"> PAGEREF _Toc240901382 \h </w:instrText>
            </w:r>
            <w:r w:rsidR="00426DCA">
              <w:rPr>
                <w:webHidden/>
              </w:rPr>
            </w:r>
            <w:r w:rsidR="00426DCA">
              <w:rPr>
                <w:webHidden/>
              </w:rPr>
              <w:fldChar w:fldCharType="separate"/>
            </w:r>
            <w:r w:rsidR="00426DCA">
              <w:rPr>
                <w:webHidden/>
              </w:rPr>
              <w:t>3</w:t>
            </w:r>
            <w:r w:rsidR="00426DCA"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383" w:history="1">
            <w:r w:rsidRPr="00C87BD8">
              <w:rPr>
                <w:rStyle w:val="a6"/>
              </w:rPr>
              <w:t>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Термины и определения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_Toc240901383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384" w:history="1">
            <w:r w:rsidRPr="00C87BD8">
              <w:rPr>
                <w:rStyle w:val="a6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Перечень сокращений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_Toc240901384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385" w:history="1">
            <w:r w:rsidRPr="00C87BD8">
              <w:rPr>
                <w:rStyle w:val="a6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Основные сведения о разработке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_Toc240901385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386" w:history="1">
            <w:r w:rsidRPr="00C87BD8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Наименование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_Toc240901386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387" w:history="1">
            <w:r w:rsidRPr="00C87BD8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Цель и задачи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_Toc240901387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388" w:history="1">
            <w:r w:rsidRPr="00C87BD8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Сведения об участниках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_Toc240901388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389" w:history="1">
            <w:r w:rsidRPr="00C87BD8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Сроки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_Toc240901389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390" w:history="1">
            <w:r w:rsidRPr="00C87BD8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Назначение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_Toc240901390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391" w:history="1">
            <w:r w:rsidRPr="00C87BD8">
              <w:rPr>
                <w:rStyle w:val="a6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_Toc240901391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392" w:history="1">
            <w:r w:rsidRPr="00C87BD8">
              <w:rPr>
                <w:rStyle w:val="a6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Требования к результатам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_Toc240901392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393" w:history="1">
            <w:r w:rsidRPr="00C87BD8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Принцип работы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_Toc240901393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394" w:history="1">
            <w:r w:rsidRPr="00C87BD8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Требования к пользовательскому интерфейсу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_Toc240901394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395" w:history="1">
            <w:r w:rsidRPr="00C87BD8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Требования к показателям назначения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_Toc240901395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396" w:history="1">
            <w:r w:rsidRPr="00C87BD8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Требования к функциям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_Toc240901396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 w:rsidRPr="00C87BD8">
            <w:rPr>
              <w:rStyle w:val="a6"/>
            </w:rPr>
            <w:fldChar w:fldCharType="begin"/>
          </w:r>
          <w:r w:rsidRPr="00C87BD8">
            <w:rPr>
              <w:rStyle w:val="a6"/>
            </w:rPr>
            <w:instrText xml:space="preserve"> </w:instrText>
          </w:r>
          <w:r>
            <w:instrText>HYPERLINK \l "_Toc240901397"</w:instrText>
          </w:r>
          <w:r w:rsidRPr="00C87BD8">
            <w:rPr>
              <w:rStyle w:val="a6"/>
            </w:rPr>
            <w:instrText xml:space="preserve"> </w:instrText>
          </w:r>
          <w:r w:rsidRPr="00C87BD8">
            <w:rPr>
              <w:rStyle w:val="a6"/>
            </w:rPr>
          </w:r>
          <w:r w:rsidRPr="00C87BD8">
            <w:rPr>
              <w:rStyle w:val="a6"/>
            </w:rPr>
            <w:fldChar w:fldCharType="separate"/>
          </w:r>
          <w:r w:rsidRPr="00C87BD8">
            <w:rPr>
              <w:rStyle w:val="a6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</w:rPr>
            <w:t>5.5</w:t>
          </w:r>
          <w:r>
            <w:rPr>
              <w:rFonts w:asciiTheme="minorHAnsi" w:eastAsiaTheme="minorEastAsia" w:hAnsiTheme="minorHAnsi" w:cstheme="minorBidi"/>
              <w:kern w:val="2"/>
              <w14:ligatures w14:val="standardContextual"/>
            </w:rPr>
            <w:tab/>
          </w:r>
          <w:r w:rsidRPr="00C87BD8">
            <w:rPr>
              <w:rStyle w:val="a6"/>
            </w:rPr>
            <w:t>Требования к видам обеспечения</w:t>
          </w:r>
          <w:r>
            <w:rPr>
              <w:webHidden/>
            </w:rPr>
            <w:tab/>
          </w:r>
          <w:r>
            <w:rPr>
              <w:webHidden/>
            </w:rPr>
            <w:fldChar w:fldCharType="begin"/>
          </w:r>
          <w:r>
            <w:rPr>
              <w:webHidden/>
            </w:rPr>
            <w:instrText xml:space="preserve"> PAGEREF _Toc240901397 \h </w:instrText>
          </w:r>
          <w:r>
            <w:rPr>
              <w:webHidden/>
            </w:rPr>
          </w:r>
          <w:r>
            <w:rPr>
              <w:webHidden/>
            </w:rPr>
            <w:fldChar w:fldCharType="separate"/>
          </w:r>
          <w:r>
            <w:rPr>
              <w:webHidden/>
            </w:rPr>
            <w:t>36</w:t>
          </w:r>
          <w:r>
            <w:rPr>
              <w:webHidden/>
            </w:rPr>
            <w:fldChar w:fldCharType="end"/>
          </w:r>
          <w:r w:rsidRPr="00C87BD8">
            <w:rPr>
              <w:rStyle w:val="a6"/>
            </w:rPr>
            <w:fldChar w:fldCharType="end"/>
          </w:r>
        </w:p>
        <w:p w:rsidR="00426DCA" w:rsidRDefault="00426DCA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398" w:history="1">
            <w:r w:rsidRPr="00C87BD8">
              <w:rPr>
                <w:rStyle w:val="a6"/>
              </w:rPr>
              <w:t>5.5.1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Требования к математическому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_Toc240901398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399" w:history="1">
            <w:r w:rsidRPr="00C87BD8">
              <w:rPr>
                <w:rStyle w:val="a6"/>
              </w:rPr>
              <w:t>5.5.2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Требования к информационному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_Toc240901399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 w:rsidP="00426DCA">
          <w:pPr>
            <w:pStyle w:val="41"/>
            <w:ind w:hanging="851"/>
            <w:rPr>
              <w:rFonts w:asciiTheme="minorHAnsi" w:hAnsiTheme="minorHAnsi"/>
              <w:kern w:val="2"/>
              <w:szCs w:val="24"/>
              <w14:ligatures w14:val="standardContextual"/>
            </w:rPr>
          </w:pPr>
          <w:hyperlink w:anchor="_Toc240901400" w:history="1">
            <w:r w:rsidRPr="00C87BD8">
              <w:rPr>
                <w:rStyle w:val="a6"/>
              </w:rPr>
              <w:t>5.5.2.1</w:t>
            </w:r>
            <w:r>
              <w:rPr>
                <w:rFonts w:asciiTheme="minorHAnsi" w:hAnsiTheme="minorHAnsi"/>
                <w:kern w:val="2"/>
                <w:szCs w:val="24"/>
                <w14:ligatures w14:val="standardContextual"/>
              </w:rPr>
              <w:tab/>
            </w:r>
            <w:r w:rsidRPr="00C87BD8">
              <w:rPr>
                <w:rStyle w:val="a6"/>
              </w:rPr>
              <w:t>Требования к структуре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_Toc240901400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 w:rsidP="00426DCA">
          <w:pPr>
            <w:pStyle w:val="41"/>
            <w:ind w:hanging="851"/>
            <w:rPr>
              <w:rFonts w:asciiTheme="minorHAnsi" w:hAnsiTheme="minorHAnsi"/>
              <w:kern w:val="2"/>
              <w:szCs w:val="24"/>
              <w14:ligatures w14:val="standardContextual"/>
            </w:rPr>
          </w:pPr>
          <w:hyperlink w:anchor="_Toc240901401" w:history="1">
            <w:r w:rsidRPr="00C87BD8">
              <w:rPr>
                <w:rStyle w:val="a6"/>
              </w:rPr>
              <w:t>5.5.2.2</w:t>
            </w:r>
            <w:r>
              <w:rPr>
                <w:rFonts w:asciiTheme="minorHAnsi" w:hAnsiTheme="minorHAnsi"/>
                <w:kern w:val="2"/>
                <w:szCs w:val="24"/>
                <w14:ligatures w14:val="standardContextual"/>
              </w:rPr>
              <w:tab/>
            </w:r>
            <w:r w:rsidRPr="00C87BD8">
              <w:rPr>
                <w:rStyle w:val="a6"/>
              </w:rPr>
              <w:t>Требования к операционной системе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_Toc240901401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 w:rsidP="00426DCA">
          <w:pPr>
            <w:pStyle w:val="41"/>
            <w:ind w:hanging="851"/>
            <w:rPr>
              <w:rFonts w:asciiTheme="minorHAnsi" w:hAnsiTheme="minorHAnsi"/>
              <w:kern w:val="2"/>
              <w:szCs w:val="24"/>
              <w14:ligatures w14:val="standardContextual"/>
            </w:rPr>
          </w:pPr>
          <w:hyperlink w:anchor="_Toc240901402" w:history="1">
            <w:r w:rsidRPr="00C87BD8">
              <w:rPr>
                <w:rStyle w:val="a6"/>
              </w:rPr>
              <w:t>5.5.2.3</w:t>
            </w:r>
            <w:r>
              <w:rPr>
                <w:rFonts w:asciiTheme="minorHAnsi" w:hAnsiTheme="minorHAnsi"/>
                <w:kern w:val="2"/>
                <w:szCs w:val="24"/>
                <w14:ligatures w14:val="standardContextual"/>
              </w:rPr>
              <w:tab/>
            </w:r>
            <w:r w:rsidRPr="00C87BD8">
              <w:rPr>
                <w:rStyle w:val="a6"/>
              </w:rPr>
              <w:t>Требования к входным данным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_Toc240901402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 w:rsidP="00426DCA">
          <w:pPr>
            <w:pStyle w:val="41"/>
            <w:ind w:hanging="851"/>
            <w:rPr>
              <w:rFonts w:asciiTheme="minorHAnsi" w:hAnsiTheme="minorHAnsi"/>
              <w:kern w:val="2"/>
              <w:szCs w:val="24"/>
              <w14:ligatures w14:val="standardContextual"/>
            </w:rPr>
          </w:pPr>
          <w:hyperlink w:anchor="_Toc240901403" w:history="1">
            <w:r w:rsidRPr="00C87BD8">
              <w:rPr>
                <w:rStyle w:val="a6"/>
              </w:rPr>
              <w:t>5.5.2.4</w:t>
            </w:r>
            <w:r>
              <w:rPr>
                <w:rFonts w:asciiTheme="minorHAnsi" w:hAnsiTheme="minorHAnsi"/>
                <w:kern w:val="2"/>
                <w:szCs w:val="24"/>
                <w14:ligatures w14:val="standardContextual"/>
              </w:rPr>
              <w:tab/>
            </w:r>
            <w:r w:rsidRPr="00C87BD8">
              <w:rPr>
                <w:rStyle w:val="a6"/>
              </w:rPr>
              <w:t>Требования к лингвистическому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_Toc240901403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404" w:history="1">
            <w:r w:rsidRPr="00C87BD8">
              <w:rPr>
                <w:rStyle w:val="a6"/>
              </w:rPr>
              <w:t>5.5.3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Требования к метрологическому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_Toc240901404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405" w:history="1">
            <w:r w:rsidRPr="00C87BD8">
              <w:rPr>
                <w:rStyle w:val="a6"/>
              </w:rPr>
              <w:t>5.5.4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Требования к техническому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_Toc240901405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406" w:history="1">
            <w:r w:rsidRPr="00C87BD8">
              <w:rPr>
                <w:rStyle w:val="a6"/>
              </w:rPr>
              <w:t>5.5.5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Требования к программному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_Toc240901406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407" w:history="1">
            <w:r w:rsidRPr="00C87BD8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Требования к надёжности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_Toc240901407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408" w:history="1">
            <w:r w:rsidRPr="00C87BD8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Требования к безопасности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_Toc240901408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409" w:history="1">
            <w:r w:rsidRPr="00C87BD8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Требования к защите информации от несанкционированного доступа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_Toc240901409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410" w:history="1">
            <w:r w:rsidRPr="00C87BD8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Требования к патентной чистоте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_Toc240901410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411" w:history="1">
            <w:r w:rsidRPr="00C87BD8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5.10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Требования к стандартизации и унификации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_Toc240901411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41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412" w:history="1">
            <w:r w:rsidRPr="00C87BD8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Ограничения, накладываемые на систему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_Toc240901412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41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413" w:history="1">
            <w:r w:rsidRPr="00C87BD8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Требования к перспективам развития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_Toc240901413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414" w:history="1">
            <w:r w:rsidRPr="00C87BD8">
              <w:rPr>
                <w:rStyle w:val="a6"/>
              </w:rPr>
              <w:t>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Состав и содержание работ по созданию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_Toc240901414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43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415" w:history="1">
            <w:r w:rsidRPr="00C87BD8">
              <w:rPr>
                <w:rStyle w:val="a6"/>
              </w:rPr>
              <w:t>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Порядок контроля и приёмки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_Toc240901415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46</w:t>
            </w:r>
            <w:r>
              <w:rPr>
                <w:webHidden/>
              </w:rPr>
              <w:fldChar w:fldCharType="end"/>
            </w:r>
          </w:hyperlink>
        </w:p>
        <w:p w:rsidR="00426DCA" w:rsidRDefault="00426DCA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40901416" w:history="1">
            <w:r w:rsidRPr="00C87BD8">
              <w:rPr>
                <w:rStyle w:val="a6"/>
              </w:rPr>
              <w:t>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87BD8">
              <w:rPr>
                <w:rStyle w:val="a6"/>
              </w:rPr>
              <w:t>Требования к документированию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_Toc240901416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52</w:t>
            </w:r>
            <w:r>
              <w:rPr>
                <w:webHidden/>
              </w:rPr>
              <w:fldChar w:fldCharType="end"/>
            </w:r>
          </w:hyperlink>
        </w:p>
        <w:p w:rsidR="0044495C" w:rsidRPr="0023221D" w:rsidRDefault="0044495C" w:rsidP="0044495C">
          <w:pPr>
            <w:spacing w:line="276" w:lineRule="auto"/>
            <w:ind w:right="849"/>
          </w:pPr>
          <w:r>
            <w:rPr>
              <w:b/>
              <w:bCs/>
            </w:rPr>
            <w:fldChar w:fldCharType="end"/>
          </w:r>
        </w:p>
      </w:sdtContent>
    </w:sdt>
    <w:p w:rsidR="00A407F7" w:rsidRDefault="00602599" w:rsidP="00907269">
      <w:pPr>
        <w:pStyle w:val="1"/>
        <w:numPr>
          <w:ilvl w:val="0"/>
          <w:numId w:val="0"/>
        </w:numPr>
        <w:tabs>
          <w:tab w:val="center" w:pos="5528"/>
        </w:tabs>
        <w:ind w:left="851"/>
      </w:pPr>
      <w:bookmarkStart w:id="0" w:name="_Toc240901382"/>
      <w:r>
        <w:lastRenderedPageBreak/>
        <w:t>Введение</w:t>
      </w:r>
      <w:bookmarkEnd w:id="0"/>
      <w:r w:rsidR="00907269">
        <w:tab/>
      </w:r>
    </w:p>
    <w:p w:rsidR="00A407F7" w:rsidRDefault="00602599">
      <w:r>
        <w:t>Настоящий документ распространяется на разработку программного обеспечения в виде информационной системы (далее – ИС) «Сервис совместного планирования маршрутов», условное наименование – «WAYO». Система предназначена для совместного планирования маршрутов поездок: она позволяет задать точки отправления, назначения и промежуточные точки, автоматически получить построенный маршрут с учётом попутных достопримечательностей, а также пригласить других пользователей к совместному редактированию маршрута в реальном времени с последующим экспортом итогового маршрута во внешние навигационные приложения.</w:t>
      </w:r>
    </w:p>
    <w:p w:rsidR="00A407F7" w:rsidRDefault="00602599">
      <w:r>
        <w:t>Техническое задание на создание ИС определяет основные цели, задачи, функциональные и технические требования, а также этапы разработки и критерии приёмки программного продукта. Документ предназначен для использования:</w:t>
      </w:r>
    </w:p>
    <w:p w:rsidR="00A407F7" w:rsidRDefault="00602599">
      <w:pPr>
        <w:pStyle w:val="a0"/>
      </w:pPr>
      <w:r>
        <w:t>заказчиком, в целях ознакомления и согласования ожидаемых работ;</w:t>
      </w:r>
    </w:p>
    <w:p w:rsidR="00A407F7" w:rsidRDefault="00602599">
      <w:pPr>
        <w:pStyle w:val="a0"/>
      </w:pPr>
      <w:r>
        <w:t>разработчиками, для подробного описания плана работ.</w:t>
      </w:r>
    </w:p>
    <w:p w:rsidR="00A407F7" w:rsidRDefault="00602599">
      <w:r>
        <w:t>Настоящее техническое задание разработано в соответствии с требованиями 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системы».</w:t>
      </w:r>
    </w:p>
    <w:p w:rsidR="00A407F7" w:rsidRDefault="00602599">
      <w:pPr>
        <w:pStyle w:val="1"/>
      </w:pPr>
      <w:bookmarkStart w:id="1" w:name="_Toc240901383"/>
      <w:r>
        <w:lastRenderedPageBreak/>
        <w:t>Термины и определения</w:t>
      </w:r>
      <w:bookmarkEnd w:id="1"/>
    </w:p>
    <w:p w:rsidR="00A407F7" w:rsidRDefault="00602599" w:rsidP="00467A95">
      <w:r>
        <w:t>В данном разделе описаны все определения, использованные в настоящем документе.</w:t>
      </w:r>
    </w:p>
    <w:p w:rsidR="00A407F7" w:rsidRDefault="00602599">
      <w:pPr>
        <w:pStyle w:val="a0"/>
      </w:pPr>
      <w:r>
        <w:t>точка интереса – объект (достопримечательность, музей, смотровая площадка и иной объект), сведения о котором получены от внешнего сервиса поиска мест;</w:t>
      </w:r>
    </w:p>
    <w:p w:rsidR="00A407F7" w:rsidRDefault="00602599">
      <w:pPr>
        <w:pStyle w:val="a0"/>
      </w:pPr>
      <w:proofErr w:type="spellStart"/>
      <w:r>
        <w:t>геокодирование</w:t>
      </w:r>
      <w:proofErr w:type="spellEnd"/>
      <w:r>
        <w:t xml:space="preserve"> – преобразование текстового описания адреса в географические координаты;</w:t>
      </w:r>
    </w:p>
    <w:p w:rsidR="00A407F7" w:rsidRDefault="00602599" w:rsidP="00467A95">
      <w:pPr>
        <w:pStyle w:val="a0"/>
      </w:pPr>
      <w:r>
        <w:t>кэширование – сохранение результатов ранее выполненных запросов к внешнему сервису для их повторного использования без обращения к этому сервису;</w:t>
      </w:r>
    </w:p>
    <w:p w:rsidR="00A407F7" w:rsidRDefault="00602599">
      <w:pPr>
        <w:pStyle w:val="a0"/>
      </w:pPr>
      <w:proofErr w:type="spellStart"/>
      <w:r>
        <w:t>docker</w:t>
      </w:r>
      <w:proofErr w:type="spellEnd"/>
      <w:r>
        <w:t xml:space="preserve"> – платформа для контейнеризации приложений.</w:t>
      </w:r>
    </w:p>
    <w:p w:rsidR="00A407F7" w:rsidRDefault="00602599">
      <w:pPr>
        <w:pStyle w:val="1"/>
      </w:pPr>
      <w:bookmarkStart w:id="2" w:name="_Toc240901384"/>
      <w:r>
        <w:lastRenderedPageBreak/>
        <w:t>Перечень сокращений</w:t>
      </w:r>
      <w:bookmarkEnd w:id="2"/>
    </w:p>
    <w:p w:rsidR="00A407F7" w:rsidRDefault="00602599">
      <w:r>
        <w:t>В данном разделе описаны все сокращения, использованные в настоящем документе.</w:t>
      </w:r>
    </w:p>
    <w:p w:rsidR="00A407F7" w:rsidRDefault="00602599">
      <w:pPr>
        <w:pStyle w:val="a0"/>
      </w:pPr>
      <w:r>
        <w:t>ИС – информационная система;</w:t>
      </w:r>
    </w:p>
    <w:p w:rsidR="00A407F7" w:rsidRDefault="00602599">
      <w:pPr>
        <w:pStyle w:val="a0"/>
      </w:pPr>
      <w:r>
        <w:t>ТЗ – техническое задание;</w:t>
      </w:r>
    </w:p>
    <w:p w:rsidR="00A407F7" w:rsidRDefault="00602599">
      <w:pPr>
        <w:pStyle w:val="a0"/>
      </w:pPr>
      <w:r>
        <w:t>УП – учебная практика;</w:t>
      </w:r>
    </w:p>
    <w:p w:rsidR="00A407F7" w:rsidRDefault="00602599">
      <w:pPr>
        <w:pStyle w:val="a0"/>
      </w:pPr>
      <w:r>
        <w:t>БД – база данных;</w:t>
      </w:r>
    </w:p>
    <w:p w:rsidR="00A407F7" w:rsidRDefault="00602599">
      <w:pPr>
        <w:pStyle w:val="a0"/>
      </w:pPr>
      <w:r>
        <w:t>СУБД – система управления базами данных;</w:t>
      </w:r>
    </w:p>
    <w:p w:rsidR="00A407F7" w:rsidRDefault="00602599">
      <w:pPr>
        <w:pStyle w:val="a0"/>
      </w:pPr>
      <w:r>
        <w:t>ПО – программное обеспечение;</w:t>
      </w:r>
    </w:p>
    <w:p w:rsidR="00A407F7" w:rsidRDefault="00602599">
      <w:pPr>
        <w:pStyle w:val="a0"/>
      </w:pPr>
      <w:r>
        <w:t>ПД – персональные данные;</w:t>
      </w:r>
    </w:p>
    <w:p w:rsidR="00A407F7" w:rsidRDefault="00602599">
      <w:pPr>
        <w:pStyle w:val="a0"/>
      </w:pPr>
      <w:r>
        <w:t>ОС – операционная система;</w:t>
      </w:r>
    </w:p>
    <w:p w:rsidR="00A407F7" w:rsidRDefault="00602599">
      <w:pPr>
        <w:pStyle w:val="a0"/>
      </w:pPr>
      <w:r>
        <w:t>НСД – несанкционированный доступ;</w:t>
      </w:r>
    </w:p>
    <w:p w:rsidR="00A407F7" w:rsidRPr="00910D16" w:rsidRDefault="00602599">
      <w:pPr>
        <w:pStyle w:val="a0"/>
        <w:rPr>
          <w:lang w:val="en-US"/>
        </w:rPr>
      </w:pPr>
      <w:r w:rsidRPr="00910D16">
        <w:rPr>
          <w:lang w:val="en-US"/>
        </w:rPr>
        <w:t xml:space="preserve">API – application programming interface – </w:t>
      </w:r>
      <w:r>
        <w:t>программный</w:t>
      </w:r>
      <w:r w:rsidRPr="00910D16">
        <w:rPr>
          <w:lang w:val="en-US"/>
        </w:rPr>
        <w:t xml:space="preserve"> </w:t>
      </w:r>
      <w:r>
        <w:t>интерфейс</w:t>
      </w:r>
      <w:r w:rsidRPr="00910D16">
        <w:rPr>
          <w:lang w:val="en-US"/>
        </w:rPr>
        <w:t xml:space="preserve"> </w:t>
      </w:r>
      <w:r>
        <w:t>приложения</w:t>
      </w:r>
      <w:r w:rsidRPr="00910D16">
        <w:rPr>
          <w:lang w:val="en-US"/>
        </w:rPr>
        <w:t>;</w:t>
      </w:r>
    </w:p>
    <w:p w:rsidR="00A407F7" w:rsidRDefault="00602599">
      <w:pPr>
        <w:pStyle w:val="a0"/>
      </w:pPr>
      <w:r>
        <w:t xml:space="preserve">REST – </w:t>
      </w:r>
      <w:proofErr w:type="spellStart"/>
      <w:r>
        <w:t>representational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transfer</w:t>
      </w:r>
      <w:proofErr w:type="spellEnd"/>
      <w:r>
        <w:t xml:space="preserve"> – архитектурный стиль взаимодействия компонентов;</w:t>
      </w:r>
    </w:p>
    <w:p w:rsidR="00A407F7" w:rsidRDefault="00602599">
      <w:pPr>
        <w:pStyle w:val="a0"/>
      </w:pPr>
      <w:r>
        <w:t xml:space="preserve">HTTPS – 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transfer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proofErr w:type="spellStart"/>
      <w:r>
        <w:t>secure</w:t>
      </w:r>
      <w:proofErr w:type="spellEnd"/>
      <w:r>
        <w:t xml:space="preserve"> – защищённый протокол передачи гипертекста;</w:t>
      </w:r>
    </w:p>
    <w:p w:rsidR="00A407F7" w:rsidRDefault="00602599">
      <w:pPr>
        <w:pStyle w:val="a0"/>
      </w:pPr>
      <w:r>
        <w:t xml:space="preserve">WSS – </w:t>
      </w:r>
      <w:proofErr w:type="spellStart"/>
      <w:r>
        <w:t>websocket</w:t>
      </w:r>
      <w:proofErr w:type="spellEnd"/>
      <w:r>
        <w:t xml:space="preserve"> </w:t>
      </w:r>
      <w:proofErr w:type="spellStart"/>
      <w:r>
        <w:t>secure</w:t>
      </w:r>
      <w:proofErr w:type="spellEnd"/>
      <w:r>
        <w:t xml:space="preserve"> – защищённый протокол постоянного двустороннего соединения;</w:t>
      </w:r>
    </w:p>
    <w:p w:rsidR="00A407F7" w:rsidRDefault="00602599">
      <w:pPr>
        <w:pStyle w:val="a0"/>
      </w:pPr>
      <w:r>
        <w:t xml:space="preserve">TLS – </w:t>
      </w:r>
      <w:proofErr w:type="spellStart"/>
      <w:r>
        <w:t>transport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– протокол защиты транспортного уровня;</w:t>
      </w:r>
    </w:p>
    <w:p w:rsidR="00A407F7" w:rsidRDefault="00602599">
      <w:pPr>
        <w:pStyle w:val="a0"/>
      </w:pPr>
      <w:r>
        <w:t xml:space="preserve">JWT – JSON </w:t>
      </w:r>
      <w:proofErr w:type="spellStart"/>
      <w:r>
        <w:t>web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– формат маркера доступа;</w:t>
      </w:r>
    </w:p>
    <w:p w:rsidR="00A407F7" w:rsidRPr="00910D16" w:rsidRDefault="00602599">
      <w:pPr>
        <w:pStyle w:val="a0"/>
        <w:rPr>
          <w:lang w:val="en-US"/>
        </w:rPr>
      </w:pPr>
      <w:r w:rsidRPr="00910D16">
        <w:rPr>
          <w:lang w:val="en-US"/>
        </w:rPr>
        <w:t xml:space="preserve">OTP – one time password – </w:t>
      </w:r>
      <w:r>
        <w:t>одноразовый</w:t>
      </w:r>
      <w:r w:rsidRPr="00910D16">
        <w:rPr>
          <w:lang w:val="en-US"/>
        </w:rPr>
        <w:t xml:space="preserve"> </w:t>
      </w:r>
      <w:r>
        <w:t>пароль</w:t>
      </w:r>
      <w:r w:rsidRPr="00910D16">
        <w:rPr>
          <w:lang w:val="en-US"/>
        </w:rPr>
        <w:t>;</w:t>
      </w:r>
    </w:p>
    <w:p w:rsidR="00A407F7" w:rsidRDefault="00602599">
      <w:pPr>
        <w:pStyle w:val="a0"/>
      </w:pPr>
      <w:r>
        <w:t xml:space="preserve">UI –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– пользовательский интерфейс;</w:t>
      </w:r>
    </w:p>
    <w:p w:rsidR="00A407F7" w:rsidRPr="00910D16" w:rsidRDefault="00602599">
      <w:pPr>
        <w:pStyle w:val="a0"/>
        <w:rPr>
          <w:lang w:val="en-US"/>
        </w:rPr>
      </w:pPr>
      <w:r w:rsidRPr="00910D16">
        <w:rPr>
          <w:lang w:val="en-US"/>
        </w:rPr>
        <w:t xml:space="preserve">POI – point of interest – </w:t>
      </w:r>
      <w:r>
        <w:t>точка</w:t>
      </w:r>
      <w:r w:rsidRPr="00910D16">
        <w:rPr>
          <w:lang w:val="en-US"/>
        </w:rPr>
        <w:t xml:space="preserve"> </w:t>
      </w:r>
      <w:r>
        <w:t>интереса</w:t>
      </w:r>
      <w:r w:rsidRPr="00910D16">
        <w:rPr>
          <w:lang w:val="en-US"/>
        </w:rPr>
        <w:t>;</w:t>
      </w:r>
    </w:p>
    <w:p w:rsidR="00A407F7" w:rsidRDefault="00602599">
      <w:pPr>
        <w:pStyle w:val="a0"/>
      </w:pPr>
      <w:r>
        <w:t xml:space="preserve">FR – 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requirement</w:t>
      </w:r>
      <w:proofErr w:type="spellEnd"/>
      <w:r>
        <w:t xml:space="preserve"> – функциональное требование;</w:t>
      </w:r>
    </w:p>
    <w:p w:rsidR="00A407F7" w:rsidRPr="00910D16" w:rsidRDefault="00602599">
      <w:pPr>
        <w:pStyle w:val="a0"/>
        <w:rPr>
          <w:lang w:val="en-US"/>
        </w:rPr>
      </w:pPr>
      <w:r w:rsidRPr="00910D16">
        <w:rPr>
          <w:lang w:val="en-US"/>
        </w:rPr>
        <w:t xml:space="preserve">NFR – non-functional requirement – </w:t>
      </w:r>
      <w:r>
        <w:t>нефункциональное</w:t>
      </w:r>
      <w:r w:rsidRPr="00910D16">
        <w:rPr>
          <w:lang w:val="en-US"/>
        </w:rPr>
        <w:t xml:space="preserve"> </w:t>
      </w:r>
      <w:r>
        <w:t>требование</w:t>
      </w:r>
      <w:r w:rsidRPr="00910D16">
        <w:rPr>
          <w:lang w:val="en-US"/>
        </w:rPr>
        <w:t>;</w:t>
      </w:r>
    </w:p>
    <w:p w:rsidR="00A407F7" w:rsidRDefault="00602599">
      <w:pPr>
        <w:pStyle w:val="a0"/>
      </w:pPr>
      <w:r>
        <w:t xml:space="preserve">CON – </w:t>
      </w:r>
      <w:proofErr w:type="spellStart"/>
      <w:r>
        <w:t>constraint</w:t>
      </w:r>
      <w:proofErr w:type="spellEnd"/>
      <w:r>
        <w:t xml:space="preserve"> – ограничение;</w:t>
      </w:r>
    </w:p>
    <w:p w:rsidR="00A407F7" w:rsidRDefault="00602599">
      <w:pPr>
        <w:pStyle w:val="a0"/>
      </w:pPr>
      <w:r>
        <w:t xml:space="preserve">UC – 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– сценарий использования.</w:t>
      </w:r>
    </w:p>
    <w:p w:rsidR="00A407F7" w:rsidRDefault="00602599">
      <w:pPr>
        <w:pStyle w:val="1"/>
      </w:pPr>
      <w:bookmarkStart w:id="3" w:name="_Toc240901385"/>
      <w:r>
        <w:lastRenderedPageBreak/>
        <w:t>Основные сведения о разработке</w:t>
      </w:r>
      <w:bookmarkEnd w:id="3"/>
    </w:p>
    <w:p w:rsidR="00A407F7" w:rsidRDefault="00602599">
      <w:r>
        <w:t>Данный раздел настоящего технического задания содержит основные сведения о разработке.</w:t>
      </w:r>
    </w:p>
    <w:p w:rsidR="00A407F7" w:rsidRDefault="00602599">
      <w:pPr>
        <w:pStyle w:val="2"/>
      </w:pPr>
      <w:bookmarkStart w:id="4" w:name="_Toc240901386"/>
      <w:r>
        <w:t>Наименование разработки</w:t>
      </w:r>
      <w:bookmarkEnd w:id="4"/>
    </w:p>
    <w:p w:rsidR="00A407F7" w:rsidRDefault="00602599">
      <w:r>
        <w:t>Полное наименование ИС, разрабатываемой в ходе учебной практики: «Сервис совместного планирования маршрутов». Условное наименование разрабатываемого продукта: «WAYO».</w:t>
      </w:r>
    </w:p>
    <w:p w:rsidR="00A407F7" w:rsidRDefault="00602599">
      <w:pPr>
        <w:pStyle w:val="2"/>
      </w:pPr>
      <w:bookmarkStart w:id="5" w:name="_Toc240901387"/>
      <w:r>
        <w:t>Цель и задачи разработки</w:t>
      </w:r>
      <w:bookmarkEnd w:id="5"/>
    </w:p>
    <w:p w:rsidR="00A407F7" w:rsidRDefault="00602599">
      <w:r>
        <w:t>Целью настоящей работы является разработать ИС совместного планирования маршрутов поездок, которая предназначена для задания то</w:t>
      </w:r>
      <w:r w:rsidR="008E6506">
        <w:t xml:space="preserve"> </w:t>
      </w:r>
      <w:r>
        <w:t>чек маршрута, автоматического построения маршрута средствами внешнего картографического провайдера, подбора точек интереса вдоль построенного маршрута, совместного редактирования маршрута несколькими пользователями в реальном времени и экспорта итогового маршрута во внешнее навигационное приложение. ИС должна соответствовать всем техническим требованиям, описанным в настоящем техническом задании.</w:t>
      </w:r>
    </w:p>
    <w:p w:rsidR="00A407F7" w:rsidRDefault="00602599">
      <w:r>
        <w:t>Конкретные измеримые результаты, к которым должна привести разработка:</w:t>
      </w:r>
    </w:p>
    <w:p w:rsidR="00A407F7" w:rsidRDefault="00602599">
      <w:pPr>
        <w:pStyle w:val="a0"/>
      </w:pPr>
      <w:r>
        <w:t>сокращение времени согласования маршрута группой из нескольких человек за счёт одновременного просмотра и редактирования одной карты вместо обмена сообщениями и ссылками;</w:t>
      </w:r>
    </w:p>
    <w:p w:rsidR="00A407F7" w:rsidRDefault="00602599">
      <w:pPr>
        <w:pStyle w:val="a0"/>
      </w:pPr>
      <w:r>
        <w:t>повышение числа посещённых точек интереса за поездку за счёт автоматического предложения достопримечательностей вдоль построенного маршрута;</w:t>
      </w:r>
    </w:p>
    <w:p w:rsidR="00A407F7" w:rsidRDefault="00602599">
      <w:pPr>
        <w:pStyle w:val="a0"/>
      </w:pPr>
      <w:r>
        <w:t>сохранение истории и версий маршрута поездки в профиле пользователя для повторного использования и редактирования.</w:t>
      </w:r>
    </w:p>
    <w:p w:rsidR="00A407F7" w:rsidRDefault="00602599">
      <w:r>
        <w:t>В настоящей работе имеются следующие задачи:</w:t>
      </w:r>
    </w:p>
    <w:p w:rsidR="00A407F7" w:rsidRDefault="00602599">
      <w:pPr>
        <w:pStyle w:val="a0"/>
      </w:pPr>
      <w:r>
        <w:t>произвести анализ существующих аналогов, выделить их преимущества и недостатки;</w:t>
      </w:r>
    </w:p>
    <w:p w:rsidR="00A407F7" w:rsidRDefault="00602599">
      <w:pPr>
        <w:pStyle w:val="a0"/>
      </w:pPr>
      <w:r>
        <w:t>создать макеты пользовательского интерфейса;</w:t>
      </w:r>
    </w:p>
    <w:p w:rsidR="00A407F7" w:rsidRDefault="00602599">
      <w:pPr>
        <w:pStyle w:val="a0"/>
      </w:pPr>
      <w:r>
        <w:t>разработать структуру базы данных для хранения сведений о пользователях, поездках, точках маршрута и участниках;</w:t>
      </w:r>
    </w:p>
    <w:p w:rsidR="00A407F7" w:rsidRDefault="00602599">
      <w:pPr>
        <w:pStyle w:val="a0"/>
      </w:pPr>
      <w:r>
        <w:t xml:space="preserve">спроектировать взаимодействие мобильного приложения с сервером ИС и с внешними </w:t>
      </w:r>
      <w:proofErr w:type="spellStart"/>
      <w:r>
        <w:t>геосервисами</w:t>
      </w:r>
      <w:proofErr w:type="spellEnd"/>
      <w:r>
        <w:t>;</w:t>
      </w:r>
    </w:p>
    <w:p w:rsidR="00A407F7" w:rsidRDefault="00602599">
      <w:pPr>
        <w:pStyle w:val="a0"/>
      </w:pPr>
      <w:r>
        <w:t>реализовать регистрацию и вход пользователя по одноразовому коду;</w:t>
      </w:r>
    </w:p>
    <w:p w:rsidR="00A407F7" w:rsidRDefault="00602599">
      <w:pPr>
        <w:pStyle w:val="a0"/>
      </w:pPr>
      <w:r>
        <w:lastRenderedPageBreak/>
        <w:t>реализовать раздел «Поездки»;</w:t>
      </w:r>
    </w:p>
    <w:p w:rsidR="00A407F7" w:rsidRDefault="00602599">
      <w:pPr>
        <w:pStyle w:val="a0"/>
      </w:pPr>
      <w:r>
        <w:t>реализовать конструктор маршрута с заданием точек на карте и текстовым поиском адреса;</w:t>
      </w:r>
    </w:p>
    <w:p w:rsidR="00A407F7" w:rsidRDefault="00602599">
      <w:pPr>
        <w:pStyle w:val="a0"/>
      </w:pPr>
      <w:r>
        <w:t>реализовать подбор и отображение точек интереса вдоль маршрута;</w:t>
      </w:r>
    </w:p>
    <w:p w:rsidR="00A407F7" w:rsidRDefault="00602599">
      <w:pPr>
        <w:pStyle w:val="a0"/>
      </w:pPr>
      <w:r>
        <w:t>реализовать совместное редактирование маршрута в реальном времени;</w:t>
      </w:r>
    </w:p>
    <w:p w:rsidR="00A407F7" w:rsidRDefault="00602599">
      <w:pPr>
        <w:pStyle w:val="a0"/>
      </w:pPr>
      <w:r>
        <w:t>реализовать управление составом участников поездки и их ролями;</w:t>
      </w:r>
    </w:p>
    <w:p w:rsidR="00A407F7" w:rsidRDefault="00602599">
      <w:pPr>
        <w:pStyle w:val="a0"/>
      </w:pPr>
      <w:r>
        <w:t>реализовать пошаговый режим представления маршрута;</w:t>
      </w:r>
    </w:p>
    <w:p w:rsidR="00A407F7" w:rsidRDefault="00602599">
      <w:pPr>
        <w:pStyle w:val="a0"/>
      </w:pPr>
      <w:r>
        <w:t>реализовать экспорт маршрута во внешние навигационные приложения;</w:t>
      </w:r>
    </w:p>
    <w:p w:rsidR="00A407F7" w:rsidRDefault="00602599">
      <w:pPr>
        <w:pStyle w:val="a0"/>
      </w:pPr>
      <w:r>
        <w:t>реализовать раздел «Профиль»;</w:t>
      </w:r>
    </w:p>
    <w:p w:rsidR="00A407F7" w:rsidRDefault="00602599">
      <w:pPr>
        <w:pStyle w:val="a0"/>
      </w:pPr>
      <w:r>
        <w:t>подготовить техническую документацию.</w:t>
      </w:r>
    </w:p>
    <w:p w:rsidR="00A407F7" w:rsidRDefault="00602599">
      <w:pPr>
        <w:pStyle w:val="2"/>
      </w:pPr>
      <w:bookmarkStart w:id="6" w:name="_Toc240901388"/>
      <w:r>
        <w:t>Сведения об участниках разработки</w:t>
      </w:r>
      <w:bookmarkEnd w:id="6"/>
    </w:p>
    <w:p w:rsidR="00A407F7" w:rsidRDefault="00602599">
      <w:r>
        <w:t xml:space="preserve">Исполнителем настоящей работы является студент ФГБОУ ВО «Вятского государственного университета» (Колледжа </w:t>
      </w:r>
      <w:proofErr w:type="spellStart"/>
      <w:r>
        <w:t>ВятГУ</w:t>
      </w:r>
      <w:proofErr w:type="spellEnd"/>
      <w:r>
        <w:t>), группы ИСПк-404-52-00, Королев Михаил Николаевич.</w:t>
      </w:r>
    </w:p>
    <w:p w:rsidR="00A407F7" w:rsidRDefault="00602599">
      <w:r>
        <w:t xml:space="preserve">Заказчик – преподаватель Колледжа </w:t>
      </w:r>
      <w:proofErr w:type="spellStart"/>
      <w:r>
        <w:t>ВятГУ</w:t>
      </w:r>
      <w:proofErr w:type="spellEnd"/>
      <w:r>
        <w:t xml:space="preserve"> </w:t>
      </w:r>
      <w:proofErr w:type="spellStart"/>
      <w:r>
        <w:t>Долженкова</w:t>
      </w:r>
      <w:proofErr w:type="spellEnd"/>
      <w:r>
        <w:t xml:space="preserve"> Мария </w:t>
      </w:r>
      <w:r w:rsidR="00910D16">
        <w:t>Львовна</w:t>
      </w:r>
      <w:r>
        <w:t xml:space="preserve"> – руководитель дисциплины.</w:t>
      </w:r>
    </w:p>
    <w:p w:rsidR="00A407F7" w:rsidRDefault="00602599">
      <w:pPr>
        <w:pStyle w:val="2"/>
      </w:pPr>
      <w:bookmarkStart w:id="7" w:name="_Toc240901389"/>
      <w:r>
        <w:t>Сроки разработки</w:t>
      </w:r>
      <w:bookmarkEnd w:id="7"/>
    </w:p>
    <w:p w:rsidR="00A407F7" w:rsidRPr="00971092" w:rsidRDefault="00602599">
      <w:r w:rsidRPr="00971092">
        <w:t>Разработка программы должна быть выполнена в соответствии со следующими сроками.</w:t>
      </w:r>
    </w:p>
    <w:p w:rsidR="00A407F7" w:rsidRPr="00971092" w:rsidRDefault="00602599">
      <w:r w:rsidRPr="00971092">
        <w:t>Начало разработки – 01.09.2026</w:t>
      </w:r>
    </w:p>
    <w:p w:rsidR="00A407F7" w:rsidRPr="00971092" w:rsidRDefault="00602599">
      <w:r w:rsidRPr="00971092">
        <w:t xml:space="preserve">Готовое техническое задание – </w:t>
      </w:r>
      <w:r w:rsidR="00971092">
        <w:t>01</w:t>
      </w:r>
      <w:r w:rsidRPr="00971092">
        <w:t>.</w:t>
      </w:r>
      <w:r w:rsidR="00971092">
        <w:t>10</w:t>
      </w:r>
      <w:r w:rsidRPr="00971092">
        <w:t>.2026</w:t>
      </w:r>
    </w:p>
    <w:p w:rsidR="00A407F7" w:rsidRPr="008E6506" w:rsidRDefault="00602599">
      <w:pPr>
        <w:rPr>
          <w:highlight w:val="yellow"/>
        </w:rPr>
      </w:pPr>
      <w:r w:rsidRPr="008E6506">
        <w:rPr>
          <w:highlight w:val="yellow"/>
        </w:rPr>
        <w:t>Готовое решение – 1.12.2026</w:t>
      </w:r>
    </w:p>
    <w:p w:rsidR="00A407F7" w:rsidRPr="008E6506" w:rsidRDefault="00602599">
      <w:pPr>
        <w:rPr>
          <w:highlight w:val="yellow"/>
        </w:rPr>
      </w:pPr>
      <w:r w:rsidRPr="008E6506">
        <w:rPr>
          <w:highlight w:val="yellow"/>
        </w:rPr>
        <w:t>Готовый к защите комплект документов – 20.12.2026</w:t>
      </w:r>
    </w:p>
    <w:p w:rsidR="00A407F7" w:rsidRDefault="00602599">
      <w:r w:rsidRPr="008E6506">
        <w:rPr>
          <w:highlight w:val="yellow"/>
        </w:rPr>
        <w:t>Завершение разработки – 25.12.2026.</w:t>
      </w:r>
    </w:p>
    <w:p w:rsidR="00A407F7" w:rsidRDefault="00602599">
      <w:pPr>
        <w:pStyle w:val="2"/>
      </w:pPr>
      <w:bookmarkStart w:id="8" w:name="_Toc240901390"/>
      <w:r>
        <w:t>Назначение разработки</w:t>
      </w:r>
      <w:bookmarkEnd w:id="8"/>
    </w:p>
    <w:p w:rsidR="00A407F7" w:rsidRDefault="00602599">
      <w:r>
        <w:t>ИС «WAYO», получаемая в ходе разработки по настоящему ТЗ, имеет функциональное назначение – она предназначена для автоматизации процесса совместного планирования маршрутов поездок: задания точек маршрута, его построения, подбора точек интереса вдоль маршрута, согласования маршрута группой пользователей в едином рабочем пространстве и передачи итогового маршрута во внешнее навигационное приложение.</w:t>
      </w:r>
    </w:p>
    <w:p w:rsidR="00A407F7" w:rsidRDefault="00602599">
      <w:r>
        <w:lastRenderedPageBreak/>
        <w:t>Объектом автоматизации является процесс планирования поездки группой пользователей. Система предназначена для внедрения в качестве общедоступного сервиса, ориентированного на частных пользователей, самостоятельно планирующих автомобильные поездки.</w:t>
      </w:r>
    </w:p>
    <w:p w:rsidR="00A407F7" w:rsidRDefault="00602599">
      <w:pPr>
        <w:pStyle w:val="1"/>
      </w:pPr>
      <w:bookmarkStart w:id="9" w:name="_Toc240901391"/>
      <w:r>
        <w:lastRenderedPageBreak/>
        <w:t>Описание предметной области</w:t>
      </w:r>
      <w:bookmarkEnd w:id="9"/>
    </w:p>
    <w:p w:rsidR="00A407F7" w:rsidRDefault="00602599">
      <w:r>
        <w:t>ИС «WAYO» — это сервис совместного планирования маршрутов, предназначенный для сокращения времени согласования поездки между несколькими людьми. Сегодня такое планирование разбито между разнородными инструментами: маршрут между точками строится в одной картографической службе, интересные места вдоль пути ищутся отдельно вручную, а согласование итогового варианта с попутчиками идёт в переписке или голосом. В результате процесс планирования занимает много времени, часть привлекательных мест рядом с маршрутом остаётся незамеченной, а без единого рабочего пространства с мгновенной синхронизацией правки одного участника не видны другим до момента, пока итоговый вариант не будет переслан вручную.</w:t>
      </w:r>
    </w:p>
    <w:p w:rsidR="00A407F7" w:rsidRDefault="00602599">
      <w:r>
        <w:t>Разработка ИС совместного планирования маршрутов затрагивает следующие области:</w:t>
      </w:r>
    </w:p>
    <w:p w:rsidR="00A407F7" w:rsidRDefault="00602599">
      <w:pPr>
        <w:pStyle w:val="a0"/>
      </w:pPr>
      <w:r>
        <w:t>туризм и организация путешествий – подготовка маршрута поездки и подбор объектов посещения;</w:t>
      </w:r>
    </w:p>
    <w:p w:rsidR="00A407F7" w:rsidRDefault="00602599">
      <w:pPr>
        <w:pStyle w:val="a0"/>
      </w:pPr>
      <w:r>
        <w:t xml:space="preserve">геоинформационные системы – </w:t>
      </w:r>
      <w:proofErr w:type="spellStart"/>
      <w:r>
        <w:t>геокодирование</w:t>
      </w:r>
      <w:proofErr w:type="spellEnd"/>
      <w:r>
        <w:t>, построение маршрутов и поиск объектов по координатам;</w:t>
      </w:r>
    </w:p>
    <w:p w:rsidR="00A407F7" w:rsidRDefault="00602599">
      <w:pPr>
        <w:pStyle w:val="a0"/>
      </w:pPr>
      <w:r>
        <w:t>совместная работа – одновременное редактирование общего объекта несколькими пользователями и разграничение прав доступа;</w:t>
      </w:r>
    </w:p>
    <w:p w:rsidR="00A407F7" w:rsidRDefault="00602599">
      <w:pPr>
        <w:pStyle w:val="a0"/>
      </w:pPr>
      <w:r>
        <w:t>информационные технологии – разработка мобильных приложений, интеграция с внешними программными интерфейсами и обмен данными в реальном времени.</w:t>
      </w:r>
    </w:p>
    <w:p w:rsidR="00A407F7" w:rsidRDefault="00602599">
      <w:r>
        <w:t>Система предназначена для внедрения в качестве общедоступного сервиса и рассчитана на группы пользователей, совместно планирующих автомобильные поездки.</w:t>
      </w:r>
    </w:p>
    <w:p w:rsidR="00A407F7" w:rsidRDefault="00602599">
      <w:r>
        <w:t>Ключевым архитектурным ограничением является то, что система не хранит и не строит собственный дорожный граф, а выступает надстройкой над внешним картографическим провайдером, дополняя его функциональностью совместного редактирования и подбора точек интереса. Итоговый маршрут в конце жизненного цикла может быть передан во внешнее навигационное приложение. Система не является заменой полноценного навигатора.</w:t>
      </w:r>
    </w:p>
    <w:p w:rsidR="00A407F7" w:rsidRDefault="00602599">
      <w:r>
        <w:t>Границы системы представлены в таблице 1.</w:t>
      </w:r>
    </w:p>
    <w:p w:rsidR="00A407F7" w:rsidRDefault="00602599">
      <w:pPr>
        <w:pStyle w:val="vgutTableName"/>
      </w:pPr>
      <w:r>
        <w:t>Таблица 1 – Границы системы</w:t>
      </w:r>
    </w:p>
    <w:tbl>
      <w:tblPr>
        <w:tblStyle w:val="ac"/>
        <w:tblW w:w="9638" w:type="dxa"/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A407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819" w:type="dxa"/>
          </w:tcPr>
          <w:p w:rsidR="00A407F7" w:rsidRDefault="00602599">
            <w:pPr>
              <w:pStyle w:val="vgutTableText"/>
              <w:jc w:val="center"/>
            </w:pPr>
            <w:r>
              <w:rPr>
                <w:b/>
              </w:rPr>
              <w:t>Входит в систему</w:t>
            </w:r>
          </w:p>
        </w:tc>
        <w:tc>
          <w:tcPr>
            <w:tcW w:w="4819" w:type="dxa"/>
          </w:tcPr>
          <w:p w:rsidR="00A407F7" w:rsidRDefault="00602599">
            <w:pPr>
              <w:pStyle w:val="vgutTableText"/>
              <w:jc w:val="center"/>
            </w:pPr>
            <w:r>
              <w:rPr>
                <w:b/>
              </w:rPr>
              <w:t>Остаётся во внешней среде</w:t>
            </w:r>
          </w:p>
        </w:tc>
      </w:tr>
      <w:tr w:rsidR="00A407F7">
        <w:tc>
          <w:tcPr>
            <w:tcW w:w="4819" w:type="dxa"/>
          </w:tcPr>
          <w:p w:rsidR="00A407F7" w:rsidRDefault="00602599">
            <w:pPr>
              <w:pStyle w:val="vgutTableText"/>
            </w:pPr>
            <w:r>
              <w:t>Регистрация и аутентификация пользователей</w:t>
            </w:r>
          </w:p>
        </w:tc>
        <w:tc>
          <w:tcPr>
            <w:tcW w:w="4819" w:type="dxa"/>
          </w:tcPr>
          <w:p w:rsidR="00A407F7" w:rsidRDefault="00602599">
            <w:pPr>
              <w:pStyle w:val="vgutTableText"/>
            </w:pPr>
            <w:r>
              <w:t>Построение геометрии маршрута и дорожный граф (выполняется внешним картографическим провайдером)</w:t>
            </w:r>
          </w:p>
        </w:tc>
      </w:tr>
      <w:tr w:rsidR="00A407F7">
        <w:tc>
          <w:tcPr>
            <w:tcW w:w="4819" w:type="dxa"/>
          </w:tcPr>
          <w:p w:rsidR="00A407F7" w:rsidRDefault="00602599">
            <w:pPr>
              <w:pStyle w:val="vgutTableText"/>
            </w:pPr>
            <w:r>
              <w:t>Создание и хранение поездок и маршрутов</w:t>
            </w:r>
          </w:p>
        </w:tc>
        <w:tc>
          <w:tcPr>
            <w:tcW w:w="4819" w:type="dxa"/>
          </w:tcPr>
          <w:p w:rsidR="00A407F7" w:rsidRDefault="00602599">
            <w:pPr>
              <w:pStyle w:val="vgutTableText"/>
            </w:pPr>
            <w:r>
              <w:t>База данных достопримечательностей и их описаний (используются данные внешнего сервиса точек интереса)</w:t>
            </w:r>
          </w:p>
        </w:tc>
      </w:tr>
      <w:tr w:rsidR="00A407F7">
        <w:tc>
          <w:tcPr>
            <w:tcW w:w="4819" w:type="dxa"/>
          </w:tcPr>
          <w:p w:rsidR="00A407F7" w:rsidRDefault="00602599">
            <w:pPr>
              <w:pStyle w:val="vgutTableText"/>
            </w:pPr>
            <w:r>
              <w:lastRenderedPageBreak/>
              <w:t>Построение маршрута между точками на основе внешнего сервиса маршрутизации</w:t>
            </w:r>
          </w:p>
        </w:tc>
        <w:tc>
          <w:tcPr>
            <w:tcW w:w="4819" w:type="dxa"/>
          </w:tcPr>
          <w:p w:rsidR="00A407F7" w:rsidRDefault="00602599">
            <w:pPr>
              <w:pStyle w:val="vgutTableText"/>
            </w:pPr>
            <w:r>
              <w:t>Навигация «по факту» в движении: голосовые подсказки, перестроение маршрута из-за дорожной обстановки</w:t>
            </w:r>
          </w:p>
        </w:tc>
      </w:tr>
      <w:tr w:rsidR="00A407F7">
        <w:tc>
          <w:tcPr>
            <w:tcW w:w="4819" w:type="dxa"/>
          </w:tcPr>
          <w:p w:rsidR="00A407F7" w:rsidRDefault="00602599">
            <w:pPr>
              <w:pStyle w:val="vgutTableText"/>
            </w:pPr>
            <w:r>
              <w:t>Подбор и отображение точек интереса вдоль построенного маршрута</w:t>
            </w:r>
          </w:p>
        </w:tc>
        <w:tc>
          <w:tcPr>
            <w:tcW w:w="4819" w:type="dxa"/>
          </w:tcPr>
          <w:p w:rsidR="00A407F7" w:rsidRDefault="00602599">
            <w:pPr>
              <w:pStyle w:val="vgutTableText"/>
            </w:pPr>
            <w:r>
              <w:t>Бронирование мест, билетов и столиков в предложенных точках интереса</w:t>
            </w:r>
          </w:p>
        </w:tc>
      </w:tr>
      <w:tr w:rsidR="00A407F7">
        <w:tc>
          <w:tcPr>
            <w:tcW w:w="4819" w:type="dxa"/>
          </w:tcPr>
          <w:p w:rsidR="00A407F7" w:rsidRDefault="00602599">
            <w:pPr>
              <w:pStyle w:val="vgutTableText"/>
            </w:pPr>
            <w:r>
              <w:t>Совместное редактирование маршрута в реальном времени</w:t>
            </w:r>
          </w:p>
        </w:tc>
        <w:tc>
          <w:tcPr>
            <w:tcW w:w="4819" w:type="dxa"/>
          </w:tcPr>
          <w:p w:rsidR="00A407F7" w:rsidRDefault="00602599">
            <w:pPr>
              <w:pStyle w:val="vgutTableText"/>
            </w:pPr>
            <w:r>
              <w:t>Мессенджер общего назначения между участниками</w:t>
            </w:r>
          </w:p>
        </w:tc>
      </w:tr>
      <w:tr w:rsidR="00A407F7">
        <w:tc>
          <w:tcPr>
            <w:tcW w:w="4819" w:type="dxa"/>
          </w:tcPr>
          <w:p w:rsidR="00A407F7" w:rsidRDefault="00602599">
            <w:pPr>
              <w:pStyle w:val="vgutTableText"/>
            </w:pPr>
            <w:r>
              <w:t>Управление составом участников поездки и правами доступа</w:t>
            </w:r>
          </w:p>
        </w:tc>
        <w:tc>
          <w:tcPr>
            <w:tcW w:w="4819" w:type="dxa"/>
          </w:tcPr>
          <w:p w:rsidR="00A407F7" w:rsidRDefault="00602599">
            <w:pPr>
              <w:pStyle w:val="vgutTableText"/>
            </w:pPr>
            <w:r>
              <w:t>Платёжные операции любого рода – система не обрабатывает и не хранит финансовые данные</w:t>
            </w:r>
          </w:p>
        </w:tc>
      </w:tr>
      <w:tr w:rsidR="00A407F7">
        <w:tc>
          <w:tcPr>
            <w:tcW w:w="4819" w:type="dxa"/>
          </w:tcPr>
          <w:p w:rsidR="00A407F7" w:rsidRDefault="00602599">
            <w:pPr>
              <w:pStyle w:val="vgutTableText"/>
            </w:pPr>
            <w:r>
              <w:t>Формирование пошагового представления маршрута</w:t>
            </w:r>
          </w:p>
        </w:tc>
        <w:tc>
          <w:tcPr>
            <w:tcW w:w="4819" w:type="dxa"/>
          </w:tcPr>
          <w:p w:rsidR="00A407F7" w:rsidRDefault="00602599">
            <w:pPr>
              <w:pStyle w:val="vgutTableText"/>
            </w:pPr>
            <w:r>
              <w:t>–</w:t>
            </w:r>
          </w:p>
        </w:tc>
      </w:tr>
      <w:tr w:rsidR="00A407F7">
        <w:tc>
          <w:tcPr>
            <w:tcW w:w="4819" w:type="dxa"/>
          </w:tcPr>
          <w:p w:rsidR="00A407F7" w:rsidRDefault="00602599">
            <w:pPr>
              <w:pStyle w:val="vgutTableText"/>
            </w:pPr>
            <w:r>
              <w:t>Формирование ссылки для открытия готового маршрута во внешнем навигационном приложении</w:t>
            </w:r>
          </w:p>
        </w:tc>
        <w:tc>
          <w:tcPr>
            <w:tcW w:w="4819" w:type="dxa"/>
          </w:tcPr>
          <w:p w:rsidR="00A407F7" w:rsidRDefault="00602599">
            <w:pPr>
              <w:pStyle w:val="vgutTableText"/>
            </w:pPr>
            <w:r>
              <w:t>–</w:t>
            </w:r>
          </w:p>
        </w:tc>
      </w:tr>
    </w:tbl>
    <w:p w:rsidR="00910D16" w:rsidRDefault="00910D16"/>
    <w:p w:rsidR="00A407F7" w:rsidRDefault="00910D16">
      <w:r>
        <w:t>К</w:t>
      </w:r>
      <w:r w:rsidR="00602599">
        <w:t>онечн</w:t>
      </w:r>
      <w:r>
        <w:t>ый</w:t>
      </w:r>
      <w:r w:rsidR="00602599">
        <w:t xml:space="preserve"> продукт должен содержать</w:t>
      </w:r>
      <w:r>
        <w:t xml:space="preserve"> следующий функционал</w:t>
      </w:r>
      <w:r w:rsidR="00602599">
        <w:t>: построение маршрута с произвольным числом промежуточных точек, автоматический подбор точек интереса вдоль маршрута с настраиваемым радиусом, совместное редактирование маршрута в реальном времени с разграничением ролей участников, приглашение участников по ссылке с ограниченным сроком действия, пошаговое представление маршрута и экспорт маршрута во внешние навигационные приложения.</w:t>
      </w:r>
    </w:p>
    <w:p w:rsidR="00A407F7" w:rsidRDefault="00602599">
      <w:pPr>
        <w:pStyle w:val="1"/>
      </w:pPr>
      <w:bookmarkStart w:id="10" w:name="_Toc240901392"/>
      <w:r>
        <w:lastRenderedPageBreak/>
        <w:t>Требования к результатам разработки</w:t>
      </w:r>
      <w:bookmarkEnd w:id="10"/>
    </w:p>
    <w:p w:rsidR="00A407F7" w:rsidRDefault="00602599">
      <w:r>
        <w:t>Данный раздел настоящего технического задания содержит основные требования к результатам разработки.</w:t>
      </w:r>
    </w:p>
    <w:p w:rsidR="00A407F7" w:rsidRDefault="00602599">
      <w:pPr>
        <w:pStyle w:val="2"/>
      </w:pPr>
      <w:bookmarkStart w:id="11" w:name="_Toc240901393"/>
      <w:r>
        <w:t>Принцип работы программы</w:t>
      </w:r>
      <w:bookmarkEnd w:id="11"/>
    </w:p>
    <w:p w:rsidR="00A407F7" w:rsidRDefault="00602599">
      <w:r>
        <w:t>Продукт, получаемый в ходе разработки по настоящему техническому заданию, содержит следующие принципы работы:</w:t>
      </w:r>
    </w:p>
    <w:p w:rsidR="00A407F7" w:rsidRDefault="00602599">
      <w:pPr>
        <w:pStyle w:val="a0"/>
      </w:pPr>
      <w:r>
        <w:t>система должна состоять из мобильного приложения и серверной части, взаимодействующих по протоколам HTTPS и WSS;</w:t>
      </w:r>
    </w:p>
    <w:p w:rsidR="00A407F7" w:rsidRDefault="00602599">
      <w:pPr>
        <w:pStyle w:val="a0"/>
      </w:pPr>
      <w:r>
        <w:t xml:space="preserve">мобильное приложение должно функционировать на устройствах под управлением операционных систем </w:t>
      </w:r>
      <w:proofErr w:type="spellStart"/>
      <w:r>
        <w:t>Android</w:t>
      </w:r>
      <w:proofErr w:type="spellEnd"/>
      <w:r>
        <w:t xml:space="preserve"> и </w:t>
      </w:r>
      <w:proofErr w:type="spellStart"/>
      <w:r>
        <w:t>iOS</w:t>
      </w:r>
      <w:proofErr w:type="spellEnd"/>
      <w:r>
        <w:t>;</w:t>
      </w:r>
    </w:p>
    <w:p w:rsidR="00A407F7" w:rsidRDefault="00602599">
      <w:pPr>
        <w:pStyle w:val="a0"/>
      </w:pPr>
      <w:r>
        <w:t xml:space="preserve">геометрия маршрута и сведения о точках интереса должны запрашиваться серверной частью у внешних </w:t>
      </w:r>
      <w:proofErr w:type="spellStart"/>
      <w:r>
        <w:t>геосервисов</w:t>
      </w:r>
      <w:proofErr w:type="spellEnd"/>
      <w:r>
        <w:t>; собственный дорожный граф системой не разрабатывается;</w:t>
      </w:r>
    </w:p>
    <w:p w:rsidR="00A407F7" w:rsidRDefault="00602599">
      <w:pPr>
        <w:pStyle w:val="a0"/>
      </w:pPr>
      <w:r>
        <w:t>взаимодействие с функциями поездки должно происходить после успешного входа в аккаунт по одноразовому коду, направляемому на адрес электронной почты;</w:t>
      </w:r>
    </w:p>
    <w:p w:rsidR="00A407F7" w:rsidRDefault="00602599">
      <w:pPr>
        <w:pStyle w:val="a0"/>
      </w:pPr>
      <w:r>
        <w:t>в системе предусмотрены четыре роли: неавторизованный пользователь, организатор поездки, участник поездки с ролью «редактор» и участник поездки с ролью «наблюдатель»;</w:t>
      </w:r>
    </w:p>
    <w:p w:rsidR="00A407F7" w:rsidRDefault="00602599">
      <w:pPr>
        <w:pStyle w:val="a0"/>
      </w:pPr>
      <w:r>
        <w:t>неавторизованный пользователь может просматривать экран приветствия и выполнять вход в аккаунт;</w:t>
      </w:r>
    </w:p>
    <w:p w:rsidR="00A407F7" w:rsidRDefault="00602599">
      <w:pPr>
        <w:pStyle w:val="a0"/>
      </w:pPr>
      <w:r>
        <w:t>организатор поездки может создавать поездку и задавать её наименование;</w:t>
      </w:r>
    </w:p>
    <w:p w:rsidR="00A407F7" w:rsidRDefault="00602599">
      <w:pPr>
        <w:pStyle w:val="a0"/>
      </w:pPr>
      <w:r>
        <w:t>организатор поездки может задавать точку отправления, точку назначения и промежуточные точки выбором на карте либо текстовым поиском адреса;</w:t>
      </w:r>
    </w:p>
    <w:p w:rsidR="00A407F7" w:rsidRDefault="00602599">
      <w:pPr>
        <w:pStyle w:val="a0"/>
      </w:pPr>
      <w:r>
        <w:t>организатор поездки может изменять порядок следования точек маршрута и удалять точки;</w:t>
      </w:r>
    </w:p>
    <w:p w:rsidR="00A407F7" w:rsidRDefault="00602599">
      <w:pPr>
        <w:pStyle w:val="a0"/>
      </w:pPr>
      <w:r>
        <w:t>организатор поездки может задавать радиус подбора точек интереса и перечень их категорий;</w:t>
      </w:r>
    </w:p>
    <w:p w:rsidR="00A407F7" w:rsidRDefault="00602599">
      <w:pPr>
        <w:pStyle w:val="a0"/>
      </w:pPr>
      <w:r>
        <w:t>организатор поездки может добавлять предложенную точку интереса в маршрут как промежуточную точку;</w:t>
      </w:r>
    </w:p>
    <w:p w:rsidR="00A407F7" w:rsidRDefault="00602599">
      <w:pPr>
        <w:pStyle w:val="a0"/>
      </w:pPr>
      <w:r>
        <w:t>организатор поездки может формировать ссылку-приглашение с заданными сроком действия и числом переходов;</w:t>
      </w:r>
    </w:p>
    <w:p w:rsidR="00A407F7" w:rsidRDefault="00602599">
      <w:pPr>
        <w:pStyle w:val="a0"/>
      </w:pPr>
      <w:r>
        <w:t>организатор поездки может изменять роль участника и исключать участника из поездки;</w:t>
      </w:r>
    </w:p>
    <w:p w:rsidR="00A407F7" w:rsidRDefault="00602599">
      <w:pPr>
        <w:pStyle w:val="a0"/>
      </w:pPr>
      <w:r>
        <w:t>организатор поездки может задавать максимальное число участников поездки;</w:t>
      </w:r>
    </w:p>
    <w:p w:rsidR="00A407F7" w:rsidRDefault="00602599">
      <w:pPr>
        <w:pStyle w:val="a0"/>
      </w:pPr>
      <w:r>
        <w:lastRenderedPageBreak/>
        <w:t>организатор поездки может открывать пошаговое представление маршрута;</w:t>
      </w:r>
    </w:p>
    <w:p w:rsidR="00A407F7" w:rsidRDefault="00602599">
      <w:pPr>
        <w:pStyle w:val="a0"/>
      </w:pPr>
      <w:r>
        <w:t>организатор поездки может экспортировать маршрут во внешнее навигационное приложение;</w:t>
      </w:r>
    </w:p>
    <w:p w:rsidR="00A407F7" w:rsidRDefault="00602599">
      <w:pPr>
        <w:pStyle w:val="a0"/>
      </w:pPr>
      <w:r>
        <w:t>организатор поездки может сохранять маршрут в профиль и возвращаться к нему позднее;</w:t>
      </w:r>
    </w:p>
    <w:p w:rsidR="00A407F7" w:rsidRDefault="00602599">
      <w:pPr>
        <w:pStyle w:val="a0"/>
      </w:pPr>
      <w:r>
        <w:t>участник поездки с ролью «наблюдатель» может открывать поездку и просматривать маршрут без права его изменения;</w:t>
      </w:r>
    </w:p>
    <w:p w:rsidR="00A407F7" w:rsidRDefault="00602599">
      <w:pPr>
        <w:pStyle w:val="a0"/>
      </w:pPr>
      <w:r>
        <w:t>участник поездки с ролью «редактор» может делать всё то же, что и наблюдатель, а также перемещать, добавлять и удалять точки маршрута;</w:t>
      </w:r>
    </w:p>
    <w:p w:rsidR="00A407F7" w:rsidRDefault="00602599">
      <w:pPr>
        <w:pStyle w:val="a0"/>
      </w:pPr>
      <w:r>
        <w:t>участник поездки с ролью «редактор» может изменять радиус подбора точек интереса, если такое право предоставлено организатором;</w:t>
      </w:r>
    </w:p>
    <w:p w:rsidR="00A407F7" w:rsidRDefault="00602599">
      <w:pPr>
        <w:pStyle w:val="a0"/>
      </w:pPr>
      <w:r>
        <w:t>все участники активной сессии совместного редактирования должны видеть изменения маршрута без перезагрузки экрана;</w:t>
      </w:r>
    </w:p>
    <w:p w:rsidR="00A407F7" w:rsidRDefault="00602599">
      <w:pPr>
        <w:pStyle w:val="a0"/>
      </w:pPr>
      <w:r>
        <w:t>авторизованный пользователь может просматривать, изменять и удалять свои учётные данные и сохранённые маршруты.</w:t>
      </w:r>
    </w:p>
    <w:p w:rsidR="00A407F7" w:rsidRDefault="00602599">
      <w:pPr>
        <w:pStyle w:val="2"/>
      </w:pPr>
      <w:bookmarkStart w:id="12" w:name="_Toc240901394"/>
      <w:r>
        <w:t>Требования к пользовательскому интерфейсу</w:t>
      </w:r>
      <w:bookmarkEnd w:id="12"/>
    </w:p>
    <w:p w:rsidR="00A407F7" w:rsidRDefault="00602599">
      <w:r>
        <w:t>Данный раздел содержит требования к составу экранов и элементов пользовательского интерфейса мобильного приложения «WAYO».</w:t>
      </w:r>
    </w:p>
    <w:p w:rsidR="00A407F7" w:rsidRDefault="00602599">
      <w:r>
        <w:t>Мобильное приложение «WAYO» при первом запуске должно отображать экран приветствия, представленный на рисунке 1. Экран приветствия должен содержать:</w:t>
      </w:r>
    </w:p>
    <w:p w:rsidR="00A407F7" w:rsidRDefault="00602599">
      <w:pPr>
        <w:pStyle w:val="a0"/>
      </w:pPr>
      <w:r>
        <w:t>логотип приложения – элемент на рисунке под номером 1;</w:t>
      </w:r>
    </w:p>
    <w:p w:rsidR="00A407F7" w:rsidRDefault="00602599">
      <w:pPr>
        <w:pStyle w:val="a0"/>
      </w:pPr>
      <w:r>
        <w:t>заголовок с наименованием приложения – элемент на рисунке под номером 2;</w:t>
      </w:r>
    </w:p>
    <w:p w:rsidR="00A407F7" w:rsidRDefault="00602599">
      <w:pPr>
        <w:pStyle w:val="a0"/>
      </w:pPr>
      <w:r>
        <w:t>краткое описание возможностей приложения – элемент на рисунке под номером 3;</w:t>
      </w:r>
    </w:p>
    <w:p w:rsidR="00A407F7" w:rsidRDefault="00602599">
      <w:pPr>
        <w:pStyle w:val="a0"/>
      </w:pPr>
      <w:r>
        <w:t>кнопку «Поехали!», открывающую экран входа в аккаунт, – элемент на рисунке под номером 4.</w:t>
      </w:r>
    </w:p>
    <w:p w:rsidR="00A407F7" w:rsidRDefault="0060259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2610000" cy="522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10000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>Рисунок 1 – Макет экрана приветствия</w:t>
      </w:r>
    </w:p>
    <w:p w:rsidR="00A407F7" w:rsidRDefault="00602599">
      <w:r>
        <w:t>Мобильное приложение «WAYO» должно иметь экран входа в аккаунт, представленный на рисунке 2. Экран входа в аккаунт должен содержать:</w:t>
      </w:r>
    </w:p>
    <w:p w:rsidR="00A407F7" w:rsidRDefault="00602599">
      <w:pPr>
        <w:pStyle w:val="a0"/>
      </w:pPr>
      <w:r>
        <w:t>кнопку «Назад» – элемент на рисунке под номером 1;</w:t>
      </w:r>
    </w:p>
    <w:p w:rsidR="00A407F7" w:rsidRDefault="00602599">
      <w:pPr>
        <w:pStyle w:val="a0"/>
      </w:pPr>
      <w:r>
        <w:t>заголовок экрана – элемент на рисунке под номером 2;</w:t>
      </w:r>
    </w:p>
    <w:p w:rsidR="00A407F7" w:rsidRDefault="00602599">
      <w:pPr>
        <w:pStyle w:val="a0"/>
      </w:pPr>
      <w:r>
        <w:t>подпись поля ввода – элемент на рисунке под номером 3;</w:t>
      </w:r>
    </w:p>
    <w:p w:rsidR="00A407F7" w:rsidRDefault="00602599">
      <w:pPr>
        <w:pStyle w:val="a0"/>
      </w:pPr>
      <w:r>
        <w:t>поле ввода адреса электронной почты – элемент на рисунке под номером 4;</w:t>
      </w:r>
    </w:p>
    <w:p w:rsidR="00A407F7" w:rsidRDefault="00602599">
      <w:pPr>
        <w:pStyle w:val="a0"/>
      </w:pPr>
      <w:r>
        <w:t>кнопку «Получить код» – элемент на рисунке под номером 5;</w:t>
      </w:r>
    </w:p>
    <w:p w:rsidR="00A407F7" w:rsidRDefault="00602599">
      <w:pPr>
        <w:pStyle w:val="a0"/>
      </w:pPr>
      <w:r>
        <w:t>текст о согласии с пользовательским соглашением и политикой обработки персональных данных – элемент на рисунке под номером 6.</w:t>
      </w:r>
    </w:p>
    <w:p w:rsidR="00A407F7" w:rsidRDefault="0060259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2610000" cy="522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10000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>Рисунок 2 – Макет экрана «Вход в аккаунт»</w:t>
      </w:r>
    </w:p>
    <w:p w:rsidR="00A407F7" w:rsidRDefault="00602599">
      <w:r>
        <w:t>Мобильное приложение «WAYO» должно иметь экран ввода кода подтверждения, представленный на рисунке 3. Экран ввода кода подтверждения должен содержать:</w:t>
      </w:r>
    </w:p>
    <w:p w:rsidR="00A407F7" w:rsidRDefault="00602599">
      <w:pPr>
        <w:pStyle w:val="a0"/>
      </w:pPr>
      <w:r>
        <w:t>кнопку «Назад» – элемент на рисунке под номером 1;</w:t>
      </w:r>
    </w:p>
    <w:p w:rsidR="00A407F7" w:rsidRDefault="00602599">
      <w:pPr>
        <w:pStyle w:val="a0"/>
      </w:pPr>
      <w:r>
        <w:t>заголовок экрана – элемент на рисунке под номером 2;</w:t>
      </w:r>
    </w:p>
    <w:p w:rsidR="00A407F7" w:rsidRDefault="00602599">
      <w:pPr>
        <w:pStyle w:val="a0"/>
      </w:pPr>
      <w:r>
        <w:t>строку с адресом электронной почты, на который направлен одноразовый код, – элемент на рисунке под номером 3;</w:t>
      </w:r>
    </w:p>
    <w:p w:rsidR="00A407F7" w:rsidRDefault="00602599">
      <w:pPr>
        <w:pStyle w:val="a0"/>
      </w:pPr>
      <w:r>
        <w:t>поля ввода одноразового кода – элементы на рисунке под номером 4;</w:t>
      </w:r>
    </w:p>
    <w:p w:rsidR="00A407F7" w:rsidRDefault="00602599">
      <w:pPr>
        <w:pStyle w:val="a0"/>
      </w:pPr>
      <w:r>
        <w:t>подпись со сроком действия одноразового кода – элемент на рисунке под номером 5;</w:t>
      </w:r>
    </w:p>
    <w:p w:rsidR="00A407F7" w:rsidRDefault="00602599">
      <w:pPr>
        <w:pStyle w:val="a0"/>
      </w:pPr>
      <w:r>
        <w:t>кнопку «Подтвердить» – элемент на рисунке под номером 6;</w:t>
      </w:r>
    </w:p>
    <w:p w:rsidR="00A407F7" w:rsidRDefault="00602599">
      <w:pPr>
        <w:pStyle w:val="a0"/>
      </w:pPr>
      <w:r>
        <w:t>таймер повторной отправки одноразового кода – элемент на рисунке под номером 7.</w:t>
      </w:r>
    </w:p>
    <w:p w:rsidR="00A407F7" w:rsidRDefault="0060259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2610000" cy="522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10000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>Рисунок 3 – Макет экрана «Код подтверждения»</w:t>
      </w:r>
    </w:p>
    <w:p w:rsidR="00A407F7" w:rsidRDefault="00602599">
      <w:r>
        <w:t>Мобильное приложение «WAYO» на всех основных экранах после авторизации должно иметь нижнюю панель навигации, представленную на рисунке 4. Нижняя панель навигации должна содержать:</w:t>
      </w:r>
    </w:p>
    <w:p w:rsidR="00A407F7" w:rsidRDefault="00602599">
      <w:pPr>
        <w:pStyle w:val="a0"/>
      </w:pPr>
      <w:r>
        <w:t>кнопку перехода в раздел «Поездки» – элемент на рисунке под номером 1;</w:t>
      </w:r>
    </w:p>
    <w:p w:rsidR="00A407F7" w:rsidRDefault="00602599">
      <w:pPr>
        <w:pStyle w:val="a0"/>
      </w:pPr>
      <w:r>
        <w:t>кнопку перехода в раздел «Карта» – элемент на рисунке под номером 2;</w:t>
      </w:r>
    </w:p>
    <w:p w:rsidR="00A407F7" w:rsidRDefault="00602599">
      <w:pPr>
        <w:pStyle w:val="a0"/>
      </w:pPr>
      <w:r>
        <w:t>кнопку создания новой поездки – элемент на рисунке под номером 3;</w:t>
      </w:r>
    </w:p>
    <w:p w:rsidR="00A407F7" w:rsidRDefault="00602599">
      <w:pPr>
        <w:pStyle w:val="a0"/>
      </w:pPr>
      <w:r>
        <w:t>кнопку перехода в раздел «Участники» – элемент на рисунке под номером 4;</w:t>
      </w:r>
    </w:p>
    <w:p w:rsidR="00A407F7" w:rsidRDefault="00602599">
      <w:pPr>
        <w:pStyle w:val="a0"/>
      </w:pPr>
      <w:r>
        <w:t>кнопку перехода в раздел «Профиль» – элемент на рисунке под номером 5.</w:t>
      </w:r>
    </w:p>
    <w:p w:rsidR="00A407F7" w:rsidRDefault="0060259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3960000" cy="156315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563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>Рисунок 4 – Макет нижней панели навигации</w:t>
      </w:r>
    </w:p>
    <w:p w:rsidR="00A407F7" w:rsidRDefault="00602599">
      <w:r>
        <w:t>Мобильное приложение «WAYO» должно иметь раздел «Поездки», представленный на рисунке 5. Раздел «Поездки» должен содержать:</w:t>
      </w:r>
    </w:p>
    <w:p w:rsidR="00A407F7" w:rsidRDefault="00602599">
      <w:pPr>
        <w:pStyle w:val="a0"/>
      </w:pPr>
      <w:r>
        <w:t>заголовок раздела – элемент на рисунке под номером 1;</w:t>
      </w:r>
    </w:p>
    <w:p w:rsidR="00A407F7" w:rsidRDefault="00602599">
      <w:pPr>
        <w:pStyle w:val="a0"/>
      </w:pPr>
      <w:r>
        <w:t>поле поиска по сохранённым поездкам – элемент на рисунке под номером 2;</w:t>
      </w:r>
    </w:p>
    <w:p w:rsidR="00A407F7" w:rsidRDefault="00602599">
      <w:pPr>
        <w:pStyle w:val="a0"/>
      </w:pPr>
      <w:r>
        <w:t>фильтры по роли пользователя в поездке: «Все», «Я организатор», «Я участник» – элементы на рисунке под номером 3;</w:t>
      </w:r>
    </w:p>
    <w:p w:rsidR="00A407F7" w:rsidRDefault="00602599">
      <w:pPr>
        <w:pStyle w:val="a0"/>
      </w:pPr>
      <w:r>
        <w:t>наименование группы поездок – элемент на рисунке под номером 4;</w:t>
      </w:r>
    </w:p>
    <w:p w:rsidR="00A407F7" w:rsidRDefault="00602599">
      <w:pPr>
        <w:pStyle w:val="a0"/>
      </w:pPr>
      <w:r>
        <w:t>список карточек поездок – элемент на рисунке под номером 5;</w:t>
      </w:r>
    </w:p>
    <w:p w:rsidR="00A407F7" w:rsidRDefault="00602599">
      <w:pPr>
        <w:pStyle w:val="a0"/>
      </w:pPr>
      <w:r>
        <w:t>нижнюю панель навигации – элемент на рисунке под номером 6.</w:t>
      </w:r>
    </w:p>
    <w:p w:rsidR="00A407F7" w:rsidRDefault="0060259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2610000" cy="522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10000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>Рисунок 5 – Макет раздела «Поездки»</w:t>
      </w:r>
    </w:p>
    <w:p w:rsidR="00A407F7" w:rsidRDefault="00602599">
      <w:r>
        <w:t>Карточка поездки, представленная на рисунке 6, должна содержать:</w:t>
      </w:r>
    </w:p>
    <w:p w:rsidR="00A407F7" w:rsidRDefault="00602599">
      <w:pPr>
        <w:pStyle w:val="a0"/>
      </w:pPr>
      <w:r>
        <w:t>наименование поездки – элемент на рисунке под номером 1;</w:t>
      </w:r>
    </w:p>
    <w:p w:rsidR="00A407F7" w:rsidRDefault="00602599">
      <w:pPr>
        <w:pStyle w:val="a0"/>
      </w:pPr>
      <w:r>
        <w:t>время последнего изменения маршрута поездки – элемент на рисунке под номером 2;</w:t>
      </w:r>
    </w:p>
    <w:p w:rsidR="00A407F7" w:rsidRDefault="00602599">
      <w:pPr>
        <w:pStyle w:val="a0"/>
      </w:pPr>
      <w:r>
        <w:t>метрики маршрута: общее расстояние, ориентировочное время в пути и число точек – элемент на рисунке под номером 3;</w:t>
      </w:r>
    </w:p>
    <w:p w:rsidR="00A407F7" w:rsidRDefault="00602599">
      <w:pPr>
        <w:pStyle w:val="a0"/>
      </w:pPr>
      <w:r>
        <w:t>условные обозначения участников поездки – элемент на рисунке под номером 4;</w:t>
      </w:r>
    </w:p>
    <w:p w:rsidR="00A407F7" w:rsidRDefault="00602599">
      <w:pPr>
        <w:pStyle w:val="a0"/>
      </w:pPr>
      <w:r>
        <w:t>метку состояния поездки либо роли пользователя в ней – элемент на рисунке под номером 5.</w:t>
      </w:r>
    </w:p>
    <w:p w:rsidR="00A407F7" w:rsidRDefault="0060259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3960000" cy="187578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87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>Рисунок 6 – Макет карточки поездки</w:t>
      </w:r>
    </w:p>
    <w:p w:rsidR="00A407F7" w:rsidRDefault="00602599">
      <w:r>
        <w:t>Мобильное приложение «WAYO» должно иметь экран конструктора маршрута, представленный на рисунке 7. Экран конструктора маршрута должен содержать:</w:t>
      </w:r>
    </w:p>
    <w:p w:rsidR="00A407F7" w:rsidRDefault="00602599">
      <w:pPr>
        <w:pStyle w:val="a0"/>
      </w:pPr>
      <w:r>
        <w:t>кнопку «Назад» – элемент на рисунке под номером 1;</w:t>
      </w:r>
    </w:p>
    <w:p w:rsidR="00A407F7" w:rsidRDefault="00602599">
      <w:pPr>
        <w:pStyle w:val="a0"/>
      </w:pPr>
      <w:r>
        <w:t>поле поиска адреса или точки на карте – элемент на рисунке под номером 2;</w:t>
      </w:r>
    </w:p>
    <w:p w:rsidR="00A407F7" w:rsidRDefault="00602599">
      <w:pPr>
        <w:pStyle w:val="a0"/>
      </w:pPr>
      <w:r>
        <w:t>кнопку открытия настроек поездки – элемент на рисунке под номером 3;</w:t>
      </w:r>
    </w:p>
    <w:p w:rsidR="00A407F7" w:rsidRDefault="00602599">
      <w:pPr>
        <w:pStyle w:val="a0"/>
      </w:pPr>
      <w:r>
        <w:t>карту с маркерами заданных точек и линией построенного маршрута – элемент на рисунке под номером 4;</w:t>
      </w:r>
    </w:p>
    <w:p w:rsidR="00A407F7" w:rsidRDefault="00602599">
      <w:pPr>
        <w:pStyle w:val="a0"/>
      </w:pPr>
      <w:r>
        <w:t>панель активной сессии совместного редактирования – элемент на рисунке под номером 5;</w:t>
      </w:r>
    </w:p>
    <w:p w:rsidR="00A407F7" w:rsidRDefault="00602599">
      <w:pPr>
        <w:pStyle w:val="a0"/>
      </w:pPr>
      <w:r>
        <w:t>заголовок панели «Конструктор» – элемент на рисунке под номером 6;</w:t>
      </w:r>
    </w:p>
    <w:p w:rsidR="00A407F7" w:rsidRDefault="00602599">
      <w:pPr>
        <w:pStyle w:val="a0"/>
      </w:pPr>
      <w:r>
        <w:t>счётчик числа заданных точек маршрута – элемент на рисунке под номером 7;</w:t>
      </w:r>
    </w:p>
    <w:p w:rsidR="00A407F7" w:rsidRDefault="00602599">
      <w:pPr>
        <w:pStyle w:val="a0"/>
      </w:pPr>
      <w:r>
        <w:t>список точек маршрута – элемент на рисунке под номером 8;</w:t>
      </w:r>
    </w:p>
    <w:p w:rsidR="00A407F7" w:rsidRDefault="00602599">
      <w:pPr>
        <w:pStyle w:val="a0"/>
      </w:pPr>
      <w:r>
        <w:t>кнопку «Добавить точку» – элемент на рисунке под номером 9;</w:t>
      </w:r>
    </w:p>
    <w:p w:rsidR="00A407F7" w:rsidRDefault="00602599">
      <w:pPr>
        <w:pStyle w:val="a0"/>
      </w:pPr>
      <w:r>
        <w:t>кнопку «Авто-маршрут» – элемент на рисунке под номером 10;</w:t>
      </w:r>
    </w:p>
    <w:p w:rsidR="00A407F7" w:rsidRDefault="00602599">
      <w:pPr>
        <w:pStyle w:val="a0"/>
      </w:pPr>
      <w:r>
        <w:t>кнопку «Запустить», открывающую пошаговый режим, – элемент на рисунке под номером 11.</w:t>
      </w:r>
    </w:p>
    <w:p w:rsidR="00A407F7" w:rsidRDefault="0060259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2610000" cy="522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10000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>Рисунок 7 – Макет экрана конструктора маршрута</w:t>
      </w:r>
    </w:p>
    <w:p w:rsidR="00A407F7" w:rsidRDefault="00602599">
      <w:r>
        <w:t>Панель активной сессии совместного редактирования, представленная на рисунке 8, должна содержать:</w:t>
      </w:r>
    </w:p>
    <w:p w:rsidR="00A407F7" w:rsidRDefault="00602599">
      <w:pPr>
        <w:pStyle w:val="a0"/>
      </w:pPr>
      <w:r>
        <w:t>условные обозначения участников, подключённых к сессии, – элемент на рисунке под номером 1;</w:t>
      </w:r>
    </w:p>
    <w:p w:rsidR="00A407F7" w:rsidRDefault="00602599">
      <w:pPr>
        <w:pStyle w:val="a0"/>
      </w:pPr>
      <w:r>
        <w:t>число участников сессии – элемент на рисунке под номером 2;</w:t>
      </w:r>
    </w:p>
    <w:p w:rsidR="00A407F7" w:rsidRDefault="00602599">
      <w:pPr>
        <w:pStyle w:val="a0"/>
      </w:pPr>
      <w:r>
        <w:t>признак состояния синхронизации и время последнего полученного изменения – элемент на рисунке под номером 3;</w:t>
      </w:r>
    </w:p>
    <w:p w:rsidR="00A407F7" w:rsidRDefault="00602599">
      <w:pPr>
        <w:pStyle w:val="a0"/>
      </w:pPr>
      <w:r>
        <w:t>кнопку закрытия панели – элемент на рисунке под номером 4.</w:t>
      </w:r>
    </w:p>
    <w:p w:rsidR="00A407F7" w:rsidRDefault="0060259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3960000" cy="140684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406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>Рисунок 8 – Макет панели активной сессии совместного редактирования</w:t>
      </w:r>
    </w:p>
    <w:p w:rsidR="00A407F7" w:rsidRDefault="00602599">
      <w:r>
        <w:t>Карточка точки маршрута, представленная на рисунке 9, должна содержать:</w:t>
      </w:r>
    </w:p>
    <w:p w:rsidR="00A407F7" w:rsidRDefault="00602599">
      <w:pPr>
        <w:pStyle w:val="a0"/>
      </w:pPr>
      <w:r>
        <w:t>условное обозначение точки в маршруте – элемент на рисунке под номером 1;</w:t>
      </w:r>
    </w:p>
    <w:p w:rsidR="00A407F7" w:rsidRDefault="00602599">
      <w:pPr>
        <w:pStyle w:val="a0"/>
      </w:pPr>
      <w:r>
        <w:t>наименование точки – элемент на рисунке под номером 2;</w:t>
      </w:r>
    </w:p>
    <w:p w:rsidR="00A407F7" w:rsidRDefault="00602599">
      <w:pPr>
        <w:pStyle w:val="a0"/>
      </w:pPr>
      <w:r>
        <w:t>тип точки: точка отправления, промежуточная точка либо точка назначения – элемент на рисунке под номером 3;</w:t>
      </w:r>
    </w:p>
    <w:p w:rsidR="00A407F7" w:rsidRDefault="00602599">
      <w:pPr>
        <w:pStyle w:val="a0"/>
      </w:pPr>
      <w:r>
        <w:t>область захвата для изменения порядка следования точек – элемент на рисунке под номером 4.</w:t>
      </w:r>
    </w:p>
    <w:p w:rsidR="00A407F7" w:rsidRDefault="00602599">
      <w:pPr>
        <w:ind w:firstLine="0"/>
        <w:jc w:val="center"/>
      </w:pPr>
      <w:r>
        <w:rPr>
          <w:noProof/>
        </w:rPr>
        <w:drawing>
          <wp:inline distT="0" distB="0" distL="0" distR="0">
            <wp:extent cx="3960000" cy="125052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25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>Рисунок 9 – Макет карточки точки маршрута</w:t>
      </w:r>
    </w:p>
    <w:p w:rsidR="00A407F7" w:rsidRDefault="00602599">
      <w:r>
        <w:t>Мобильное приложение «WAYO» должно иметь экран поиска адреса, представленный на рисунке 10. Экран поиска адреса должен содержать:</w:t>
      </w:r>
    </w:p>
    <w:p w:rsidR="00A407F7" w:rsidRDefault="00602599">
      <w:pPr>
        <w:pStyle w:val="a0"/>
      </w:pPr>
      <w:r>
        <w:t>кнопку «Назад» – элемент на рисунке под номером 1;</w:t>
      </w:r>
    </w:p>
    <w:p w:rsidR="00A407F7" w:rsidRDefault="00602599">
      <w:pPr>
        <w:pStyle w:val="a0"/>
      </w:pPr>
      <w:r>
        <w:t>поле ввода поискового запроса – элемент на рисунке под номером 2;</w:t>
      </w:r>
    </w:p>
    <w:p w:rsidR="00A407F7" w:rsidRDefault="00602599">
      <w:pPr>
        <w:pStyle w:val="a0"/>
      </w:pPr>
      <w:r>
        <w:t>кнопку очистки поля ввода – элемент на рисунке под номером 3;</w:t>
      </w:r>
    </w:p>
    <w:p w:rsidR="00A407F7" w:rsidRDefault="00602599">
      <w:pPr>
        <w:pStyle w:val="a0"/>
      </w:pPr>
      <w:r>
        <w:t>кнопку «Указать на карте» – элемент на рисунке под номером 4;</w:t>
      </w:r>
    </w:p>
    <w:p w:rsidR="00A407F7" w:rsidRDefault="00602599">
      <w:pPr>
        <w:pStyle w:val="a0"/>
      </w:pPr>
      <w:r>
        <w:t>заголовок списка результатов поиска – элемент на рисунке под номером 5;</w:t>
      </w:r>
    </w:p>
    <w:p w:rsidR="00A407F7" w:rsidRDefault="00602599">
      <w:pPr>
        <w:pStyle w:val="a0"/>
      </w:pPr>
      <w:r>
        <w:t>список найденных адресов – элемент на рисунке под номером 6;</w:t>
      </w:r>
    </w:p>
    <w:p w:rsidR="00A407F7" w:rsidRDefault="00602599">
      <w:pPr>
        <w:pStyle w:val="a0"/>
      </w:pPr>
      <w:r>
        <w:t>удаление найденного объекта от предыдущей точки маршрута – элемент на рисунке под номером 7.</w:t>
      </w:r>
    </w:p>
    <w:p w:rsidR="00A407F7" w:rsidRDefault="0060259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2610000" cy="522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10000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>Рисунок 10 – Макет экрана поиска адреса</w:t>
      </w:r>
    </w:p>
    <w:p w:rsidR="00A407F7" w:rsidRDefault="00602599">
      <w:r>
        <w:t>Экран конструктора маршрута при построении авто-маршрута, представленный на рисунке 11, должен содержать:</w:t>
      </w:r>
    </w:p>
    <w:p w:rsidR="00A407F7" w:rsidRDefault="00602599">
      <w:pPr>
        <w:pStyle w:val="a0"/>
      </w:pPr>
      <w:r>
        <w:t>легенду условных обозначений карты – элемент на рисунке под номером 1;</w:t>
      </w:r>
    </w:p>
    <w:p w:rsidR="00A407F7" w:rsidRDefault="00602599">
      <w:pPr>
        <w:pStyle w:val="a0"/>
      </w:pPr>
      <w:r>
        <w:t>маркеры точек, заданных пользователем, – элементы на рисунке под номером 2;</w:t>
      </w:r>
    </w:p>
    <w:p w:rsidR="00A407F7" w:rsidRDefault="00602599">
      <w:pPr>
        <w:pStyle w:val="a0"/>
      </w:pPr>
      <w:r>
        <w:t>маркеры точек-кандидатов, подобранных системой вдоль маршрута, – элементы на рисунке под номером 3;</w:t>
      </w:r>
    </w:p>
    <w:p w:rsidR="00A407F7" w:rsidRDefault="00602599">
      <w:pPr>
        <w:pStyle w:val="a0"/>
      </w:pPr>
      <w:r>
        <w:t>зону подбора точек интереса, соответствующую заданному радиусу, – элемент на рисунке под номером 4;</w:t>
      </w:r>
    </w:p>
    <w:p w:rsidR="00A407F7" w:rsidRDefault="00602599">
      <w:pPr>
        <w:pStyle w:val="a0"/>
      </w:pPr>
      <w:r>
        <w:t>линию построенного маршрута – элемент на рисунке под номером 5;</w:t>
      </w:r>
    </w:p>
    <w:p w:rsidR="00A407F7" w:rsidRDefault="00602599">
      <w:pPr>
        <w:pStyle w:val="a0"/>
      </w:pPr>
      <w:r>
        <w:t>панель «Конструктор» – элемент на рисунке под номером 6.</w:t>
      </w:r>
    </w:p>
    <w:p w:rsidR="00A407F7" w:rsidRDefault="0060259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2610000" cy="5220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10000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>Рисунок 11 – Макет экрана конструктора маршрута с авто-маршрутом</w:t>
      </w:r>
    </w:p>
    <w:p w:rsidR="00A407F7" w:rsidRDefault="00602599">
      <w:r>
        <w:t>Карточка точки интереса, представленная на рисунке 12, должна содержать:</w:t>
      </w:r>
    </w:p>
    <w:p w:rsidR="00A407F7" w:rsidRDefault="00602599">
      <w:pPr>
        <w:pStyle w:val="a0"/>
      </w:pPr>
      <w:r>
        <w:t>маркер выбранной точки интереса на карте – элемент на рисунке под номером 1;</w:t>
      </w:r>
    </w:p>
    <w:p w:rsidR="00A407F7" w:rsidRDefault="00602599">
      <w:pPr>
        <w:pStyle w:val="a0"/>
      </w:pPr>
      <w:r>
        <w:t>фотографию точки интереса – элемент на рисунке под номером 2;</w:t>
      </w:r>
    </w:p>
    <w:p w:rsidR="00A407F7" w:rsidRDefault="00602599">
      <w:pPr>
        <w:pStyle w:val="a0"/>
      </w:pPr>
      <w:r>
        <w:t>отметку об источнике данных о точке интереса – элемент на рисунке под номером 3;</w:t>
      </w:r>
    </w:p>
    <w:p w:rsidR="00A407F7" w:rsidRDefault="00602599">
      <w:pPr>
        <w:pStyle w:val="a0"/>
      </w:pPr>
      <w:r>
        <w:t>наименование точки интереса – элемент на рисунке под номером 4;</w:t>
      </w:r>
    </w:p>
    <w:p w:rsidR="00A407F7" w:rsidRDefault="00602599">
      <w:pPr>
        <w:pStyle w:val="a0"/>
      </w:pPr>
      <w:r>
        <w:t>рейтинг точки интереса – элемент на рисунке под номером 5;</w:t>
      </w:r>
    </w:p>
    <w:p w:rsidR="00A407F7" w:rsidRDefault="00602599">
      <w:pPr>
        <w:pStyle w:val="a0"/>
      </w:pPr>
      <w:r>
        <w:t>категорию точки интереса – элемент на рисунке под номером 6;</w:t>
      </w:r>
    </w:p>
    <w:p w:rsidR="00A407F7" w:rsidRDefault="00602599">
      <w:pPr>
        <w:pStyle w:val="a0"/>
      </w:pPr>
      <w:r>
        <w:t>удаление точки интереса от линии маршрута в метрах – элемент на рисунке под номером 7;</w:t>
      </w:r>
    </w:p>
    <w:p w:rsidR="00A407F7" w:rsidRDefault="00602599">
      <w:pPr>
        <w:pStyle w:val="a0"/>
      </w:pPr>
      <w:r>
        <w:t>режим работы точки интереса – элемент на рисунке под номером 8;</w:t>
      </w:r>
    </w:p>
    <w:p w:rsidR="00A407F7" w:rsidRDefault="00602599">
      <w:pPr>
        <w:pStyle w:val="a0"/>
      </w:pPr>
      <w:r>
        <w:t>адрес точки интереса – элемент на рисунке под номером 9;</w:t>
      </w:r>
    </w:p>
    <w:p w:rsidR="00A407F7" w:rsidRDefault="00602599">
      <w:pPr>
        <w:pStyle w:val="a0"/>
      </w:pPr>
      <w:r>
        <w:t>описание точки интереса – элемент на рисунке под номером 10;</w:t>
      </w:r>
    </w:p>
    <w:p w:rsidR="00A407F7" w:rsidRDefault="00602599">
      <w:pPr>
        <w:pStyle w:val="a0"/>
      </w:pPr>
      <w:r>
        <w:lastRenderedPageBreak/>
        <w:t>кнопку «Добавить в маршрут» – элемент на рисунке под номером 11.</w:t>
      </w:r>
    </w:p>
    <w:p w:rsidR="00A407F7" w:rsidRDefault="00602599">
      <w:pPr>
        <w:ind w:firstLine="0"/>
        <w:jc w:val="center"/>
      </w:pPr>
      <w:r>
        <w:rPr>
          <w:noProof/>
        </w:rPr>
        <w:drawing>
          <wp:inline distT="0" distB="0" distL="0" distR="0">
            <wp:extent cx="2610000" cy="5220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10000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>Рисунок 12 – Макет карточки точки интереса</w:t>
      </w:r>
    </w:p>
    <w:p w:rsidR="00A407F7" w:rsidRDefault="00602599">
      <w:r>
        <w:t>Мобильное приложение «WAYO» должно иметь экран пошагового режима, представленный на рисунке 13. Экран пошагового режима должен содержать:</w:t>
      </w:r>
    </w:p>
    <w:p w:rsidR="00A407F7" w:rsidRDefault="00602599">
      <w:pPr>
        <w:pStyle w:val="a0"/>
      </w:pPr>
      <w:r>
        <w:t>индикатор номера текущего шага и общего числа шагов – элемент на рисунке под номером 1;</w:t>
      </w:r>
    </w:p>
    <w:p w:rsidR="00A407F7" w:rsidRDefault="00602599">
      <w:pPr>
        <w:pStyle w:val="a0"/>
      </w:pPr>
      <w:r>
        <w:t>кнопку выхода из пошагового режима – элемент на рисунке под номером 2;</w:t>
      </w:r>
    </w:p>
    <w:p w:rsidR="00A407F7" w:rsidRDefault="00602599">
      <w:pPr>
        <w:pStyle w:val="a0"/>
      </w:pPr>
      <w:r>
        <w:t>затемнение части маршрута, не относящейся к текущему шагу, – элемент на рисунке под номером 3;</w:t>
      </w:r>
    </w:p>
    <w:p w:rsidR="00A407F7" w:rsidRDefault="00602599">
      <w:pPr>
        <w:pStyle w:val="a0"/>
      </w:pPr>
      <w:r>
        <w:t>маркер следующей точки маршрута с её наименованием – элемент на рисунке под номером 4;</w:t>
      </w:r>
    </w:p>
    <w:p w:rsidR="00A407F7" w:rsidRDefault="00602599">
      <w:pPr>
        <w:pStyle w:val="a0"/>
      </w:pPr>
      <w:r>
        <w:t>маркер текущего положения пользователя – элемент на рисунке под номером 5;</w:t>
      </w:r>
    </w:p>
    <w:p w:rsidR="00A407F7" w:rsidRDefault="00602599">
      <w:pPr>
        <w:pStyle w:val="a0"/>
      </w:pPr>
      <w:r>
        <w:lastRenderedPageBreak/>
        <w:t>пунктирную линию до следующей точки маршрута – элемент на рисунке под номером 6;</w:t>
      </w:r>
    </w:p>
    <w:p w:rsidR="00A407F7" w:rsidRDefault="00602599">
      <w:pPr>
        <w:pStyle w:val="a0"/>
      </w:pPr>
      <w:r>
        <w:t>индикатор пройденных шагов – элемент на рисунке под номером 7;</w:t>
      </w:r>
    </w:p>
    <w:p w:rsidR="00A407F7" w:rsidRDefault="00602599">
      <w:pPr>
        <w:pStyle w:val="a0"/>
      </w:pPr>
      <w:r>
        <w:t>наименование следующей точки маршрута – элемент на рисунке под номером 8;</w:t>
      </w:r>
    </w:p>
    <w:p w:rsidR="00A407F7" w:rsidRDefault="00602599">
      <w:pPr>
        <w:pStyle w:val="a0"/>
      </w:pPr>
      <w:r>
        <w:t>кнопку «Назад» – элемент на рисунке под номером 9;</w:t>
      </w:r>
    </w:p>
    <w:p w:rsidR="00A407F7" w:rsidRDefault="00602599">
      <w:pPr>
        <w:pStyle w:val="a0"/>
      </w:pPr>
      <w:r>
        <w:t>кнопку «Далее» – элемент на рисунке под номером 10.</w:t>
      </w:r>
    </w:p>
    <w:p w:rsidR="00A407F7" w:rsidRDefault="00602599">
      <w:pPr>
        <w:ind w:firstLine="0"/>
        <w:jc w:val="center"/>
      </w:pPr>
      <w:r>
        <w:rPr>
          <w:noProof/>
        </w:rPr>
        <w:drawing>
          <wp:inline distT="0" distB="0" distL="0" distR="0">
            <wp:extent cx="2610000" cy="5220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000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>Рисунок 13 – Макет экрана пошагового режима</w:t>
      </w:r>
    </w:p>
    <w:p w:rsidR="00A407F7" w:rsidRDefault="00602599">
      <w:r>
        <w:t>Мобильное приложение «WAYO» должно иметь экран настроек поездки, представленный на рисунке 14. Экран настроек поездки должен содержать:</w:t>
      </w:r>
    </w:p>
    <w:p w:rsidR="00A407F7" w:rsidRDefault="00602599">
      <w:pPr>
        <w:pStyle w:val="a0"/>
      </w:pPr>
      <w:r>
        <w:t>кнопку «Назад» – элемент на рисунке под номером 1;</w:t>
      </w:r>
    </w:p>
    <w:p w:rsidR="00A407F7" w:rsidRDefault="00602599">
      <w:pPr>
        <w:pStyle w:val="a0"/>
      </w:pPr>
      <w:r>
        <w:t>заголовок экрана – элемент на рисунке под номером 2;</w:t>
      </w:r>
    </w:p>
    <w:p w:rsidR="00A407F7" w:rsidRDefault="00602599">
      <w:pPr>
        <w:pStyle w:val="a0"/>
      </w:pPr>
      <w:r>
        <w:t>пункт перехода к экрану «Участники» – элемент на рисунке под номером 3;</w:t>
      </w:r>
    </w:p>
    <w:p w:rsidR="00A407F7" w:rsidRDefault="00602599">
      <w:pPr>
        <w:pStyle w:val="a0"/>
      </w:pPr>
      <w:r>
        <w:lastRenderedPageBreak/>
        <w:t>пункт перехода к экрану «Основные настройки» – элемент на рисунке под номером 4;</w:t>
      </w:r>
    </w:p>
    <w:p w:rsidR="00A407F7" w:rsidRDefault="00602599">
      <w:pPr>
        <w:pStyle w:val="a0"/>
      </w:pPr>
      <w:r>
        <w:t>кнопку «Экспортировать» – элемент на рисунке под номером 5.</w:t>
      </w:r>
    </w:p>
    <w:p w:rsidR="00A407F7" w:rsidRDefault="00602599">
      <w:pPr>
        <w:ind w:firstLine="0"/>
        <w:jc w:val="center"/>
      </w:pPr>
      <w:r>
        <w:rPr>
          <w:noProof/>
        </w:rPr>
        <w:drawing>
          <wp:inline distT="0" distB="0" distL="0" distR="0">
            <wp:extent cx="2610000" cy="5220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10000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>Рисунок 14 – Макет экрана настроек поездки</w:t>
      </w:r>
    </w:p>
    <w:p w:rsidR="00A407F7" w:rsidRDefault="00602599">
      <w:r>
        <w:t>Мобильное приложение «WAYO» должно иметь экран «Основные настройки», представленный на рисунке 15. Экран «Основные настройки» должен содержать:</w:t>
      </w:r>
    </w:p>
    <w:p w:rsidR="00A407F7" w:rsidRDefault="00602599">
      <w:pPr>
        <w:pStyle w:val="a0"/>
      </w:pPr>
      <w:r>
        <w:t>кнопку «Назад» – элемент на рисунке под номером 1;</w:t>
      </w:r>
    </w:p>
    <w:p w:rsidR="00A407F7" w:rsidRDefault="00602599">
      <w:pPr>
        <w:pStyle w:val="a0"/>
      </w:pPr>
      <w:r>
        <w:t>заголовок экрана – элемент на рисунке под номером 2;</w:t>
      </w:r>
    </w:p>
    <w:p w:rsidR="00A407F7" w:rsidRDefault="00602599">
      <w:pPr>
        <w:pStyle w:val="a0"/>
      </w:pPr>
      <w:r>
        <w:t>наименование группы настроек «Точки интереса» – элемент на рисунке под номером 3;</w:t>
      </w:r>
    </w:p>
    <w:p w:rsidR="00A407F7" w:rsidRDefault="00602599">
      <w:pPr>
        <w:pStyle w:val="a0"/>
      </w:pPr>
      <w:r>
        <w:t>текущее значение радиуса подбора точек интереса – элемент на рисунке под номером 4;</w:t>
      </w:r>
    </w:p>
    <w:p w:rsidR="00A407F7" w:rsidRDefault="00602599">
      <w:pPr>
        <w:pStyle w:val="a0"/>
      </w:pPr>
      <w:r>
        <w:lastRenderedPageBreak/>
        <w:t>ползунок изменения радиуса подбора точек интереса – элемент на рисунке под номером 5;</w:t>
      </w:r>
    </w:p>
    <w:p w:rsidR="00A407F7" w:rsidRDefault="00602599">
      <w:pPr>
        <w:pStyle w:val="a0"/>
      </w:pPr>
      <w:r>
        <w:t>границы допустимого диапазона радиуса подбора – элементы на рисунке под номером 6;</w:t>
      </w:r>
    </w:p>
    <w:p w:rsidR="00A407F7" w:rsidRDefault="00602599">
      <w:pPr>
        <w:pStyle w:val="a0"/>
      </w:pPr>
      <w:r>
        <w:t>пояснение о применении заданного значения у всех участников поездки – элемент на рисунке под номером 7;</w:t>
      </w:r>
    </w:p>
    <w:p w:rsidR="00A407F7" w:rsidRDefault="00602599">
      <w:pPr>
        <w:pStyle w:val="a0"/>
      </w:pPr>
      <w:r>
        <w:t>наименование группы настроек «Категории мест» – элемент на рисунке под номером 8;</w:t>
      </w:r>
    </w:p>
    <w:p w:rsidR="00A407F7" w:rsidRDefault="00602599">
      <w:pPr>
        <w:pStyle w:val="a0"/>
      </w:pPr>
      <w:r>
        <w:t>переключатели категорий точек интереса – элементы на рисунке под номером 9;</w:t>
      </w:r>
    </w:p>
    <w:p w:rsidR="00A407F7" w:rsidRDefault="00602599">
      <w:pPr>
        <w:pStyle w:val="a0"/>
      </w:pPr>
      <w:r>
        <w:t>наименование группы настроек «Доступ и участники» – элемент на рисунке под номером 10;</w:t>
      </w:r>
    </w:p>
    <w:p w:rsidR="00A407F7" w:rsidRDefault="00602599">
      <w:pPr>
        <w:pStyle w:val="a0"/>
      </w:pPr>
      <w:r>
        <w:t>переключатель права редакторов изменять радиус подбора – элемент на рисунке под номером 11;</w:t>
      </w:r>
    </w:p>
    <w:p w:rsidR="00A407F7" w:rsidRDefault="00602599">
      <w:pPr>
        <w:pStyle w:val="a0"/>
      </w:pPr>
      <w:r>
        <w:t>счётчик максимального числа участников поездки – элемент на рисунке под номером 12;</w:t>
      </w:r>
    </w:p>
    <w:p w:rsidR="00A407F7" w:rsidRDefault="00602599">
      <w:pPr>
        <w:pStyle w:val="a0"/>
      </w:pPr>
      <w:r>
        <w:t>пункт настройки срока действия ссылки-приглашения – элемент на рисунке под номером 13;</w:t>
      </w:r>
    </w:p>
    <w:p w:rsidR="00A407F7" w:rsidRDefault="00602599">
      <w:pPr>
        <w:pStyle w:val="a0"/>
      </w:pPr>
      <w:r>
        <w:t>кнопку «Сохранить настройки» – элемент на рисунке под номером 14.</w:t>
      </w:r>
    </w:p>
    <w:p w:rsidR="00A407F7" w:rsidRDefault="0060259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2520735" cy="5218807"/>
            <wp:effectExtent l="0" t="0" r="0" b="127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50"/>
                    <a:stretch/>
                  </pic:blipFill>
                  <pic:spPr bwMode="auto">
                    <a:xfrm>
                      <a:off x="0" y="0"/>
                      <a:ext cx="2521311" cy="522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 w:rsidRPr="00426DCA">
        <w:t>Рисунок 15 – Макет экрана «Основные настройки»</w:t>
      </w:r>
    </w:p>
    <w:p w:rsidR="00A407F7" w:rsidRDefault="00602599">
      <w:r>
        <w:t>Мобильное приложение «WAYO» должно иметь экран «Участники», представленный на рисунке 16. Экран «Участники» должен содержать:</w:t>
      </w:r>
    </w:p>
    <w:p w:rsidR="00A407F7" w:rsidRDefault="00602599">
      <w:pPr>
        <w:pStyle w:val="a0"/>
      </w:pPr>
      <w:r>
        <w:t>кнопку «Назад» – элемент на рисунке под номером 1;</w:t>
      </w:r>
    </w:p>
    <w:p w:rsidR="00A407F7" w:rsidRDefault="00602599">
      <w:pPr>
        <w:pStyle w:val="a0"/>
      </w:pPr>
      <w:r>
        <w:t>заголовок экрана – элемент на рисунке под номером 2;</w:t>
      </w:r>
    </w:p>
    <w:p w:rsidR="00A407F7" w:rsidRDefault="00602599">
      <w:pPr>
        <w:pStyle w:val="a0"/>
      </w:pPr>
      <w:r>
        <w:t>список участников поездки – элемент на рисунке под номером 3;</w:t>
      </w:r>
    </w:p>
    <w:p w:rsidR="00A407F7" w:rsidRDefault="00602599">
      <w:pPr>
        <w:pStyle w:val="a0"/>
      </w:pPr>
      <w:r>
        <w:t>кнопку «Пригласить участника» – элемент на рисунке под номером 4.</w:t>
      </w:r>
    </w:p>
    <w:p w:rsidR="00A407F7" w:rsidRDefault="0060259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2610000" cy="5220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10000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>Рисунок 16 – Макет экрана «Участники»</w:t>
      </w:r>
    </w:p>
    <w:p w:rsidR="00A407F7" w:rsidRDefault="00602599">
      <w:r>
        <w:t>Строка участника поездки, представленная на рисунке 17, должна содержать:</w:t>
      </w:r>
    </w:p>
    <w:p w:rsidR="00A407F7" w:rsidRDefault="00602599">
      <w:pPr>
        <w:pStyle w:val="a0"/>
      </w:pPr>
      <w:r>
        <w:t>условное обозначение участника – элемент на рисунке под номером 1;</w:t>
      </w:r>
    </w:p>
    <w:p w:rsidR="00A407F7" w:rsidRDefault="00602599">
      <w:pPr>
        <w:pStyle w:val="a0"/>
      </w:pPr>
      <w:r>
        <w:t>отображаемое имя участника – элемент на рисунке под номером 2;</w:t>
      </w:r>
    </w:p>
    <w:p w:rsidR="00A407F7" w:rsidRDefault="00602599">
      <w:pPr>
        <w:pStyle w:val="a0"/>
      </w:pPr>
      <w:r>
        <w:t>текущую роль участника в поездке – элемент на рисунке под номером 3;</w:t>
      </w:r>
    </w:p>
    <w:p w:rsidR="00A407F7" w:rsidRDefault="00602599">
      <w:pPr>
        <w:pStyle w:val="a0"/>
      </w:pPr>
      <w:r>
        <w:t>кнопку раскрытия списка доступных ролей участника – элемент на рисунке под номером 4.</w:t>
      </w:r>
    </w:p>
    <w:p w:rsidR="00A407F7" w:rsidRDefault="00602599">
      <w:pPr>
        <w:ind w:firstLine="0"/>
        <w:jc w:val="center"/>
      </w:pPr>
      <w:r>
        <w:rPr>
          <w:noProof/>
        </w:rPr>
        <w:drawing>
          <wp:inline distT="0" distB="0" distL="0" distR="0">
            <wp:extent cx="3960000" cy="130263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7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30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lastRenderedPageBreak/>
        <w:t>Рисунок 17 – Макет строки участника поездки</w:t>
      </w:r>
    </w:p>
    <w:p w:rsidR="00A407F7" w:rsidRDefault="00602599">
      <w:r>
        <w:t>Мобильное приложение «WAYO» должно иметь экран «Приглашение», представленный на рисунке 18. Экран «Приглашение» должен содержать:</w:t>
      </w:r>
    </w:p>
    <w:p w:rsidR="00A407F7" w:rsidRDefault="00602599">
      <w:pPr>
        <w:pStyle w:val="a0"/>
      </w:pPr>
      <w:r>
        <w:t>кнопку «Назад» – элемент на рисунке под номером 1;</w:t>
      </w:r>
    </w:p>
    <w:p w:rsidR="00A407F7" w:rsidRDefault="00602599">
      <w:pPr>
        <w:pStyle w:val="a0"/>
      </w:pPr>
      <w:r>
        <w:t>заголовок экрана – элемент на рисунке под номером 2;</w:t>
      </w:r>
    </w:p>
    <w:p w:rsidR="00A407F7" w:rsidRDefault="00602599">
      <w:pPr>
        <w:pStyle w:val="a0"/>
      </w:pPr>
      <w:r>
        <w:t>сформированную ссылку-приглашение – элемент на рисунке под номером 3;</w:t>
      </w:r>
    </w:p>
    <w:p w:rsidR="00A407F7" w:rsidRDefault="00602599">
      <w:pPr>
        <w:pStyle w:val="a0"/>
      </w:pPr>
      <w:r>
        <w:t>срок действия ссылки-приглашения – элемент на рисунке под номером 4;</w:t>
      </w:r>
    </w:p>
    <w:p w:rsidR="00A407F7" w:rsidRDefault="00602599">
      <w:pPr>
        <w:pStyle w:val="a0"/>
      </w:pPr>
      <w:r>
        <w:t>кнопку копирования ссылки-приглашения – элемент на рисунке под номером 5;</w:t>
      </w:r>
    </w:p>
    <w:p w:rsidR="00A407F7" w:rsidRDefault="00602599">
      <w:pPr>
        <w:pStyle w:val="a0"/>
      </w:pPr>
      <w:r>
        <w:t>переключатель срока действия ссылки-приглашения – элементы на рисунке под номером 6;</w:t>
      </w:r>
    </w:p>
    <w:p w:rsidR="00A407F7" w:rsidRDefault="00602599">
      <w:pPr>
        <w:pStyle w:val="a0"/>
      </w:pPr>
      <w:r>
        <w:t>счётчик допустимого числа переходов по ссылке – элемент на рисунке под номером 7;</w:t>
      </w:r>
    </w:p>
    <w:p w:rsidR="00A407F7" w:rsidRDefault="00602599">
      <w:pPr>
        <w:pStyle w:val="a0"/>
      </w:pPr>
      <w:r>
        <w:t>пояснение о прекращении действия ссылки после исчерпания числа переходов – элемент на рисунке под номером 8;</w:t>
      </w:r>
    </w:p>
    <w:p w:rsidR="00A407F7" w:rsidRDefault="00602599">
      <w:pPr>
        <w:pStyle w:val="a0"/>
      </w:pPr>
      <w:r>
        <w:t>кнопку «Создать новую ссылку» – элемент на рисунке под номером 9;</w:t>
      </w:r>
    </w:p>
    <w:p w:rsidR="00A407F7" w:rsidRDefault="00602599">
      <w:pPr>
        <w:pStyle w:val="a0"/>
      </w:pPr>
      <w:r>
        <w:t>кнопку «Поделиться» – элемент на рисунке под номером 10.</w:t>
      </w:r>
    </w:p>
    <w:p w:rsidR="00A407F7" w:rsidRDefault="0060259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2610000" cy="5220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8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10000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>Рисунок 18 – Макет экрана «Приглашение»</w:t>
      </w:r>
    </w:p>
    <w:p w:rsidR="00A407F7" w:rsidRDefault="00602599">
      <w:r>
        <w:t>Мобильное приложение «WAYO» должно иметь экран экспорта маршрута, представленный на рисунке 19. Экран экспорта маршрута должен содержать:</w:t>
      </w:r>
    </w:p>
    <w:p w:rsidR="00A407F7" w:rsidRDefault="00602599">
      <w:pPr>
        <w:pStyle w:val="a0"/>
      </w:pPr>
      <w:r>
        <w:t>линию построенного маршрута на карте – элемент на рисунке под номером 1;</w:t>
      </w:r>
    </w:p>
    <w:p w:rsidR="00A407F7" w:rsidRDefault="00602599">
      <w:pPr>
        <w:pStyle w:val="a0"/>
      </w:pPr>
      <w:r>
        <w:t>заголовок окна экспорта – элемент на рисунке под номером 2;</w:t>
      </w:r>
    </w:p>
    <w:p w:rsidR="00A407F7" w:rsidRDefault="00602599">
      <w:pPr>
        <w:pStyle w:val="a0"/>
      </w:pPr>
      <w:r>
        <w:t>пояснение о способе передачи маршрута во внешнее приложение – элемент на рисунке под номером 3;</w:t>
      </w:r>
    </w:p>
    <w:p w:rsidR="00A407F7" w:rsidRDefault="00602599">
      <w:pPr>
        <w:pStyle w:val="a0"/>
      </w:pPr>
      <w:r>
        <w:t>список поддерживаемых внешних навигационных приложений – элемент на рисунке под номером 4;</w:t>
      </w:r>
    </w:p>
    <w:p w:rsidR="00A407F7" w:rsidRDefault="00602599">
      <w:pPr>
        <w:pStyle w:val="a0"/>
      </w:pPr>
      <w:r>
        <w:t>признак наличия внешнего навигационного приложения на устройстве – элемент на рисунке под номером 5.</w:t>
      </w:r>
    </w:p>
    <w:p w:rsidR="00A407F7" w:rsidRDefault="0060259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2610000" cy="522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9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10000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>Рисунок 19 – Макет экрана экспорта маршрута</w:t>
      </w:r>
    </w:p>
    <w:p w:rsidR="00A407F7" w:rsidRDefault="00602599">
      <w:r>
        <w:t>Окно сообщения об ошибке построения маршрута, представленное на рисунке 20, должно содержать:</w:t>
      </w:r>
    </w:p>
    <w:p w:rsidR="00A407F7" w:rsidRDefault="00602599">
      <w:pPr>
        <w:pStyle w:val="a0"/>
      </w:pPr>
      <w:r>
        <w:t>кнопку «Назад» – элемент на рисунке под номером 1;</w:t>
      </w:r>
    </w:p>
    <w:p w:rsidR="00A407F7" w:rsidRDefault="00602599">
      <w:pPr>
        <w:pStyle w:val="a0"/>
      </w:pPr>
      <w:r>
        <w:t>значок ошибки – элемент на рисунке под номером 2;</w:t>
      </w:r>
    </w:p>
    <w:p w:rsidR="00A407F7" w:rsidRDefault="00602599">
      <w:pPr>
        <w:pStyle w:val="a0"/>
      </w:pPr>
      <w:r>
        <w:t>заголовок сообщения об ошибке – элемент на рисунке под номером 3;</w:t>
      </w:r>
    </w:p>
    <w:p w:rsidR="00A407F7" w:rsidRDefault="00602599">
      <w:pPr>
        <w:pStyle w:val="a0"/>
      </w:pPr>
      <w:r>
        <w:t>описание причины отказа – элемент на рисунке под номером 4;</w:t>
      </w:r>
    </w:p>
    <w:p w:rsidR="00A407F7" w:rsidRDefault="00602599">
      <w:pPr>
        <w:pStyle w:val="a0"/>
      </w:pPr>
      <w:r>
        <w:t>кнопку «Повторить попытку» – элемент на рисунке под номером 5.</w:t>
      </w:r>
    </w:p>
    <w:p w:rsidR="00A407F7" w:rsidRDefault="0060259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2610000" cy="5220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10000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>Рисунок 20 – Макет окна сообщения об ошибке построения маршрута</w:t>
      </w:r>
    </w:p>
    <w:p w:rsidR="00A407F7" w:rsidRDefault="00602599">
      <w:r>
        <w:t>Мобильное приложение «WAYO» должно иметь раздел «Профиль», представленный на рисунке 21. Раздел «Профиль» должен содержать:</w:t>
      </w:r>
    </w:p>
    <w:p w:rsidR="00A407F7" w:rsidRDefault="00602599">
      <w:pPr>
        <w:pStyle w:val="a0"/>
      </w:pPr>
      <w:r>
        <w:t>заголовок раздела – элемент на рисунке под номером 1;</w:t>
      </w:r>
    </w:p>
    <w:p w:rsidR="00A407F7" w:rsidRDefault="00602599">
      <w:pPr>
        <w:pStyle w:val="a0"/>
      </w:pPr>
      <w:r>
        <w:t>карточку учётной записи с условным обозначением, отображаемым именем и адресом электронной почты пользователя – элемент на рисунке под номером 2;</w:t>
      </w:r>
    </w:p>
    <w:p w:rsidR="00A407F7" w:rsidRDefault="00602599">
      <w:pPr>
        <w:pStyle w:val="a0"/>
      </w:pPr>
      <w:r>
        <w:t>кнопку редактирования учётных данных – элемент на рисунке под номером 3;</w:t>
      </w:r>
    </w:p>
    <w:p w:rsidR="00A407F7" w:rsidRDefault="00602599">
      <w:pPr>
        <w:pStyle w:val="a0"/>
      </w:pPr>
      <w:r>
        <w:t>пункт перехода к списку сохранённых маршрутов – элемент на рисунке под номером 4;</w:t>
      </w:r>
    </w:p>
    <w:p w:rsidR="00A407F7" w:rsidRDefault="00602599">
      <w:pPr>
        <w:pStyle w:val="a0"/>
      </w:pPr>
      <w:r>
        <w:t>пункт перехода к разрешениям приложения – элемент на рисунке под номером 5;</w:t>
      </w:r>
    </w:p>
    <w:p w:rsidR="00A407F7" w:rsidRDefault="00602599">
      <w:pPr>
        <w:pStyle w:val="a0"/>
      </w:pPr>
      <w:r>
        <w:t>кнопку удаления сохранённых маршрутов и учётной записи – элемент на рисунке под номером 6;</w:t>
      </w:r>
    </w:p>
    <w:p w:rsidR="00A407F7" w:rsidRDefault="00602599">
      <w:pPr>
        <w:pStyle w:val="a0"/>
      </w:pPr>
      <w:r>
        <w:t>нижнюю панель навигации – элемент на рисунке под номером 7.</w:t>
      </w:r>
    </w:p>
    <w:p w:rsidR="00A407F7" w:rsidRDefault="0060259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2610000" cy="5220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10000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>Рисунок 21 – Макет раздела «Профиль»</w:t>
      </w:r>
    </w:p>
    <w:p w:rsidR="00A407F7" w:rsidRDefault="00602599">
      <w:pPr>
        <w:pStyle w:val="2"/>
      </w:pPr>
      <w:bookmarkStart w:id="13" w:name="_Toc240901395"/>
      <w:r>
        <w:t>Требования к показателям назначения</w:t>
      </w:r>
      <w:bookmarkEnd w:id="13"/>
    </w:p>
    <w:p w:rsidR="00A407F7" w:rsidRDefault="00602599">
      <w:r>
        <w:t>К системе предъявляются следующие требования к показателям назначения:</w:t>
      </w:r>
    </w:p>
    <w:p w:rsidR="00A407F7" w:rsidRDefault="00602599">
      <w:pPr>
        <w:pStyle w:val="a0"/>
      </w:pPr>
      <w:r>
        <w:t>система должна возвращать построенный маршрут не позднее 3 секунд с момента подтверждения набора точек при числе точек маршрута не более 10</w:t>
      </w:r>
      <w:r w:rsidR="00C85FBA" w:rsidRPr="00C85FBA">
        <w:t>;</w:t>
      </w:r>
    </w:p>
    <w:p w:rsidR="00A407F7" w:rsidRDefault="00602599">
      <w:pPr>
        <w:pStyle w:val="a0"/>
      </w:pPr>
      <w:r>
        <w:t>система должна отображать изменение маршрута, внесённое одним участником, у остальных участников активной сессии не позднее 2 секунд при стабильном соединении</w:t>
      </w:r>
      <w:r w:rsidR="00C85FBA" w:rsidRPr="00C85FBA">
        <w:t>;</w:t>
      </w:r>
    </w:p>
    <w:p w:rsidR="00A407F7" w:rsidRDefault="00602599">
      <w:pPr>
        <w:pStyle w:val="a0"/>
      </w:pPr>
      <w:r>
        <w:t>система должна отображать маркеры точек интереса вдоль маршрута не позднее 5 секунд после отображения самого маршрута;</w:t>
      </w:r>
    </w:p>
    <w:p w:rsidR="00A407F7" w:rsidRDefault="00602599">
      <w:pPr>
        <w:pStyle w:val="a0"/>
      </w:pPr>
      <w:r>
        <w:t>система должна поддерживать не менее 10 участников в одной сессии совместного редактирования и не менее 200 одновременных сессий без нарушения порогов</w:t>
      </w:r>
      <w:r w:rsidR="00426DCA">
        <w:t>,</w:t>
      </w:r>
      <w:r w:rsidR="00C85FBA" w:rsidRPr="00C85FBA">
        <w:t xml:space="preserve"> </w:t>
      </w:r>
      <w:r w:rsidR="00C85FBA">
        <w:t>описанных выше</w:t>
      </w:r>
      <w:r>
        <w:t>.</w:t>
      </w:r>
    </w:p>
    <w:p w:rsidR="00A407F7" w:rsidRDefault="00602599">
      <w:r>
        <w:lastRenderedPageBreak/>
        <w:t>Проверка перечисленных показателей должна выполняться в ходе приёмочных испытаний по критериям, приведённым в разделе «Порядок контроля и приёмки системы».</w:t>
      </w:r>
    </w:p>
    <w:p w:rsidR="00A407F7" w:rsidRDefault="00602599">
      <w:pPr>
        <w:pStyle w:val="2"/>
      </w:pPr>
      <w:bookmarkStart w:id="14" w:name="_Toc240901396"/>
      <w:r>
        <w:t>Требования к функциям</w:t>
      </w:r>
      <w:bookmarkEnd w:id="14"/>
    </w:p>
    <w:p w:rsidR="00A407F7" w:rsidRDefault="00602599">
      <w:r>
        <w:t xml:space="preserve">ИС «WAYO» </w:t>
      </w:r>
      <w:r w:rsidR="00C85FBA">
        <w:t>—</w:t>
      </w:r>
      <w:r>
        <w:t xml:space="preserve"> это сервис совместного планирования маршрутов, предназначенный для сокращения времени согласования поездки между несколькими людьми. Для достижения этой цели система должна включать в себя следующие функции:</w:t>
      </w:r>
    </w:p>
    <w:p w:rsidR="00A407F7" w:rsidRDefault="00602599">
      <w:pPr>
        <w:pStyle w:val="a0"/>
      </w:pPr>
      <w:r>
        <w:t>система должна предоставлять пользователю возможность задать точку отправления, точку назначения и произвольное число промежуточных точек выбором на карте либо текстовым поиском адреса;</w:t>
      </w:r>
    </w:p>
    <w:p w:rsidR="00A407F7" w:rsidRDefault="00602599">
      <w:pPr>
        <w:pStyle w:val="a0"/>
      </w:pPr>
      <w:r>
        <w:t>система должна строить маршрут между заданными точками путём запроса к внешнему картографическому провайдеру с сохранением заданного порядка промежуточных точек;</w:t>
      </w:r>
    </w:p>
    <w:p w:rsidR="00A407F7" w:rsidRDefault="00602599">
      <w:pPr>
        <w:pStyle w:val="a0"/>
      </w:pPr>
      <w:r>
        <w:t>система должна отображать построенный маршрут на карте с указанием общего расстояния в километрах и ориентировочного времени в пути в минутах;</w:t>
      </w:r>
    </w:p>
    <w:p w:rsidR="00A407F7" w:rsidRDefault="00602599">
      <w:pPr>
        <w:pStyle w:val="a0"/>
      </w:pPr>
      <w:r>
        <w:t>система должна при ошибке внешнего провайдера или превышении лимита запросов к нему сообщать пользователю о временной невозможности построить маршрут и предлагать повторить попытку позже;</w:t>
      </w:r>
    </w:p>
    <w:p w:rsidR="00A407F7" w:rsidRDefault="00602599">
      <w:pPr>
        <w:pStyle w:val="a0"/>
      </w:pPr>
      <w:r>
        <w:t>система должна сообщать пользователю о невозможности построить маршрут, если заданная точка недостижима по дорожной сети, и предлагать скорректировать её положение;</w:t>
      </w:r>
    </w:p>
    <w:p w:rsidR="00A407F7" w:rsidRDefault="00602599">
      <w:pPr>
        <w:pStyle w:val="a0"/>
      </w:pPr>
      <w:r>
        <w:t>система должна запрашивать у внешнего сервиса точек интереса объекты, расположенные от линии построенного маршрута не далее радиуса, заданного в настройках поездки, и отображать их отдельными маркерами на карте;</w:t>
      </w:r>
    </w:p>
    <w:p w:rsidR="00A407F7" w:rsidRDefault="00602599">
      <w:pPr>
        <w:pStyle w:val="a0"/>
      </w:pPr>
      <w:r>
        <w:t>система должна по выбору пользователя добавлять отображённую точку интереса в маршрут как промежуточную точку и перестраивать маршрут с её учётом;</w:t>
      </w:r>
    </w:p>
    <w:p w:rsidR="00A407F7" w:rsidRDefault="00602599">
      <w:pPr>
        <w:pStyle w:val="a0"/>
      </w:pPr>
      <w:r>
        <w:t>система должна кэшировать результаты запросов точек интереса и повторно использовать их для того же участка маршрута в течение 24 часов без обращения к внешнему сервису;</w:t>
      </w:r>
    </w:p>
    <w:p w:rsidR="00A407F7" w:rsidRDefault="00602599">
      <w:pPr>
        <w:pStyle w:val="a0"/>
      </w:pPr>
      <w:r>
        <w:t>система должна выполнять регистрацию и вход пользователя по адресу электронной почты с подтверждением одноразовым кодом, направляемым на указанный адрес, и предоставлять доступ к функциям поездки только после ввода действительного кода;</w:t>
      </w:r>
    </w:p>
    <w:p w:rsidR="00A407F7" w:rsidRDefault="00602599">
      <w:pPr>
        <w:pStyle w:val="a0"/>
      </w:pPr>
      <w:r>
        <w:t>система должна сохранять построенный маршрут вместе с набором его точек в профиле пользователя и обеспечивать его повторное открытие и редактирование;</w:t>
      </w:r>
    </w:p>
    <w:p w:rsidR="00A407F7" w:rsidRDefault="00602599">
      <w:pPr>
        <w:pStyle w:val="a0"/>
      </w:pPr>
      <w:r>
        <w:lastRenderedPageBreak/>
        <w:t>система должна формировать для поездки уникальную ссылку-приглашение с заданными организатором сроком действия и допустимым числом переходов, не содержащую внутреннего идентификатора поездки в открытом виде, и должна делать ранее выданную ссылку недействительной при формировании новой;</w:t>
      </w:r>
    </w:p>
    <w:p w:rsidR="00A407F7" w:rsidRDefault="00602599">
      <w:pPr>
        <w:pStyle w:val="a0"/>
      </w:pPr>
      <w:r>
        <w:t>система должна добавлять пользователя, перешедшего по действительной ссылке-приглашению, в список участников поездки без ввода внутреннего идентификатора поездки;</w:t>
      </w:r>
    </w:p>
    <w:p w:rsidR="00A407F7" w:rsidRDefault="00602599">
      <w:pPr>
        <w:pStyle w:val="a0"/>
      </w:pPr>
      <w:r>
        <w:t>система должна отклонять переход по ссылке-приглашению с истёкшим сроком действия, исчерпанным лимитом переходов либо отозванной в результате формирования организатором новой ссылки и сообщать пользователю о недействительности приглашения;</w:t>
      </w:r>
    </w:p>
    <w:p w:rsidR="00A407F7" w:rsidRDefault="00602599">
      <w:pPr>
        <w:pStyle w:val="a0"/>
      </w:pPr>
      <w:r>
        <w:t>система должна отклонять присоединение нового участника при достижении установленного организатором ограничения на число участников поездки;</w:t>
      </w:r>
    </w:p>
    <w:p w:rsidR="00A407F7" w:rsidRDefault="00602599">
      <w:pPr>
        <w:pStyle w:val="a0"/>
      </w:pPr>
      <w:r>
        <w:t>система должна назначать участнику, присоединившемуся по ссылке-приглашению, роль наблюдателя с правом только на просмотр маршрута и должна предоставлять организатору возможность изменить роль участника на роль редактора с правом изменения маршрута;</w:t>
      </w:r>
    </w:p>
    <w:p w:rsidR="00A407F7" w:rsidRDefault="00602599">
      <w:pPr>
        <w:pStyle w:val="a0"/>
      </w:pPr>
      <w:r>
        <w:t>система должна уведомлять организатора о присоединении нового участника к поездке не позднее 5 секунд с момента присоединения;</w:t>
      </w:r>
    </w:p>
    <w:p w:rsidR="00A407F7" w:rsidRDefault="00602599">
      <w:pPr>
        <w:pStyle w:val="a0"/>
      </w:pPr>
      <w:r>
        <w:t>система должна предоставлять организатору возможность исключить участника из поездки с немедленным прекращением его доступа к маршруту;</w:t>
      </w:r>
    </w:p>
    <w:p w:rsidR="00A407F7" w:rsidRDefault="00602599">
      <w:pPr>
        <w:pStyle w:val="a0"/>
      </w:pPr>
      <w:r>
        <w:t>система должна принимать от клиентского приложения участника события перемещения, добавления и удаления точек маршрута по постоянному двустороннему соединению;</w:t>
      </w:r>
    </w:p>
    <w:p w:rsidR="00A407F7" w:rsidRDefault="00602599">
      <w:pPr>
        <w:pStyle w:val="a0"/>
      </w:pPr>
      <w:r>
        <w:t>система должна обновлять состояние маршрута и рассылать событие изменения всем остальным участникам активной сессии редактирования после фиксации изменения в хранилище;</w:t>
      </w:r>
    </w:p>
    <w:p w:rsidR="00A407F7" w:rsidRDefault="00602599">
      <w:pPr>
        <w:pStyle w:val="a0"/>
      </w:pPr>
      <w:r>
        <w:t>система должна отображать полученные изменения маршрута на карте участника без перезагрузки страницы и без повторного открытия поездки;</w:t>
      </w:r>
    </w:p>
    <w:p w:rsidR="00A407F7" w:rsidRDefault="00602599">
      <w:pPr>
        <w:pStyle w:val="a0"/>
      </w:pPr>
      <w:r>
        <w:t>система должна отображать перечень участников активной сессии и признак того, какая точка маршрута изменяется участником в текущий момент;</w:t>
      </w:r>
    </w:p>
    <w:p w:rsidR="00A407F7" w:rsidRDefault="00602599">
      <w:pPr>
        <w:pStyle w:val="a0"/>
      </w:pPr>
      <w:r>
        <w:t>система должна при восстановлении соединения участника в течение 30 секунд возвращать ему актуальную версию маршрута с сохранением внесённых им до разрыва изменений;</w:t>
      </w:r>
    </w:p>
    <w:p w:rsidR="00A407F7" w:rsidRDefault="00602599">
      <w:pPr>
        <w:pStyle w:val="a0"/>
      </w:pPr>
      <w:r>
        <w:t>система должна предоставлять организатору и любому участнику поездки, имеющему роль редактора, возможность задать в настройках поездки радиус подбора точек интереса в диапазоне от 500 до 5000 м и должна применять заданное значение для всех участников поездки;</w:t>
      </w:r>
    </w:p>
    <w:p w:rsidR="00A407F7" w:rsidRDefault="00602599">
      <w:pPr>
        <w:pStyle w:val="a0"/>
      </w:pPr>
      <w:r>
        <w:lastRenderedPageBreak/>
        <w:t>система должна формировать представление маршрута в виде последовательности шагов, каждый из которых соответствует пути до следующей точки маршрута, и при отображении шага затемнять остальную часть маршрута, показывая только текущее положение пользователя, следующую точку и расстояние до неё без построения линии пути между ними;</w:t>
      </w:r>
    </w:p>
    <w:p w:rsidR="00A407F7" w:rsidRDefault="00602599">
      <w:pPr>
        <w:pStyle w:val="a0"/>
      </w:pPr>
      <w:r>
        <w:t>система должна формировать ссылку-протокол с полным набором координат точек маршрута в формате, поддерживаемом внешним навигационным приложением;</w:t>
      </w:r>
    </w:p>
    <w:p w:rsidR="00A407F7" w:rsidRDefault="00602599">
      <w:pPr>
        <w:pStyle w:val="a0"/>
      </w:pPr>
      <w:r>
        <w:t>система должна по подтверждению пользователя инициировать открытие внешнего навигационного приложения с передачей ему точек маршрута;</w:t>
      </w:r>
    </w:p>
    <w:p w:rsidR="00A407F7" w:rsidRDefault="00602599">
      <w:pPr>
        <w:pStyle w:val="a0"/>
      </w:pPr>
      <w:r>
        <w:t>система должна при отсутствии на устройстве поддерживаемого навигационного приложения предлагать открытие маршрута веб-ссылкой на карту;</w:t>
      </w:r>
    </w:p>
    <w:p w:rsidR="00A407F7" w:rsidRDefault="00602599">
      <w:pPr>
        <w:pStyle w:val="a0"/>
      </w:pPr>
      <w:r>
        <w:t>система должна при превышении ограничения внешнего протокола на число точек исключать из экспорта точки, добавленные из точек интереса, либо уведомлять организатора о необходимости сократить число точек вручную</w:t>
      </w:r>
      <w:r w:rsidR="00C85FBA" w:rsidRPr="00C85FBA">
        <w:t>;</w:t>
      </w:r>
    </w:p>
    <w:p w:rsidR="00A407F7" w:rsidRDefault="00602599">
      <w:pPr>
        <w:pStyle w:val="a0"/>
      </w:pPr>
      <w:r>
        <w:t>система должна запрашивать явное согласие пользователя на обработку персональных и геолокационных данных до начала их сбора и хранить факт получения согласия;</w:t>
      </w:r>
    </w:p>
    <w:p w:rsidR="00A407F7" w:rsidRDefault="00602599">
      <w:pPr>
        <w:pStyle w:val="a0"/>
      </w:pPr>
      <w:r>
        <w:t>система должна предоставлять пользователю возможность просмотреть, изменить и удалить свои учётные данные и сохранённые маршруты в срок не более 3 рабочих дней с момента запроса.</w:t>
      </w:r>
    </w:p>
    <w:p w:rsidR="00A407F7" w:rsidRDefault="00602599">
      <w:pPr>
        <w:pStyle w:val="2"/>
      </w:pPr>
      <w:bookmarkStart w:id="15" w:name="_Toc240901397"/>
      <w:r>
        <w:t>Требования к видам обеспечения</w:t>
      </w:r>
      <w:bookmarkEnd w:id="15"/>
    </w:p>
    <w:p w:rsidR="00A407F7" w:rsidRDefault="00602599">
      <w:r>
        <w:t>Данный раздел настоящего технического задания содержит основные требования к видам обеспечения.</w:t>
      </w:r>
    </w:p>
    <w:p w:rsidR="00A407F7" w:rsidRDefault="00602599">
      <w:pPr>
        <w:pStyle w:val="3"/>
      </w:pPr>
      <w:bookmarkStart w:id="16" w:name="_Toc240901398"/>
      <w:r>
        <w:t>Требования к математическому обеспечению</w:t>
      </w:r>
      <w:bookmarkEnd w:id="16"/>
    </w:p>
    <w:p w:rsidR="00A407F7" w:rsidRDefault="00C85FBA" w:rsidP="00F069B1">
      <w:r>
        <w:t xml:space="preserve">Требования к математическому обеспечению </w:t>
      </w:r>
      <w:r w:rsidR="00F069B1">
        <w:t>не предъявляются.</w:t>
      </w:r>
    </w:p>
    <w:p w:rsidR="00A407F7" w:rsidRDefault="00602599">
      <w:pPr>
        <w:pStyle w:val="3"/>
      </w:pPr>
      <w:bookmarkStart w:id="17" w:name="_Toc240901399"/>
      <w:r>
        <w:t>Требования к информационному обеспечению</w:t>
      </w:r>
      <w:bookmarkEnd w:id="17"/>
    </w:p>
    <w:p w:rsidR="00A407F7" w:rsidRDefault="00602599">
      <w:r>
        <w:t>Данный раздел настоящего технического задания содержит основные требования к информационному обеспечению.</w:t>
      </w:r>
    </w:p>
    <w:p w:rsidR="00A407F7" w:rsidRDefault="00602599">
      <w:pPr>
        <w:pStyle w:val="4"/>
      </w:pPr>
      <w:bookmarkStart w:id="18" w:name="_Toc240901400"/>
      <w:r>
        <w:t>Требования к структуре данных</w:t>
      </w:r>
      <w:bookmarkEnd w:id="18"/>
    </w:p>
    <w:p w:rsidR="00A407F7" w:rsidRDefault="00602599">
      <w:r>
        <w:t xml:space="preserve">База данных должна быть развёрнута на выделенном виртуальном сервере в виде </w:t>
      </w:r>
      <w:proofErr w:type="spellStart"/>
      <w:r>
        <w:t>Docker</w:t>
      </w:r>
      <w:proofErr w:type="spellEnd"/>
      <w:r>
        <w:t xml:space="preserve">-контейнера на основе официального образа </w:t>
      </w:r>
      <w:proofErr w:type="spellStart"/>
      <w:r>
        <w:t>PostgreSQL</w:t>
      </w:r>
      <w:proofErr w:type="spellEnd"/>
      <w:r>
        <w:t xml:space="preserve"> (версия 15 или выше). Все данные БД хранятся в виде набора специальных файлов внутри контейнера в директории </w:t>
      </w:r>
      <w:r>
        <w:lastRenderedPageBreak/>
        <w:t>/</w:t>
      </w:r>
      <w:proofErr w:type="spellStart"/>
      <w:r>
        <w:t>var</w:t>
      </w:r>
      <w:proofErr w:type="spellEnd"/>
      <w:r>
        <w:t>/</w:t>
      </w:r>
      <w:proofErr w:type="spellStart"/>
      <w:r>
        <w:t>lib</w:t>
      </w:r>
      <w:proofErr w:type="spellEnd"/>
      <w:r>
        <w:t>/</w:t>
      </w:r>
      <w:proofErr w:type="spellStart"/>
      <w:r>
        <w:t>postgresql</w:t>
      </w:r>
      <w:proofErr w:type="spellEnd"/>
      <w:r>
        <w:t>/</w:t>
      </w:r>
      <w:proofErr w:type="spellStart"/>
      <w:r>
        <w:t>data</w:t>
      </w:r>
      <w:proofErr w:type="spellEnd"/>
      <w:r>
        <w:t xml:space="preserve">/. Данные хранятся в бинарном формате СУБД </w:t>
      </w:r>
      <w:proofErr w:type="spellStart"/>
      <w:r>
        <w:t>PostgreSQL</w:t>
      </w:r>
      <w:proofErr w:type="spellEnd"/>
      <w:r>
        <w:t xml:space="preserve">, оптимизированном для быстрого поиска и обработки. Для сохранности данных при перезапуске контейнера используется том </w:t>
      </w:r>
      <w:proofErr w:type="spellStart"/>
      <w:r>
        <w:t>Docker</w:t>
      </w:r>
      <w:proofErr w:type="spellEnd"/>
      <w:r>
        <w:t>, подключённый к /</w:t>
      </w:r>
      <w:proofErr w:type="spellStart"/>
      <w:r>
        <w:t>var</w:t>
      </w:r>
      <w:proofErr w:type="spellEnd"/>
      <w:r>
        <w:t>/</w:t>
      </w:r>
      <w:proofErr w:type="spellStart"/>
      <w:r>
        <w:t>lib</w:t>
      </w:r>
      <w:proofErr w:type="spellEnd"/>
      <w:r>
        <w:t>/</w:t>
      </w:r>
      <w:proofErr w:type="spellStart"/>
      <w:r>
        <w:t>postgresql</w:t>
      </w:r>
      <w:proofErr w:type="spellEnd"/>
      <w:r>
        <w:t>/</w:t>
      </w:r>
      <w:proofErr w:type="spellStart"/>
      <w:r>
        <w:t>data</w:t>
      </w:r>
      <w:proofErr w:type="spellEnd"/>
      <w:r>
        <w:t>/.</w:t>
      </w:r>
    </w:p>
    <w:p w:rsidR="00A407F7" w:rsidRDefault="00602599">
      <w:r>
        <w:t>База данных должна обеспечивать хранение следующих групп сведений:</w:t>
      </w:r>
    </w:p>
    <w:p w:rsidR="00A407F7" w:rsidRDefault="00602599">
      <w:pPr>
        <w:pStyle w:val="a0"/>
      </w:pPr>
      <w:r>
        <w:t>учётные данные пользователей: идентификатор, адрес электронной почты, отображаемое имя, дата регистрации;</w:t>
      </w:r>
    </w:p>
    <w:p w:rsidR="00A407F7" w:rsidRDefault="00602599">
      <w:pPr>
        <w:pStyle w:val="a0"/>
      </w:pPr>
      <w:r>
        <w:t>сведения о поездках: идентификатор, наименование, организатор, настройки подбора точек интереса, максимальное число участников, дата создания и дата последнего изменения;</w:t>
      </w:r>
    </w:p>
    <w:p w:rsidR="00A407F7" w:rsidRDefault="00602599">
      <w:pPr>
        <w:pStyle w:val="a0"/>
      </w:pPr>
      <w:r>
        <w:t>точки маршрута: идентификатор, принадлежность поездке, порядковый номер, тип точки, координаты, наименование и адрес;</w:t>
      </w:r>
    </w:p>
    <w:p w:rsidR="00A407F7" w:rsidRDefault="00602599">
      <w:pPr>
        <w:pStyle w:val="a0"/>
      </w:pPr>
      <w:r>
        <w:t>сведения об участниках поездки: пользователь, поездка, роль, дата присоединения;</w:t>
      </w:r>
    </w:p>
    <w:p w:rsidR="00A407F7" w:rsidRDefault="00602599">
      <w:pPr>
        <w:pStyle w:val="a0"/>
      </w:pPr>
      <w:r>
        <w:t>ссылки-приглашения: идентификатор, поездка, срок действия, допустимое и израсходованное число переходов, признак отзыва;</w:t>
      </w:r>
    </w:p>
    <w:p w:rsidR="00A407F7" w:rsidRDefault="00602599">
      <w:pPr>
        <w:pStyle w:val="a0"/>
      </w:pPr>
      <w:proofErr w:type="spellStart"/>
      <w:r>
        <w:t>хеши</w:t>
      </w:r>
      <w:proofErr w:type="spellEnd"/>
      <w:r>
        <w:t xml:space="preserve"> одноразовых кодов подтверждения со сроком действия и числом использованных попыток ввода;</w:t>
      </w:r>
    </w:p>
    <w:p w:rsidR="00A407F7" w:rsidRDefault="00602599">
      <w:pPr>
        <w:pStyle w:val="a0"/>
      </w:pPr>
      <w:r>
        <w:t>журнал согласий пользователей на обработку персональных и геолокационных данных;</w:t>
      </w:r>
    </w:p>
    <w:p w:rsidR="00A407F7" w:rsidRDefault="00602599">
      <w:pPr>
        <w:pStyle w:val="a0"/>
      </w:pPr>
      <w:r>
        <w:t xml:space="preserve">кэш ответов внешних </w:t>
      </w:r>
      <w:proofErr w:type="spellStart"/>
      <w:r>
        <w:t>геосервисов</w:t>
      </w:r>
      <w:proofErr w:type="spellEnd"/>
      <w:r>
        <w:t xml:space="preserve"> с указанием участка маршрута, времени получения и срока действия записи.</w:t>
      </w:r>
    </w:p>
    <w:p w:rsidR="00A407F7" w:rsidRDefault="00602599">
      <w:r>
        <w:t xml:space="preserve">Сведения о пользователях, поездках и точках маршрута должны храниться до момента их удаления пользователем. Записи кэша ответов внешних </w:t>
      </w:r>
      <w:proofErr w:type="spellStart"/>
      <w:r>
        <w:t>геосервисов</w:t>
      </w:r>
      <w:proofErr w:type="spellEnd"/>
      <w:r>
        <w:t xml:space="preserve"> должны удаляться по истечении 24 часов с момента их создания. Записи одноразовых кодов подтверждения должны удаляться по истечении срока их действия.</w:t>
      </w:r>
    </w:p>
    <w:p w:rsidR="00A407F7" w:rsidRDefault="00602599">
      <w:pPr>
        <w:pStyle w:val="4"/>
      </w:pPr>
      <w:bookmarkStart w:id="19" w:name="_Toc240901401"/>
      <w:r>
        <w:t>Требования к операционной системе</w:t>
      </w:r>
      <w:bookmarkEnd w:id="19"/>
    </w:p>
    <w:p w:rsidR="00A407F7" w:rsidRDefault="00602599">
      <w:r>
        <w:t xml:space="preserve">Мобильное приложение должно исправно функционировать на устройствах под управлением операционных систем </w:t>
      </w:r>
      <w:proofErr w:type="spellStart"/>
      <w:r>
        <w:t>Android</w:t>
      </w:r>
      <w:proofErr w:type="spellEnd"/>
      <w:r>
        <w:t xml:space="preserve"> версии 9.0 и выше и </w:t>
      </w:r>
      <w:proofErr w:type="spellStart"/>
      <w:r>
        <w:t>iOS</w:t>
      </w:r>
      <w:proofErr w:type="spellEnd"/>
      <w:r>
        <w:t xml:space="preserve"> версии 15.0 и выше. Серверная часть ИС и база данных должны разворачиваться на операционной системе Ubuntu 20.04/22.04 LTS либо ином стабильном дистрибутиве Linux.</w:t>
      </w:r>
    </w:p>
    <w:p w:rsidR="00A407F7" w:rsidRDefault="00602599">
      <w:pPr>
        <w:pStyle w:val="4"/>
      </w:pPr>
      <w:bookmarkStart w:id="20" w:name="_Toc240901402"/>
      <w:r>
        <w:t>Требования к входным данным</w:t>
      </w:r>
      <w:bookmarkEnd w:id="20"/>
    </w:p>
    <w:p w:rsidR="00A407F7" w:rsidRDefault="00602599">
      <w:r>
        <w:t>Система может ожидать от пользователя следующие входные данные:</w:t>
      </w:r>
    </w:p>
    <w:p w:rsidR="00A407F7" w:rsidRDefault="00602599">
      <w:pPr>
        <w:pStyle w:val="a0"/>
      </w:pPr>
      <w:r>
        <w:t>адрес электронной почты в формате, соответствующем общепринятой записи адреса;</w:t>
      </w:r>
    </w:p>
    <w:p w:rsidR="00A407F7" w:rsidRDefault="00602599">
      <w:pPr>
        <w:pStyle w:val="a0"/>
      </w:pPr>
      <w:r>
        <w:t>одноразовый код подтверждения, состоящий из четырёх цифр;</w:t>
      </w:r>
    </w:p>
    <w:p w:rsidR="00A407F7" w:rsidRDefault="00602599">
      <w:pPr>
        <w:pStyle w:val="a0"/>
      </w:pPr>
      <w:r>
        <w:t>наименование поездки в виде строки длиной не более 100 символов;</w:t>
      </w:r>
    </w:p>
    <w:p w:rsidR="00A407F7" w:rsidRDefault="00602599">
      <w:pPr>
        <w:pStyle w:val="a0"/>
      </w:pPr>
      <w:r>
        <w:lastRenderedPageBreak/>
        <w:t>текстовый поисковый запрос адреса или наименования объекта длиной не более 200 символов;</w:t>
      </w:r>
    </w:p>
    <w:p w:rsidR="00A407F7" w:rsidRDefault="00602599">
      <w:pPr>
        <w:pStyle w:val="a0"/>
      </w:pPr>
      <w:r>
        <w:t>географические координаты точки, выбранной на карте;</w:t>
      </w:r>
    </w:p>
    <w:p w:rsidR="00A407F7" w:rsidRDefault="00602599">
      <w:pPr>
        <w:pStyle w:val="a0"/>
      </w:pPr>
      <w:r>
        <w:t>радиус подбора точек интереса в виде целого числа в диапазоне от 500 до 5000 метров;</w:t>
      </w:r>
    </w:p>
    <w:p w:rsidR="00A407F7" w:rsidRDefault="00602599">
      <w:pPr>
        <w:pStyle w:val="a0"/>
      </w:pPr>
      <w:r>
        <w:t>максимальное число участников поездки в виде целого числа;</w:t>
      </w:r>
    </w:p>
    <w:p w:rsidR="00A407F7" w:rsidRDefault="00602599">
      <w:pPr>
        <w:pStyle w:val="a0"/>
      </w:pPr>
      <w:r>
        <w:t>срок действия и допустимое число переходов по ссылке-приглашению.</w:t>
      </w:r>
    </w:p>
    <w:p w:rsidR="00A407F7" w:rsidRDefault="00602599">
      <w:r>
        <w:t>Все входные данные должны проверяться на стороне мобильного приложения и повторно на стороне сервера. При вводе данных, не соответствующих указанным ограничениям, система должна отображать сообщение об ошибке и не выполнять соответствующую операцию.</w:t>
      </w:r>
    </w:p>
    <w:p w:rsidR="00A407F7" w:rsidRDefault="00602599">
      <w:pPr>
        <w:pStyle w:val="4"/>
      </w:pPr>
      <w:bookmarkStart w:id="21" w:name="_Toc240901403"/>
      <w:r>
        <w:t>Требования к лингвистическому обеспечению</w:t>
      </w:r>
      <w:bookmarkEnd w:id="21"/>
    </w:p>
    <w:p w:rsidR="00A407F7" w:rsidRDefault="00602599">
      <w:r>
        <w:t>В рамках проекта реализуется локализация только на русский язык. Сведения о точках интереса отображаются в том виде, в котором они получены от внешнего сервиса поиска мест.</w:t>
      </w:r>
    </w:p>
    <w:p w:rsidR="00A407F7" w:rsidRDefault="00602599">
      <w:pPr>
        <w:pStyle w:val="3"/>
      </w:pPr>
      <w:bookmarkStart w:id="22" w:name="_Toc240901404"/>
      <w:r>
        <w:t>Требования к метрологическому обеспечению</w:t>
      </w:r>
      <w:bookmarkEnd w:id="22"/>
    </w:p>
    <w:p w:rsidR="00A407F7" w:rsidRDefault="00602599">
      <w:r>
        <w:t xml:space="preserve">В рамках проекта требования к метрологическому обеспечению не применяются. Точность географических координат определяется внешним картографическим провайдером и средствами позиционирования устройства </w:t>
      </w:r>
      <w:r w:rsidR="00F069B1">
        <w:t>пользователя,</w:t>
      </w:r>
      <w:r>
        <w:t xml:space="preserve"> и системой не нормируется.</w:t>
      </w:r>
    </w:p>
    <w:p w:rsidR="00A407F7" w:rsidRDefault="00602599">
      <w:pPr>
        <w:pStyle w:val="3"/>
      </w:pPr>
      <w:bookmarkStart w:id="23" w:name="_Toc240901405"/>
      <w:r>
        <w:t>Требования к техническому обеспечению</w:t>
      </w:r>
      <w:bookmarkEnd w:id="23"/>
    </w:p>
    <w:p w:rsidR="00A407F7" w:rsidRDefault="00602599">
      <w:r>
        <w:t>Мобильное приложение должно исправно функционировать на аппаратном обеспечении, которое соответствует следующим параметрам:</w:t>
      </w:r>
    </w:p>
    <w:p w:rsidR="00A407F7" w:rsidRDefault="00602599">
      <w:pPr>
        <w:pStyle w:val="a0"/>
      </w:pPr>
      <w:r>
        <w:t>процессор: от четырёх ядер с тактовой частотой от 1,6 гигагерца;</w:t>
      </w:r>
    </w:p>
    <w:p w:rsidR="00A407F7" w:rsidRDefault="00602599">
      <w:pPr>
        <w:pStyle w:val="a0"/>
      </w:pPr>
      <w:r>
        <w:t>оперативная память: не менее двух гигабайт;</w:t>
      </w:r>
    </w:p>
    <w:p w:rsidR="00A407F7" w:rsidRDefault="00602599">
      <w:pPr>
        <w:pStyle w:val="a0"/>
      </w:pPr>
      <w:r>
        <w:t>место в памяти устройства: не менее двухсот мегабайт;</w:t>
      </w:r>
    </w:p>
    <w:p w:rsidR="00A407F7" w:rsidRDefault="00602599">
      <w:pPr>
        <w:pStyle w:val="a0"/>
      </w:pPr>
      <w:r>
        <w:t>наличие приёмника спутниковой навигации;</w:t>
      </w:r>
    </w:p>
    <w:p w:rsidR="00A407F7" w:rsidRDefault="00602599">
      <w:pPr>
        <w:pStyle w:val="a0"/>
      </w:pPr>
      <w:r>
        <w:t>наличие постоянного доступа к сети Интернет.</w:t>
      </w:r>
    </w:p>
    <w:p w:rsidR="00A407F7" w:rsidRDefault="00F069B1">
      <w:r>
        <w:t>База данных и с</w:t>
      </w:r>
      <w:r w:rsidR="00602599">
        <w:t>ерверная часть ИС должна разворачиваться на виртуальном выделенном сервере с минимальными системными требованиями:</w:t>
      </w:r>
    </w:p>
    <w:p w:rsidR="00A407F7" w:rsidRDefault="00602599">
      <w:pPr>
        <w:pStyle w:val="a0"/>
      </w:pPr>
      <w:r>
        <w:t>процессор: от двух ядер с тактовой частотой от одного гигагерца;</w:t>
      </w:r>
    </w:p>
    <w:p w:rsidR="00A407F7" w:rsidRDefault="00602599">
      <w:pPr>
        <w:pStyle w:val="a0"/>
      </w:pPr>
      <w:r>
        <w:t>оперативная память: не менее четырёх гигабайт;</w:t>
      </w:r>
    </w:p>
    <w:p w:rsidR="00A407F7" w:rsidRDefault="00602599">
      <w:pPr>
        <w:pStyle w:val="a0"/>
      </w:pPr>
      <w:r>
        <w:t>место на диске: не менее двадцати гигабайт;</w:t>
      </w:r>
    </w:p>
    <w:p w:rsidR="00A407F7" w:rsidRDefault="00602599">
      <w:pPr>
        <w:pStyle w:val="a0"/>
      </w:pPr>
      <w:r>
        <w:lastRenderedPageBreak/>
        <w:t>операционная система: Ubuntu 20.04/22.04 LTS или другой стабильный дистрибутив Linux.</w:t>
      </w:r>
    </w:p>
    <w:p w:rsidR="00A407F7" w:rsidRDefault="00602599">
      <w:pPr>
        <w:pStyle w:val="3"/>
      </w:pPr>
      <w:bookmarkStart w:id="24" w:name="_Toc240901406"/>
      <w:r>
        <w:t>Требования к программному обеспечению</w:t>
      </w:r>
      <w:bookmarkEnd w:id="24"/>
    </w:p>
    <w:p w:rsidR="00A407F7" w:rsidRDefault="00602599">
      <w:r>
        <w:t>К программному обеспечению системы предъявляются следующие требования:</w:t>
      </w:r>
    </w:p>
    <w:p w:rsidR="00A407F7" w:rsidRDefault="00602599">
      <w:pPr>
        <w:pStyle w:val="a0"/>
      </w:pPr>
      <w:r>
        <w:t xml:space="preserve">серверная часть должна разворачиваться в виде </w:t>
      </w:r>
      <w:proofErr w:type="spellStart"/>
      <w:r>
        <w:t>Docker</w:t>
      </w:r>
      <w:proofErr w:type="spellEnd"/>
      <w:r>
        <w:t>-контейнеров;</w:t>
      </w:r>
    </w:p>
    <w:p w:rsidR="00A407F7" w:rsidRDefault="00602599">
      <w:pPr>
        <w:pStyle w:val="a0"/>
      </w:pPr>
      <w:r>
        <w:t>взаимодействие мобильного приложения с серверной частью должно осуществляться по протоколу HTTPS в стиле REST, а обмен событиями сессии совместного редактирования – по протоколу WSS;</w:t>
      </w:r>
    </w:p>
    <w:p w:rsidR="00A407F7" w:rsidRDefault="00602599">
      <w:pPr>
        <w:pStyle w:val="a0"/>
      </w:pPr>
      <w:r>
        <w:t>в составе системы должны использоваться только программные продукты и библиотеки, распространяемые по лицензиям, допускающим их использование в разрабатываемом продукте;</w:t>
      </w:r>
    </w:p>
    <w:p w:rsidR="00A407F7" w:rsidRDefault="00602599">
      <w:pPr>
        <w:pStyle w:val="a0"/>
      </w:pPr>
      <w:r>
        <w:t>система должна обращаться к внешнему картографическому провайдеру и внешнему сервису поиска мест через их официальные программные интерфейсы.</w:t>
      </w:r>
    </w:p>
    <w:p w:rsidR="00A407F7" w:rsidRDefault="00602599">
      <w:pPr>
        <w:pStyle w:val="2"/>
      </w:pPr>
      <w:bookmarkStart w:id="25" w:name="_Toc240901407"/>
      <w:r>
        <w:t>Требования к надёжности</w:t>
      </w:r>
      <w:bookmarkEnd w:id="25"/>
    </w:p>
    <w:p w:rsidR="00A407F7" w:rsidRDefault="00602599">
      <w:r>
        <w:t>Пользователю, работающему с системой, должен быть предоставлен непрерывный доступ к работе с функционалом. Программа не должна непредвиденно завершать работу. Отказ вследствие некорректных действий или вводимых данных пользователя должен быть исключён. К надёжности системы предъявляются следующие требования:</w:t>
      </w:r>
    </w:p>
    <w:p w:rsidR="00A407F7" w:rsidRDefault="00602599">
      <w:pPr>
        <w:pStyle w:val="a0"/>
      </w:pPr>
      <w:r>
        <w:t>система должна обеспечивать доступность функций просмотра и редактирования сохранённых маршрутов не менее 99 % времени календарного месяца без учёта планового обслуживания</w:t>
      </w:r>
      <w:r w:rsidR="00F069B1" w:rsidRPr="00F069B1">
        <w:t>;</w:t>
      </w:r>
    </w:p>
    <w:p w:rsidR="00A407F7" w:rsidRDefault="00602599">
      <w:pPr>
        <w:pStyle w:val="a0"/>
      </w:pPr>
      <w:r>
        <w:t>система не должна терять изменения маршрута, подтверждённые сервером, при перезапуске сервера или обрыве соединения участника</w:t>
      </w:r>
      <w:r w:rsidR="00F069B1" w:rsidRPr="00F069B1">
        <w:t>;</w:t>
      </w:r>
    </w:p>
    <w:p w:rsidR="00A407F7" w:rsidRDefault="00602599">
      <w:pPr>
        <w:pStyle w:val="a0"/>
      </w:pPr>
      <w:r>
        <w:t>система должна при недоступности внешнего картографического провайдера сохранять доступными просмотр, пошаговое представление и экспорт ранее сохранённых маршрутов.</w:t>
      </w:r>
    </w:p>
    <w:p w:rsidR="00A407F7" w:rsidRDefault="00602599">
      <w:r>
        <w:t>Кроме того, система должна сохранять работоспособность при кратковременной потере соединения участником: при восстановлении соединения в течение 30 секунд участнику возвращается актуальная версия маршрута без потери внесённых им до разрыва изменений.</w:t>
      </w:r>
    </w:p>
    <w:p w:rsidR="00A407F7" w:rsidRDefault="00602599">
      <w:pPr>
        <w:pStyle w:val="2"/>
      </w:pPr>
      <w:bookmarkStart w:id="26" w:name="_Toc240901408"/>
      <w:r>
        <w:lastRenderedPageBreak/>
        <w:t>Требования к безопасности</w:t>
      </w:r>
      <w:bookmarkEnd w:id="26"/>
    </w:p>
    <w:p w:rsidR="00A407F7" w:rsidRDefault="00602599" w:rsidP="00F069B1">
      <w:r>
        <w:t>К безопасности системы предъявляются следующие требовани</w:t>
      </w:r>
      <w:r w:rsidR="00F069B1">
        <w:t xml:space="preserve">е — </w:t>
      </w:r>
      <w:r>
        <w:t xml:space="preserve">система не должна хранить пароли пользователей, должна хранить одноразовый код подтверждения только в виде </w:t>
      </w:r>
      <w:proofErr w:type="spellStart"/>
      <w:r>
        <w:t>хеша</w:t>
      </w:r>
      <w:proofErr w:type="spellEnd"/>
      <w:r>
        <w:t xml:space="preserve"> со сроком действия не более 5 минут и не более 3 попыток ввода, а также передавать данные между клиентом и сервером по протоколу TLS версии не ниже 1.2</w:t>
      </w:r>
      <w:r w:rsidR="00F069B1">
        <w:t>.</w:t>
      </w:r>
    </w:p>
    <w:p w:rsidR="00A407F7" w:rsidRDefault="00602599">
      <w:r>
        <w:t>Программное обеспечение не должно произвольно изменять или удалять данные, сохранённые в базе данных в процессе взаимодействия с программой. Передача данных между мобильным приложением и серверной частью должна выполняться исключительно по защищённым протоколам.</w:t>
      </w:r>
    </w:p>
    <w:p w:rsidR="00A407F7" w:rsidRDefault="00602599">
      <w:pPr>
        <w:pStyle w:val="2"/>
      </w:pPr>
      <w:bookmarkStart w:id="27" w:name="_Toc240901409"/>
      <w:r>
        <w:t>Требования к защите информации от несанкционированного доступа</w:t>
      </w:r>
      <w:bookmarkEnd w:id="27"/>
    </w:p>
    <w:p w:rsidR="00A407F7" w:rsidRDefault="00602599">
      <w:r>
        <w:t>К защите информации от несанкционированного доступа предъявляются следующие требования:</w:t>
      </w:r>
    </w:p>
    <w:p w:rsidR="00A407F7" w:rsidRDefault="00602599">
      <w:pPr>
        <w:pStyle w:val="a0"/>
      </w:pPr>
      <w:r>
        <w:t>система должна предоставлять доступ к маршруту поездки только её организатору и включённым в список участникам, отклоняя прочие запросы с кодом 403;</w:t>
      </w:r>
    </w:p>
    <w:p w:rsidR="00A407F7" w:rsidRDefault="00602599">
      <w:pPr>
        <w:pStyle w:val="a0"/>
      </w:pPr>
      <w:r>
        <w:t>система должна ограничивать срок действия ссылки-приглашения значением, задаваемым организатором в пределах не более 72 часов, и допустимым числом переходов, также задаваемым организатором;</w:t>
      </w:r>
    </w:p>
    <w:p w:rsidR="00A407F7" w:rsidRDefault="00602599">
      <w:pPr>
        <w:pStyle w:val="a0"/>
      </w:pPr>
      <w:r>
        <w:t>состав данных, передаваемых участникам совместной сессии, должен ограничиваться отображаемым именем участника и его действиями с точками маршрута.</w:t>
      </w:r>
    </w:p>
    <w:p w:rsidR="00A407F7" w:rsidRDefault="00602599">
      <w:r>
        <w:t>Доступ к функциям поездки должен предоставляться только после успешного входа в аккаунт. Маркер доступа должен храниться в защищённом хранилище устройства пользователя и передаваться при каждом запросе к серверной части.</w:t>
      </w:r>
    </w:p>
    <w:p w:rsidR="00A407F7" w:rsidRDefault="00602599">
      <w:pPr>
        <w:pStyle w:val="2"/>
      </w:pPr>
      <w:bookmarkStart w:id="28" w:name="_Toc240901410"/>
      <w:r>
        <w:t>Требования к патентной чистоте</w:t>
      </w:r>
      <w:bookmarkEnd w:id="28"/>
    </w:p>
    <w:p w:rsidR="00A407F7" w:rsidRDefault="00602599">
      <w:r>
        <w:t>При разработке программного обеспечения должны использоваться только такие объекты интеллектуальной собственности, права на которые приобретены (получены) и используются без нарушений прав на интеллектуальную собственность третьих лиц. Это требование должно обеспечивать соблюдение авторских, смежных, патентных и иных прав. Картографические данные и сведения о точках интереса должны использоваться в соответствии с лицензионными условиями их поставщиков, включая обязательное указание источника данных на экране карты.</w:t>
      </w:r>
    </w:p>
    <w:p w:rsidR="00A407F7" w:rsidRDefault="00602599">
      <w:pPr>
        <w:pStyle w:val="2"/>
      </w:pPr>
      <w:bookmarkStart w:id="29" w:name="_Toc240901411"/>
      <w:r>
        <w:lastRenderedPageBreak/>
        <w:t>Требования к стандартизации и унификации</w:t>
      </w:r>
      <w:bookmarkEnd w:id="29"/>
    </w:p>
    <w:p w:rsidR="00A407F7" w:rsidRDefault="00602599">
      <w:r>
        <w:t xml:space="preserve">Программная документация должна разрабатываться в соответствии с ГОСТ 34.602-2020, ГОСТ 7.32-2017, ГОСТ Р 59795-2021 и ГОСТ Р 59792-2021, а также СТП </w:t>
      </w:r>
      <w:proofErr w:type="spellStart"/>
      <w:r>
        <w:t>ВятГУ</w:t>
      </w:r>
      <w:proofErr w:type="spellEnd"/>
      <w:r>
        <w:t xml:space="preserve"> 101-2004. Обмен данными между мобильным приложением и серверной частью должен выполняться в формате JSON. Географические координаты должны представляться в системе координат WGS-84. Дата и время должны представляться в формате ISO 8601.</w:t>
      </w:r>
    </w:p>
    <w:p w:rsidR="00A407F7" w:rsidRDefault="00602599">
      <w:pPr>
        <w:pStyle w:val="2"/>
      </w:pPr>
      <w:bookmarkStart w:id="30" w:name="_Toc240901412"/>
      <w:r>
        <w:t>Ограничения, накладываемые на систему</w:t>
      </w:r>
      <w:bookmarkEnd w:id="30"/>
    </w:p>
    <w:p w:rsidR="00A407F7" w:rsidRDefault="00602599">
      <w:r>
        <w:t>На разрабатываемую систему накладываются следующие ограничения:</w:t>
      </w:r>
    </w:p>
    <w:p w:rsidR="00A407F7" w:rsidRDefault="00602599">
      <w:pPr>
        <w:pStyle w:val="a0"/>
      </w:pPr>
      <w:r>
        <w:t>система не должна реализовывать собственный дорожный граф и алгоритм маршрутизации; геометрия и метрики маршрута должны получаться исключительно от внешнего картографического провайдера</w:t>
      </w:r>
      <w:r w:rsidR="00F069B1" w:rsidRPr="00F069B1">
        <w:t>;</w:t>
      </w:r>
    </w:p>
    <w:p w:rsidR="00A407F7" w:rsidRDefault="00602599">
      <w:pPr>
        <w:pStyle w:val="a0"/>
      </w:pPr>
      <w:r>
        <w:t>система обязана соблюдать суточные лимиты запросов и лицензионные условия внешних сервисов, включая обязательное указание источника картографических данных на экране карты;</w:t>
      </w:r>
    </w:p>
    <w:p w:rsidR="00A407F7" w:rsidRDefault="00602599">
      <w:pPr>
        <w:pStyle w:val="a0"/>
      </w:pPr>
      <w:r>
        <w:t>система не должна хранить собственный каталог описаний достопримечательностей; сведения об объектах должны запрашиваться у внешнего сервиса точек интереса;</w:t>
      </w:r>
    </w:p>
    <w:p w:rsidR="00A407F7" w:rsidRDefault="00602599">
      <w:pPr>
        <w:pStyle w:val="a0"/>
      </w:pPr>
      <w:r>
        <w:t>система не должна выполнять навигацию в движении, включая голосовые подсказки и перестроение маршрута из-за дорожной обстановки; эти функции остаются за внешним навигационным приложением;</w:t>
      </w:r>
    </w:p>
    <w:p w:rsidR="00A407F7" w:rsidRDefault="00602599">
      <w:pPr>
        <w:pStyle w:val="a0"/>
      </w:pPr>
      <w:r>
        <w:t>система не должна обрабатывать и хранить финансовые данные, а также выполнять бронирование мест, билетов и столиков в точках интереса</w:t>
      </w:r>
      <w:r w:rsidR="00F069B1" w:rsidRPr="00F069B1">
        <w:t>;</w:t>
      </w:r>
    </w:p>
    <w:p w:rsidR="00A407F7" w:rsidRDefault="00602599">
      <w:pPr>
        <w:pStyle w:val="a0"/>
      </w:pPr>
      <w:r>
        <w:t>обработка персональных и геолокационных данных пользователей должна выполняться в соответствии с требованиями законодательства о персональных данных и только при наличии согласия пользователя;</w:t>
      </w:r>
    </w:p>
    <w:p w:rsidR="00A407F7" w:rsidRDefault="00602599">
      <w:pPr>
        <w:pStyle w:val="a0"/>
      </w:pPr>
      <w:r>
        <w:t>состав данных, передаваемых участникам совместной сессии, должен ограничиваться отображаемым именем участника и его действиями с точками маршрута</w:t>
      </w:r>
      <w:r w:rsidR="00F069B1" w:rsidRPr="00F069B1">
        <w:t>;</w:t>
      </w:r>
    </w:p>
    <w:p w:rsidR="00A407F7" w:rsidRDefault="00602599">
      <w:pPr>
        <w:pStyle w:val="a0"/>
      </w:pPr>
      <w:r>
        <w:t>экспорт маршрута должен выполняться передачей точек по ссылке-протоколу; сохранение маршрута в облачный профиль внешнего картографического сервиса не выполняется;</w:t>
      </w:r>
    </w:p>
    <w:p w:rsidR="00A407F7" w:rsidRDefault="00602599">
      <w:pPr>
        <w:pStyle w:val="a0"/>
      </w:pPr>
      <w:r>
        <w:t>система не должна предоставлять мессенджер общего назначения; обсуждение поездки вне контекста точек маршрута остаётся во внешней среде;</w:t>
      </w:r>
    </w:p>
    <w:p w:rsidR="00A407F7" w:rsidRDefault="00602599">
      <w:pPr>
        <w:pStyle w:val="a0"/>
      </w:pPr>
      <w:r>
        <w:t>разработка и эксплуатация системы должны выполняться в пределах бесплатных тарифных планов внешнего картографического сервиса и сервиса точек интереса</w:t>
      </w:r>
      <w:r w:rsidR="00F069B1" w:rsidRPr="00F069B1">
        <w:t>.</w:t>
      </w:r>
    </w:p>
    <w:p w:rsidR="00A407F7" w:rsidRDefault="00602599">
      <w:pPr>
        <w:pStyle w:val="2"/>
      </w:pPr>
      <w:bookmarkStart w:id="31" w:name="_Toc240901413"/>
      <w:r>
        <w:lastRenderedPageBreak/>
        <w:t>Требования к перспективам развития</w:t>
      </w:r>
      <w:bookmarkEnd w:id="31"/>
    </w:p>
    <w:p w:rsidR="00A407F7" w:rsidRDefault="00602599">
      <w:r>
        <w:t>В перспективы развития продукта «WAYO» входит:</w:t>
      </w:r>
    </w:p>
    <w:p w:rsidR="00A407F7" w:rsidRDefault="00602599">
      <w:pPr>
        <w:pStyle w:val="a0"/>
      </w:pPr>
      <w:r>
        <w:t>внедрение планирования поездки по дням с распределением точек маршрута по датам и учётом режима работы точек интереса;</w:t>
      </w:r>
    </w:p>
    <w:p w:rsidR="00A407F7" w:rsidRDefault="00602599">
      <w:pPr>
        <w:pStyle w:val="a0"/>
      </w:pPr>
      <w:r>
        <w:t>внедрение механизма голосования участников за предложенные точки интереса для ускорения согласования маршрута группой;</w:t>
      </w:r>
    </w:p>
    <w:p w:rsidR="00A407F7" w:rsidRDefault="00602599">
      <w:pPr>
        <w:pStyle w:val="a0"/>
      </w:pPr>
      <w:r>
        <w:t>расширение перечня поддерживаемых внешних навигационных приложений и форматов экспорта маршрута</w:t>
      </w:r>
      <w:r w:rsidR="001807EC" w:rsidRPr="001807EC">
        <w:t>.</w:t>
      </w:r>
    </w:p>
    <w:p w:rsidR="00A407F7" w:rsidRDefault="00602599">
      <w:pPr>
        <w:pStyle w:val="1"/>
      </w:pPr>
      <w:bookmarkStart w:id="32" w:name="_Toc240901414"/>
      <w:r>
        <w:lastRenderedPageBreak/>
        <w:t>Состав и содержание работ по созданию системы</w:t>
      </w:r>
      <w:bookmarkEnd w:id="32"/>
    </w:p>
    <w:p w:rsidR="00A407F7" w:rsidRDefault="00602599">
      <w:r>
        <w:t>Состав и содержание работ представлены в таблице 2.</w:t>
      </w:r>
    </w:p>
    <w:p w:rsidR="00A407F7" w:rsidRDefault="00602599">
      <w:pPr>
        <w:pStyle w:val="vgutTableName"/>
      </w:pPr>
      <w:r>
        <w:t>Таблица 2 – Состав и содержание работ</w:t>
      </w:r>
    </w:p>
    <w:tbl>
      <w:tblPr>
        <w:tblStyle w:val="ac"/>
        <w:tblW w:w="9638" w:type="dxa"/>
        <w:tblLayout w:type="fixed"/>
        <w:tblLook w:val="04A0" w:firstRow="1" w:lastRow="0" w:firstColumn="1" w:lastColumn="0" w:noHBand="0" w:noVBand="1"/>
      </w:tblPr>
      <w:tblGrid>
        <w:gridCol w:w="510"/>
        <w:gridCol w:w="2154"/>
        <w:gridCol w:w="1644"/>
        <w:gridCol w:w="2665"/>
        <w:gridCol w:w="2665"/>
      </w:tblGrid>
      <w:tr w:rsidR="00A407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10" w:type="dxa"/>
          </w:tcPr>
          <w:p w:rsidR="00A407F7" w:rsidRDefault="00602599">
            <w:pPr>
              <w:pStyle w:val="vgutTableText"/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2154" w:type="dxa"/>
          </w:tcPr>
          <w:p w:rsidR="00A407F7" w:rsidRDefault="00602599">
            <w:pPr>
              <w:pStyle w:val="vgutTableText"/>
              <w:jc w:val="center"/>
            </w:pPr>
            <w:r>
              <w:rPr>
                <w:b/>
              </w:rPr>
              <w:t>Наименование работ</w:t>
            </w:r>
          </w:p>
        </w:tc>
        <w:tc>
          <w:tcPr>
            <w:tcW w:w="1644" w:type="dxa"/>
          </w:tcPr>
          <w:p w:rsidR="00A407F7" w:rsidRDefault="00602599">
            <w:pPr>
              <w:pStyle w:val="vgutTableText"/>
              <w:jc w:val="center"/>
            </w:pPr>
            <w:r>
              <w:rPr>
                <w:b/>
              </w:rPr>
              <w:t>Сроки выполнения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  <w:jc w:val="center"/>
            </w:pPr>
            <w:r>
              <w:rPr>
                <w:b/>
              </w:rPr>
              <w:t>Задачи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  <w:jc w:val="center"/>
            </w:pPr>
            <w:r>
              <w:rPr>
                <w:b/>
              </w:rPr>
              <w:t>Результат</w:t>
            </w:r>
          </w:p>
        </w:tc>
      </w:tr>
      <w:tr w:rsidR="00A407F7">
        <w:tc>
          <w:tcPr>
            <w:tcW w:w="510" w:type="dxa"/>
          </w:tcPr>
          <w:p w:rsidR="00A407F7" w:rsidRDefault="00602599">
            <w:pPr>
              <w:pStyle w:val="vgutTableText"/>
            </w:pPr>
            <w:r>
              <w:t>1</w:t>
            </w:r>
          </w:p>
        </w:tc>
        <w:tc>
          <w:tcPr>
            <w:tcW w:w="2154" w:type="dxa"/>
          </w:tcPr>
          <w:p w:rsidR="00A407F7" w:rsidRDefault="00602599">
            <w:pPr>
              <w:pStyle w:val="vgutTableText"/>
            </w:pPr>
            <w:r>
              <w:t>Первичный анализ продукта</w:t>
            </w:r>
          </w:p>
        </w:tc>
        <w:tc>
          <w:tcPr>
            <w:tcW w:w="1644" w:type="dxa"/>
          </w:tcPr>
          <w:p w:rsidR="00A407F7" w:rsidRPr="001807EC" w:rsidRDefault="00602599">
            <w:pPr>
              <w:pStyle w:val="vgutTableText"/>
              <w:rPr>
                <w:highlight w:val="yellow"/>
              </w:rPr>
            </w:pPr>
            <w:r w:rsidRPr="00426DCA">
              <w:t>01.09.2026 – 08.09.2026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t>Определить бизнес-проблему, цель системы, состав стейкхолдеров, границы системы и основные риски.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t>Отчёт о первичном анализе продукта с перечнем первичных требований и критериев их проверки.</w:t>
            </w:r>
          </w:p>
        </w:tc>
      </w:tr>
      <w:tr w:rsidR="00A407F7">
        <w:tc>
          <w:tcPr>
            <w:tcW w:w="510" w:type="dxa"/>
          </w:tcPr>
          <w:p w:rsidR="00A407F7" w:rsidRDefault="00602599">
            <w:pPr>
              <w:pStyle w:val="vgutTableText"/>
            </w:pPr>
            <w:r>
              <w:t>2</w:t>
            </w:r>
          </w:p>
        </w:tc>
        <w:tc>
          <w:tcPr>
            <w:tcW w:w="2154" w:type="dxa"/>
          </w:tcPr>
          <w:p w:rsidR="00A407F7" w:rsidRDefault="00602599">
            <w:pPr>
              <w:pStyle w:val="vgutTableText"/>
            </w:pPr>
            <w:r>
              <w:t>Разработка сценариев использования</w:t>
            </w:r>
          </w:p>
        </w:tc>
        <w:tc>
          <w:tcPr>
            <w:tcW w:w="1644" w:type="dxa"/>
          </w:tcPr>
          <w:p w:rsidR="00A407F7" w:rsidRPr="001807EC" w:rsidRDefault="00602599">
            <w:pPr>
              <w:pStyle w:val="vgutTableText"/>
              <w:rPr>
                <w:highlight w:val="yellow"/>
              </w:rPr>
            </w:pPr>
            <w:r w:rsidRPr="00426DCA">
              <w:t xml:space="preserve">09.09.2026 – </w:t>
            </w:r>
            <w:r w:rsidR="00426DCA">
              <w:t>10</w:t>
            </w:r>
            <w:r w:rsidRPr="00426DCA">
              <w:t>.09.2026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t>Описать основные сценарии использования системы с основными и альтернативными потоками событий.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t>Документ со сценариями использования UC-1 – UC-4.</w:t>
            </w:r>
          </w:p>
        </w:tc>
      </w:tr>
      <w:tr w:rsidR="00A407F7">
        <w:tc>
          <w:tcPr>
            <w:tcW w:w="510" w:type="dxa"/>
          </w:tcPr>
          <w:p w:rsidR="00A407F7" w:rsidRDefault="00602599">
            <w:pPr>
              <w:pStyle w:val="vgutTableText"/>
            </w:pPr>
            <w:r>
              <w:t>3</w:t>
            </w:r>
          </w:p>
        </w:tc>
        <w:tc>
          <w:tcPr>
            <w:tcW w:w="2154" w:type="dxa"/>
          </w:tcPr>
          <w:p w:rsidR="00A407F7" w:rsidRDefault="00602599">
            <w:pPr>
              <w:pStyle w:val="vgutTableText"/>
            </w:pPr>
            <w:r>
              <w:t>Классификация и формализация требований</w:t>
            </w:r>
          </w:p>
        </w:tc>
        <w:tc>
          <w:tcPr>
            <w:tcW w:w="1644" w:type="dxa"/>
          </w:tcPr>
          <w:p w:rsidR="00A407F7" w:rsidRPr="00426DCA" w:rsidRDefault="00426DCA">
            <w:pPr>
              <w:pStyle w:val="vgutTableText"/>
            </w:pPr>
            <w:r w:rsidRPr="00426DCA">
              <w:t>11</w:t>
            </w:r>
            <w:r w:rsidR="00602599" w:rsidRPr="00426DCA">
              <w:t xml:space="preserve">.09.2026 – </w:t>
            </w:r>
            <w:r w:rsidRPr="00426DCA">
              <w:t>13</w:t>
            </w:r>
            <w:r w:rsidR="00602599" w:rsidRPr="00426DCA">
              <w:t>.09.2026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t>Сформировать структурированный перечень системных требований с указанием типа, источника, приоритета и критерия верификации.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t>Перечень требований FR-01 – FR-30, NFR-01 – NFR-16, CON-01 – CON-10.</w:t>
            </w:r>
          </w:p>
        </w:tc>
      </w:tr>
      <w:tr w:rsidR="00A407F7">
        <w:tc>
          <w:tcPr>
            <w:tcW w:w="510" w:type="dxa"/>
          </w:tcPr>
          <w:p w:rsidR="00A407F7" w:rsidRDefault="00602599">
            <w:pPr>
              <w:pStyle w:val="vgutTableText"/>
            </w:pPr>
            <w:r>
              <w:t>4</w:t>
            </w:r>
          </w:p>
        </w:tc>
        <w:tc>
          <w:tcPr>
            <w:tcW w:w="2154" w:type="dxa"/>
          </w:tcPr>
          <w:p w:rsidR="00A407F7" w:rsidRDefault="00602599">
            <w:pPr>
              <w:pStyle w:val="vgutTableText"/>
            </w:pPr>
            <w:r>
              <w:t>Разработка технического задания</w:t>
            </w:r>
          </w:p>
        </w:tc>
        <w:tc>
          <w:tcPr>
            <w:tcW w:w="1644" w:type="dxa"/>
          </w:tcPr>
          <w:p w:rsidR="00A407F7" w:rsidRDefault="00426DCA">
            <w:pPr>
              <w:pStyle w:val="vgutTableText"/>
            </w:pPr>
            <w:r>
              <w:t>19</w:t>
            </w:r>
            <w:r w:rsidR="00602599">
              <w:t xml:space="preserve">.09.2026 – </w:t>
            </w:r>
            <w:r>
              <w:t>01</w:t>
            </w:r>
            <w:r w:rsidR="00602599">
              <w:t>.</w:t>
            </w:r>
            <w:r>
              <w:t>10</w:t>
            </w:r>
            <w:r w:rsidR="00602599">
              <w:t>.2026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t>Разработать ТЗ в соответствии с ГОСТ 34.602-2020.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t>ТЗ, включающее требования к разработке проекта, его цель, задачи, сведения об исполнителях и заказчиках, сроки выполнения и назначение.</w:t>
            </w:r>
          </w:p>
        </w:tc>
      </w:tr>
      <w:tr w:rsidR="00A407F7">
        <w:tc>
          <w:tcPr>
            <w:tcW w:w="510" w:type="dxa"/>
          </w:tcPr>
          <w:p w:rsidR="00A407F7" w:rsidRDefault="00602599">
            <w:pPr>
              <w:pStyle w:val="vgutTableText"/>
            </w:pPr>
            <w:r>
              <w:t>5</w:t>
            </w:r>
          </w:p>
        </w:tc>
        <w:tc>
          <w:tcPr>
            <w:tcW w:w="2154" w:type="dxa"/>
          </w:tcPr>
          <w:p w:rsidR="00A407F7" w:rsidRDefault="00602599">
            <w:pPr>
              <w:pStyle w:val="vgutTableText"/>
            </w:pPr>
            <w:r>
              <w:t>Анализ существующих аналогов</w:t>
            </w:r>
          </w:p>
        </w:tc>
        <w:tc>
          <w:tcPr>
            <w:tcW w:w="1644" w:type="dxa"/>
          </w:tcPr>
          <w:p w:rsidR="00A407F7" w:rsidRPr="00426DCA" w:rsidRDefault="00602599">
            <w:pPr>
              <w:pStyle w:val="vgutTableText"/>
              <w:rPr>
                <w:highlight w:val="yellow"/>
              </w:rPr>
            </w:pPr>
            <w:r w:rsidRPr="00426DCA">
              <w:rPr>
                <w:highlight w:val="yellow"/>
              </w:rPr>
              <w:t>26.09.2026 – 02.10.2026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t>Выделить преимущества и недостатки каждого аналога.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t>Отчёт с анализом аналогов и выводом о том, каким должен быть продукт в результате проектной деятельности.</w:t>
            </w:r>
          </w:p>
        </w:tc>
      </w:tr>
      <w:tr w:rsidR="00A407F7">
        <w:tc>
          <w:tcPr>
            <w:tcW w:w="510" w:type="dxa"/>
          </w:tcPr>
          <w:p w:rsidR="00A407F7" w:rsidRDefault="00602599">
            <w:pPr>
              <w:pStyle w:val="vgutTableText"/>
            </w:pPr>
            <w:r>
              <w:t>6</w:t>
            </w:r>
          </w:p>
        </w:tc>
        <w:tc>
          <w:tcPr>
            <w:tcW w:w="2154" w:type="dxa"/>
          </w:tcPr>
          <w:p w:rsidR="00A407F7" w:rsidRDefault="00602599">
            <w:pPr>
              <w:pStyle w:val="vgutTableText"/>
            </w:pPr>
            <w:r>
              <w:t>Проектирование архитектуры системы</w:t>
            </w:r>
          </w:p>
        </w:tc>
        <w:tc>
          <w:tcPr>
            <w:tcW w:w="1644" w:type="dxa"/>
          </w:tcPr>
          <w:p w:rsidR="00A407F7" w:rsidRPr="00426DCA" w:rsidRDefault="00602599">
            <w:pPr>
              <w:pStyle w:val="vgutTableText"/>
              <w:rPr>
                <w:highlight w:val="yellow"/>
              </w:rPr>
            </w:pPr>
            <w:r w:rsidRPr="00426DCA">
              <w:rPr>
                <w:highlight w:val="yellow"/>
              </w:rPr>
              <w:t>03.10.2026 – 16.10.2026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t xml:space="preserve">Продумать архитектуру системы, включая мобильное приложение, </w:t>
            </w:r>
            <w:r>
              <w:lastRenderedPageBreak/>
              <w:t xml:space="preserve">серверную часть, модуль интеграции с внешними </w:t>
            </w:r>
            <w:proofErr w:type="spellStart"/>
            <w:r>
              <w:t>геосервисами</w:t>
            </w:r>
            <w:proofErr w:type="spellEnd"/>
            <w:r>
              <w:t xml:space="preserve"> и модуль сессии совместного редактирования.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lastRenderedPageBreak/>
              <w:t xml:space="preserve">Схема архитектуры и описание взаимодействия </w:t>
            </w:r>
            <w:r>
              <w:lastRenderedPageBreak/>
              <w:t>компонентов системы между собой.</w:t>
            </w:r>
          </w:p>
        </w:tc>
      </w:tr>
      <w:tr w:rsidR="00A407F7">
        <w:tc>
          <w:tcPr>
            <w:tcW w:w="510" w:type="dxa"/>
          </w:tcPr>
          <w:p w:rsidR="00A407F7" w:rsidRDefault="00602599">
            <w:pPr>
              <w:pStyle w:val="vgutTableText"/>
            </w:pPr>
            <w:r>
              <w:t>7</w:t>
            </w:r>
          </w:p>
        </w:tc>
        <w:tc>
          <w:tcPr>
            <w:tcW w:w="2154" w:type="dxa"/>
          </w:tcPr>
          <w:p w:rsidR="00A407F7" w:rsidRDefault="00602599">
            <w:pPr>
              <w:pStyle w:val="vgutTableText"/>
            </w:pPr>
            <w:r>
              <w:t>Создание макетов пользовательского интерфейса</w:t>
            </w:r>
          </w:p>
        </w:tc>
        <w:tc>
          <w:tcPr>
            <w:tcW w:w="1644" w:type="dxa"/>
          </w:tcPr>
          <w:p w:rsidR="00A407F7" w:rsidRPr="00426DCA" w:rsidRDefault="00602599">
            <w:pPr>
              <w:pStyle w:val="vgutTableText"/>
              <w:rPr>
                <w:highlight w:val="yellow"/>
              </w:rPr>
            </w:pPr>
            <w:r w:rsidRPr="00426DCA">
              <w:rPr>
                <w:highlight w:val="yellow"/>
              </w:rPr>
              <w:t>17.10.2026 – 30.10.2026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t>Создать макеты пользовательского интерфейса в соответствии с требованиями ТЗ.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t>Макеты интерфейса всех экранов мобильного приложения.</w:t>
            </w:r>
          </w:p>
        </w:tc>
      </w:tr>
      <w:tr w:rsidR="00A407F7">
        <w:tc>
          <w:tcPr>
            <w:tcW w:w="510" w:type="dxa"/>
          </w:tcPr>
          <w:p w:rsidR="00A407F7" w:rsidRDefault="00602599">
            <w:pPr>
              <w:pStyle w:val="vgutTableText"/>
            </w:pPr>
            <w:r>
              <w:t>8</w:t>
            </w:r>
          </w:p>
        </w:tc>
        <w:tc>
          <w:tcPr>
            <w:tcW w:w="2154" w:type="dxa"/>
          </w:tcPr>
          <w:p w:rsidR="00A407F7" w:rsidRDefault="00602599">
            <w:pPr>
              <w:pStyle w:val="vgutTableText"/>
            </w:pPr>
            <w:r>
              <w:t>Проектирование базы данных и базовая функциональность</w:t>
            </w:r>
          </w:p>
        </w:tc>
        <w:tc>
          <w:tcPr>
            <w:tcW w:w="1644" w:type="dxa"/>
          </w:tcPr>
          <w:p w:rsidR="00A407F7" w:rsidRPr="00426DCA" w:rsidRDefault="00602599">
            <w:pPr>
              <w:pStyle w:val="vgutTableText"/>
              <w:rPr>
                <w:highlight w:val="yellow"/>
              </w:rPr>
            </w:pPr>
            <w:r w:rsidRPr="00426DCA">
              <w:rPr>
                <w:highlight w:val="yellow"/>
              </w:rPr>
              <w:t>31.10.2026 – 13.11.2026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t>Разработать структуру базы данных. Реализовать регистрацию и вход по одноразовому коду и раздел «Поездки».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t>Готовая база данных, рабочая подсистема аутентификации и раздел «Поездки».</w:t>
            </w:r>
          </w:p>
        </w:tc>
      </w:tr>
      <w:tr w:rsidR="00A407F7">
        <w:tc>
          <w:tcPr>
            <w:tcW w:w="510" w:type="dxa"/>
          </w:tcPr>
          <w:p w:rsidR="00A407F7" w:rsidRDefault="00602599">
            <w:pPr>
              <w:pStyle w:val="vgutTableText"/>
            </w:pPr>
            <w:r>
              <w:t>9</w:t>
            </w:r>
          </w:p>
        </w:tc>
        <w:tc>
          <w:tcPr>
            <w:tcW w:w="2154" w:type="dxa"/>
          </w:tcPr>
          <w:p w:rsidR="00A407F7" w:rsidRDefault="00602599">
            <w:pPr>
              <w:pStyle w:val="vgutTableText"/>
            </w:pPr>
            <w:r>
              <w:t>Модуль построения маршрута и подбора точек интереса</w:t>
            </w:r>
          </w:p>
        </w:tc>
        <w:tc>
          <w:tcPr>
            <w:tcW w:w="1644" w:type="dxa"/>
          </w:tcPr>
          <w:p w:rsidR="00A407F7" w:rsidRPr="00426DCA" w:rsidRDefault="00602599">
            <w:pPr>
              <w:pStyle w:val="vgutTableText"/>
              <w:rPr>
                <w:highlight w:val="yellow"/>
              </w:rPr>
            </w:pPr>
            <w:r w:rsidRPr="00426DCA">
              <w:rPr>
                <w:highlight w:val="yellow"/>
              </w:rPr>
              <w:t>14.11.2026 – 27.11.2026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t>Реализовать конструктор маршрута, интеграцию с внешним картографическим провайдером и внешним сервисом поиска мест, кэширование ответов.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t>Рабочий конструктор маршрута с подбором точек интереса вдоль маршрута.</w:t>
            </w:r>
          </w:p>
        </w:tc>
      </w:tr>
      <w:tr w:rsidR="00A407F7">
        <w:tc>
          <w:tcPr>
            <w:tcW w:w="510" w:type="dxa"/>
          </w:tcPr>
          <w:p w:rsidR="00A407F7" w:rsidRDefault="00602599">
            <w:pPr>
              <w:pStyle w:val="vgutTableText"/>
            </w:pPr>
            <w:r>
              <w:t>10</w:t>
            </w:r>
          </w:p>
        </w:tc>
        <w:tc>
          <w:tcPr>
            <w:tcW w:w="2154" w:type="dxa"/>
          </w:tcPr>
          <w:p w:rsidR="00A407F7" w:rsidRDefault="00602599">
            <w:pPr>
              <w:pStyle w:val="vgutTableText"/>
            </w:pPr>
            <w:r>
              <w:t>Модуль совместного редактирования и управления участниками</w:t>
            </w:r>
          </w:p>
        </w:tc>
        <w:tc>
          <w:tcPr>
            <w:tcW w:w="1644" w:type="dxa"/>
          </w:tcPr>
          <w:p w:rsidR="00A407F7" w:rsidRPr="00426DCA" w:rsidRDefault="00602599">
            <w:pPr>
              <w:pStyle w:val="vgutTableText"/>
              <w:rPr>
                <w:highlight w:val="yellow"/>
              </w:rPr>
            </w:pPr>
            <w:r w:rsidRPr="00426DCA">
              <w:rPr>
                <w:highlight w:val="yellow"/>
              </w:rPr>
              <w:t>28.11.2026 – 08.12.2026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t>Реализовать сессию совместного редактирования, ссылки-приглашения, роли участников и уведомления.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t>Рабочая подсистема совместного планирования маршрута.</w:t>
            </w:r>
          </w:p>
        </w:tc>
      </w:tr>
      <w:tr w:rsidR="00A407F7">
        <w:tc>
          <w:tcPr>
            <w:tcW w:w="510" w:type="dxa"/>
          </w:tcPr>
          <w:p w:rsidR="00A407F7" w:rsidRDefault="00602599">
            <w:pPr>
              <w:pStyle w:val="vgutTableText"/>
            </w:pPr>
            <w:r>
              <w:t>11</w:t>
            </w:r>
          </w:p>
        </w:tc>
        <w:tc>
          <w:tcPr>
            <w:tcW w:w="2154" w:type="dxa"/>
          </w:tcPr>
          <w:p w:rsidR="00A407F7" w:rsidRDefault="00602599">
            <w:pPr>
              <w:pStyle w:val="vgutTableText"/>
            </w:pPr>
            <w:r>
              <w:t>Пошаговый режим и экспорт маршрута</w:t>
            </w:r>
          </w:p>
        </w:tc>
        <w:tc>
          <w:tcPr>
            <w:tcW w:w="1644" w:type="dxa"/>
          </w:tcPr>
          <w:p w:rsidR="00A407F7" w:rsidRPr="00426DCA" w:rsidRDefault="00602599">
            <w:pPr>
              <w:pStyle w:val="vgutTableText"/>
              <w:rPr>
                <w:highlight w:val="yellow"/>
              </w:rPr>
            </w:pPr>
            <w:r w:rsidRPr="00426DCA">
              <w:rPr>
                <w:highlight w:val="yellow"/>
              </w:rPr>
              <w:t>09.12.2026 – 15.12.2026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t>Реализовать пошаговое представление маршрута и экспорт маршрута во внешние навигационные приложения.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t>Готовое решение в полном объёме функций.</w:t>
            </w:r>
          </w:p>
        </w:tc>
      </w:tr>
      <w:tr w:rsidR="00A407F7">
        <w:tc>
          <w:tcPr>
            <w:tcW w:w="510" w:type="dxa"/>
          </w:tcPr>
          <w:p w:rsidR="00A407F7" w:rsidRDefault="00602599">
            <w:pPr>
              <w:pStyle w:val="vgutTableText"/>
            </w:pPr>
            <w:r>
              <w:t>12</w:t>
            </w:r>
          </w:p>
        </w:tc>
        <w:tc>
          <w:tcPr>
            <w:tcW w:w="2154" w:type="dxa"/>
          </w:tcPr>
          <w:p w:rsidR="00A407F7" w:rsidRDefault="00602599">
            <w:pPr>
              <w:pStyle w:val="vgutTableText"/>
            </w:pPr>
            <w:r>
              <w:t>Подготовка пакета документов</w:t>
            </w:r>
          </w:p>
        </w:tc>
        <w:tc>
          <w:tcPr>
            <w:tcW w:w="1644" w:type="dxa"/>
          </w:tcPr>
          <w:p w:rsidR="00A407F7" w:rsidRPr="00426DCA" w:rsidRDefault="00602599">
            <w:pPr>
              <w:pStyle w:val="vgutTableText"/>
              <w:rPr>
                <w:highlight w:val="yellow"/>
              </w:rPr>
            </w:pPr>
            <w:r w:rsidRPr="00426DCA">
              <w:rPr>
                <w:highlight w:val="yellow"/>
              </w:rPr>
              <w:t>16.12.2026 – 20.12.2026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t xml:space="preserve">Подготовить техническую документацию: техническое задание, пояснительную </w:t>
            </w:r>
            <w:r>
              <w:lastRenderedPageBreak/>
              <w:t>записку, руководство пользователя.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lastRenderedPageBreak/>
              <w:t>Полный комплект технической документации.</w:t>
            </w:r>
          </w:p>
        </w:tc>
      </w:tr>
      <w:tr w:rsidR="00A407F7">
        <w:tc>
          <w:tcPr>
            <w:tcW w:w="510" w:type="dxa"/>
          </w:tcPr>
          <w:p w:rsidR="00A407F7" w:rsidRDefault="00602599">
            <w:pPr>
              <w:pStyle w:val="vgutTableText"/>
            </w:pPr>
            <w:r>
              <w:t>13</w:t>
            </w:r>
          </w:p>
        </w:tc>
        <w:tc>
          <w:tcPr>
            <w:tcW w:w="2154" w:type="dxa"/>
          </w:tcPr>
          <w:p w:rsidR="00A407F7" w:rsidRDefault="00602599">
            <w:pPr>
              <w:pStyle w:val="vgutTableText"/>
            </w:pPr>
            <w:r>
              <w:t>Тестирование и отладка</w:t>
            </w:r>
          </w:p>
        </w:tc>
        <w:tc>
          <w:tcPr>
            <w:tcW w:w="1644" w:type="dxa"/>
          </w:tcPr>
          <w:p w:rsidR="00A407F7" w:rsidRPr="00426DCA" w:rsidRDefault="00602599">
            <w:pPr>
              <w:pStyle w:val="vgutTableText"/>
              <w:rPr>
                <w:highlight w:val="yellow"/>
              </w:rPr>
            </w:pPr>
            <w:r w:rsidRPr="00426DCA">
              <w:rPr>
                <w:highlight w:val="yellow"/>
              </w:rPr>
              <w:t>21.12.2026 – 25.12.2026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t>Провести испытания системы и пользовательское тестирование. Устранить выявленные ошибки.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t>Стабильная версия системы, прошедшая приёмочные испытания.</w:t>
            </w:r>
          </w:p>
        </w:tc>
      </w:tr>
    </w:tbl>
    <w:p w:rsidR="00A407F7" w:rsidRDefault="00602599">
      <w:pPr>
        <w:pStyle w:val="1"/>
      </w:pPr>
      <w:bookmarkStart w:id="33" w:name="_Toc240901415"/>
      <w:r>
        <w:lastRenderedPageBreak/>
        <w:t>Порядок контроля и приёмки системы</w:t>
      </w:r>
      <w:bookmarkEnd w:id="33"/>
    </w:p>
    <w:p w:rsidR="00A407F7" w:rsidRDefault="00602599">
      <w:r>
        <w:t>Контроль и приёмка системы выполняются заказчиком в составе приёмочных испытаний. Испытания проводятся исполнителем в присутствии заказчика на рабочем экземпляре системы, развёрнутом в соответствии с требованиями к техническому обеспечению.</w:t>
      </w:r>
    </w:p>
    <w:p w:rsidR="00A407F7" w:rsidRDefault="00602599">
      <w:r>
        <w:t>Применяются следующие виды испытаний:</w:t>
      </w:r>
    </w:p>
    <w:p w:rsidR="00A407F7" w:rsidRDefault="00602599">
      <w:pPr>
        <w:pStyle w:val="a0"/>
      </w:pPr>
      <w:r>
        <w:t>демонстрация – выполнение сценария работы с системой и визуальная проверка наличия требуемого результата;</w:t>
      </w:r>
    </w:p>
    <w:p w:rsidR="00A407F7" w:rsidRDefault="00602599">
      <w:pPr>
        <w:pStyle w:val="a0"/>
      </w:pPr>
      <w:r>
        <w:t>испытание – выполнение серии измерений с фиксацией числовых значений и сопоставлением их с установленными порогами;</w:t>
      </w:r>
    </w:p>
    <w:p w:rsidR="00A407F7" w:rsidRDefault="00602599">
      <w:pPr>
        <w:pStyle w:val="a0"/>
      </w:pPr>
      <w:r>
        <w:t>инспекция – проверка состава данных, программного кода, конфигурации и документации;</w:t>
      </w:r>
    </w:p>
    <w:p w:rsidR="00A407F7" w:rsidRDefault="00602599">
      <w:pPr>
        <w:pStyle w:val="a0"/>
      </w:pPr>
      <w:r>
        <w:t>анализ – проверка расчётным путём либо по журналам работы системы.</w:t>
      </w:r>
    </w:p>
    <w:p w:rsidR="00A407F7" w:rsidRDefault="00602599">
      <w:r>
        <w:t>Перечень проверяемых при приёмке требований и критерии их проверки приведены в таблице 3.</w:t>
      </w:r>
    </w:p>
    <w:p w:rsidR="00A407F7" w:rsidRDefault="00602599">
      <w:pPr>
        <w:pStyle w:val="vgutTableName"/>
      </w:pPr>
      <w:r>
        <w:t>Таблица 3 – Перечень проверяемых требований и критерии приёмки</w:t>
      </w:r>
    </w:p>
    <w:tbl>
      <w:tblPr>
        <w:tblStyle w:val="ac"/>
        <w:tblW w:w="10201" w:type="dxa"/>
        <w:tblLayout w:type="fixed"/>
        <w:tblLook w:val="04A0" w:firstRow="1" w:lastRow="0" w:firstColumn="1" w:lastColumn="0" w:noHBand="0" w:noVBand="1"/>
      </w:tblPr>
      <w:tblGrid>
        <w:gridCol w:w="2041"/>
        <w:gridCol w:w="2381"/>
        <w:gridCol w:w="1474"/>
        <w:gridCol w:w="4305"/>
      </w:tblGrid>
      <w:tr w:rsidR="00A407F7" w:rsidTr="001807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41" w:type="dxa"/>
          </w:tcPr>
          <w:p w:rsidR="00A407F7" w:rsidRDefault="00602599">
            <w:pPr>
              <w:pStyle w:val="vgutTableText"/>
              <w:jc w:val="center"/>
            </w:pPr>
            <w:r>
              <w:rPr>
                <w:b/>
              </w:rPr>
              <w:t>Идентификатор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  <w:jc w:val="center"/>
            </w:pPr>
            <w:r>
              <w:rPr>
                <w:b/>
              </w:rPr>
              <w:t>Наименование требования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  <w:jc w:val="center"/>
            </w:pPr>
            <w:r>
              <w:rPr>
                <w:b/>
              </w:rPr>
              <w:t>Приоритет</w:t>
            </w:r>
          </w:p>
        </w:tc>
        <w:tc>
          <w:tcPr>
            <w:tcW w:w="4305" w:type="dxa"/>
          </w:tcPr>
          <w:p w:rsidR="00A407F7" w:rsidRDefault="00602599">
            <w:pPr>
              <w:pStyle w:val="vgutTableText"/>
              <w:jc w:val="center"/>
            </w:pPr>
            <w:r>
              <w:rPr>
                <w:b/>
              </w:rPr>
              <w:t>Критерий проверки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FR-01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Задание точек маршрута на карте и по адресу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Демонстрация: в сценарии UC-1 задаются точка отправления, точка назначения и не менее 3 промежуточных точек каждым из двух способов.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FR-02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Построение маршрута через внешнего провайдера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Испытание: для 20 наборов точек маршрут построен в 100 % случаев, порядок промежуточных точек совпадает с заданным.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FR-03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Отображение маршрута с расстоянием и временем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Демонстрация: на экране маршрута присутствуют линия маршрута, значение расстояния и значение времени в пути.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FR-04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Обработка отказа внешнего картографического сервиса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Испытание: при имитации ответа провайдера с кодом 429 и 5xx система выводит сообщение об ошибке и элемент повтора, аварийное завершение отсутствует.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FR-05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Проверка достижимости заданной точки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Should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 xml:space="preserve">Испытание: для 5 заведомо недостижимых точек система в 100 % </w:t>
            </w:r>
            <w:r>
              <w:lastRenderedPageBreak/>
              <w:t>случаев выводит сообщение с предложением скорректировать точку.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FR-06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Подбор точек интереса вдоль маршрута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Испытание: при радиусе, заданном в настройках поездки в диапазоне от 500 до 5000 м, отображается не менее 5 объектов при их наличии в радиусе; объекты вне радиуса не отображаются.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FR-07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Добавление точки интереса в маршрут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Демонстрация: после добавления маркера в маршрут точка присутствует в списке точек, линия маршрута проходит через неё.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FR-08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 xml:space="preserve">Кэширование ответов внешних </w:t>
            </w:r>
            <w:proofErr w:type="spellStart"/>
            <w:r>
              <w:t>геосервисов</w:t>
            </w:r>
            <w:proofErr w:type="spellEnd"/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Should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Испытание: повторный запрос точек интереса для того же участка в пределах 24 часов не приводит к обращению к внешнему API.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FR-09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Регистрация и вход по одноразовому коду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Испытание: вход выполняется только после ввода кода, полученного на указанный адрес электронной почты; при вводе неверного или повторно использованного кода доступ не предоставляется в 10 попытках из 10.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FR-10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Сохранение маршрута в профиль пользователя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Испытание: после сохранения и повторного входа маршрут открывается с тем же набором точек, расхождений 0 из 10 проверок.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FR-11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Формирование ссылки-приглашения с заданными параметрами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Инспекция: сформированные для 50 поездок ссылки уникальны, внутренний идентификатор поездки из них не восстанавливается; после формирования новой ссылки переход по прежней отклоняется.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FR-12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Присоединение участника по ссылке-приглашению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Демонстрация: переход по ссылке добавляет пользователя в список участников, поездка отображается в его профиле.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FR-13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Контроль действительности приглашения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Испытание: переход по ссылке с истёкшим сроком в 100 % случаев отклоняется с выводом сообщения, доступ к поездке не предоставляется.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lastRenderedPageBreak/>
              <w:t>FR-14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Ограничение числа участников сессии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Should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Испытание: при лимите N попытка присоединения участника с номером N+1 отклоняется.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FR-15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Назначение и изменение роли участника поездки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Демонстрация: присоединившийся по ссылке участник маршрут не изменяет; после изменения его роли организатором внесённые им изменения маршрута принимаются и передаются остальным участникам.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FR-16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Уведомление организатора о присоединении участника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Should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Испытание: в 10 испытаниях уведомление получено организатором за время не более 5 с.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FR-17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Управление составом участников поездки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Should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Демонстрация: после исключения участник доступ к поездке теряет, его сессия редактирования закрывается.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FR-18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Приём событий изменения маршрута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Испытание: из 100 отправленных событий изменения сервером приняты 100, потерь 0.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FR-19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Рассылка изменений участникам сессии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Испытание: при 5 подключённых участниках каждое изменение доставлено 4 остальным, доля доставленных событий 100 %.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FR-20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Отображение изменений без перезагрузки страницы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Демонстрация: изменение, внесённое одним участником, отображается у остальных без каких-либо действий с их стороны.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FR-21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Отображение активности участников на карте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Should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Демонстрация: при начале изменения точки одним участником остальные видят его отображаемое имя рядом с этой точкой.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FR-22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Восстановление состояния сессии после разрыва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Испытание: при 10 разрывах соединения длительностью до 30 с потерь подтверждённых изменений 0, актуальная версия маршрута получена.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FR-23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Настройка радиуса подбора точек интереса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Демонстрация: участник с ролью редактора изменяет радиус в настройках поездки с 500 до 5000 м, у остальных участников набор маркеров точек интереса обновляется в соответствии с новым значением.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lastRenderedPageBreak/>
              <w:t>FR-24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Пошаговое представление маршрута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Should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Демонстрация: для маршрута из 5 точек формируется 4 шага; на каждом шаге остальная часть маршрута затемнена, отображаются текущее положение пользователя, следующая точка и расстояние до неё, линия пути между ними отсутствует.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FR-25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Формирование ссылки экспорта маршрута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Инспекция: сформированная ссылка содержит координаты всех точек маршрута в порядке их следования.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FR-26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Открытие маршрута во внешнем приложении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Испытание: на устройстве с установленным навигационным приложением переход по ссылке открывает его с маршрутом из заданных точек, 3 испытания из 3 успешны.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FR-27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Резервный способ открытия маршрута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Should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Испытание: на устройстве без навигационных приложений система предлагает веб-ссылку, переход по ней открывает маршрут в браузере.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FR-28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Сокращение числа точек при экспорте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Should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Испытание: для маршрута с числом точек, превышающим ограничение, экспорт выполняется с сокращённым набором точек либо выводится уведомление.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FR-29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 xml:space="preserve">Запрос согласия на обработку </w:t>
            </w:r>
            <w:proofErr w:type="spellStart"/>
            <w:r>
              <w:t>геоданных</w:t>
            </w:r>
            <w:proofErr w:type="spellEnd"/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Инспекция: при первом использовании функций геолокации выводится запрос согласия, в журнале хранятся дата и время его получения.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FR-30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Доступ к своим данным, их изменение и удаление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Демонстрация: пользователь удаляет маршрут и профиль, после удаления данные в системе не отображаются.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NFR-01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Время построения маршрута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Испытание: в 50 измерениях при 10 точках маршрута время ответа не превышает 3 с не менее чем в 95 % измерений.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NFR-02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Задержка синхронизации изменений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Испытание: в 100 измерениях при 5 участниках задержка доставки изменения не превышает 2 с не менее чем в 95 % измерений.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lastRenderedPageBreak/>
              <w:t>NFR-03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Время подбора точек интереса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Should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Испытание: в 30 измерениях время отображения маркеров точек интереса не превышает 5 с не менее чем в 95 % измерений.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NFR-04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Число участников и одновременных сессий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Should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Испытание: нагрузочное испытание 200 сессий по 10 участников, задержка синхронизации в пределах NFR-02, доля отказов соединения не более 1 %.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NFR-05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Доступность сервиса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Should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Анализ: расчёт по журналам мониторинга за календарный месяц, суммарное время недоступности не более 7 ч 18 мин.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NFR-06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Сохранность подтверждённых изменений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 xml:space="preserve">Испытание: при 100 подтверждённых изменениях и 10 принудительных </w:t>
            </w:r>
            <w:proofErr w:type="spellStart"/>
            <w:r>
              <w:t>перезапусках</w:t>
            </w:r>
            <w:proofErr w:type="spellEnd"/>
            <w:r>
              <w:t xml:space="preserve"> сервера потеряно 0 изменений.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NFR-07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Работа при отказе внешнего сервиса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Should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Испытание: при полной блокировке обращений к провайдеру перечисленные функции выполняются, построение нового маршрута сопровождается сообщением по FR-04.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NFR-08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Защита кода подтверждения и канала передачи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Инспекция: в базе данных отсутствуют пароли и коды подтверждения в открытом виде; код, введённый позднее 5 минут или с четвёртой попытки, отклоняется; соединение по HTTP без TLS отклоняется.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NFR-09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Разграничение доступа к поездке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Испытание: 20 обращений к поездке от пользователя, не включённого в список участников, отклонены в 100 % случаев.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NFR-10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Параметры действия ссылки-приглашения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Should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Инспекция: заданный организатором срок действия ссылки не превышает 72 ч; переход по ссылке после истечения срока или исчерпания числа переходов отклоняется.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NFR-11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Обоснование предложенной точки интереса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Should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Инспекция: карточка каждого маркера содержит категорию объекта и расстояние от линии маршрута в метрах.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lastRenderedPageBreak/>
              <w:t>NFR-12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Информативность сообщений об отказе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Should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Инспекция: для 5 классов отказов сообщения различны и содержат причину отказа и код ошибки.</w:t>
            </w:r>
          </w:p>
        </w:tc>
      </w:tr>
      <w:tr w:rsidR="00A407F7" w:rsidTr="001807EC">
        <w:tc>
          <w:tcPr>
            <w:tcW w:w="2041" w:type="dxa"/>
          </w:tcPr>
          <w:p w:rsidR="00A407F7" w:rsidRDefault="00602599">
            <w:pPr>
              <w:pStyle w:val="vgutTableText"/>
            </w:pPr>
            <w:r>
              <w:t>NFR-16</w:t>
            </w:r>
          </w:p>
        </w:tc>
        <w:tc>
          <w:tcPr>
            <w:tcW w:w="2381" w:type="dxa"/>
          </w:tcPr>
          <w:p w:rsidR="00A407F7" w:rsidRDefault="00602599">
            <w:pPr>
              <w:pStyle w:val="vgutTableText"/>
            </w:pPr>
            <w:r>
              <w:t>Поддержка внешних навигационных приложений</w:t>
            </w:r>
          </w:p>
        </w:tc>
        <w:tc>
          <w:tcPr>
            <w:tcW w:w="1474" w:type="dxa"/>
          </w:tcPr>
          <w:p w:rsidR="00A407F7" w:rsidRDefault="00602599">
            <w:pPr>
              <w:pStyle w:val="vgutTableText"/>
            </w:pPr>
            <w:proofErr w:type="spellStart"/>
            <w:r>
              <w:t>Should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4305" w:type="dxa"/>
          </w:tcPr>
          <w:p w:rsidR="00A407F7" w:rsidRDefault="00602599">
            <w:pPr>
              <w:pStyle w:val="vgutTableText"/>
            </w:pPr>
            <w:r>
              <w:t>Испытание: экспорт выполнен в 2 навигационных приложениях, набор точек в каждом совпадает с заданным.</w:t>
            </w:r>
          </w:p>
        </w:tc>
      </w:tr>
    </w:tbl>
    <w:p w:rsidR="001807EC" w:rsidRDefault="001807EC"/>
    <w:p w:rsidR="00A407F7" w:rsidRDefault="00602599">
      <w:r>
        <w:t xml:space="preserve">Система считается принятой, если при приёмочных испытаниях подтверждено выполнение всех требований с приоритетом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и не менее 80 % требований с приоритетом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>. Выявленные в ходе испытаний несоответствия фиксируются в протоколе испытаний и устраняются исполнителем в согласованные с заказчиком сроки, после чего проводятся повторные испытания по несоответствующим требованиям.</w:t>
      </w:r>
    </w:p>
    <w:p w:rsidR="00A407F7" w:rsidRDefault="00602599">
      <w:pPr>
        <w:pStyle w:val="1"/>
      </w:pPr>
      <w:bookmarkStart w:id="34" w:name="_Toc240901416"/>
      <w:r>
        <w:lastRenderedPageBreak/>
        <w:t>Требования к документированию</w:t>
      </w:r>
      <w:bookmarkEnd w:id="34"/>
    </w:p>
    <w:p w:rsidR="00A407F7" w:rsidRDefault="00602599">
      <w:r>
        <w:t>Состав программной документации должен включать в себя:</w:t>
      </w:r>
    </w:p>
    <w:p w:rsidR="00A407F7" w:rsidRDefault="00602599">
      <w:pPr>
        <w:pStyle w:val="a0"/>
      </w:pPr>
      <w:r>
        <w:t>техническое задание, включающее требования к разработке проекта, его цель, задачи, сведения об исполнителях и заказчиках, сроки выполнения и назначение; в документе должно быть описано предметное содержание проекта, приведены основные термины и определения, а также указаны требования к результатам работы, порядку их сдачи и приёма</w:t>
      </w:r>
    </w:p>
    <w:p w:rsidR="001807EC" w:rsidRPr="001807EC" w:rsidRDefault="001807EC">
      <w:pPr>
        <w:pStyle w:val="a0"/>
        <w:rPr>
          <w:highlight w:val="yellow"/>
        </w:rPr>
      </w:pPr>
      <w:r w:rsidRPr="001807EC">
        <w:rPr>
          <w:highlight w:val="yellow"/>
        </w:rPr>
        <w:t>возможны доп. документы</w:t>
      </w:r>
    </w:p>
    <w:p w:rsidR="00A407F7" w:rsidRDefault="00602599">
      <w:r>
        <w:t>Все вышеперечисленные документы должны быть написаны с учётом требований:</w:t>
      </w:r>
    </w:p>
    <w:p w:rsidR="00A407F7" w:rsidRDefault="00602599">
      <w:pPr>
        <w:pStyle w:val="a0"/>
      </w:pPr>
      <w:r>
        <w:t xml:space="preserve">СТП </w:t>
      </w:r>
      <w:proofErr w:type="spellStart"/>
      <w:r>
        <w:t>ВятГУ</w:t>
      </w:r>
      <w:proofErr w:type="spellEnd"/>
      <w:r>
        <w:t xml:space="preserve"> 101-2004;</w:t>
      </w:r>
    </w:p>
    <w:p w:rsidR="00A407F7" w:rsidRDefault="00602599">
      <w:pPr>
        <w:pStyle w:val="a0"/>
      </w:pPr>
      <w:r>
        <w:t>ГОСТ 34.602-2020;</w:t>
      </w:r>
    </w:p>
    <w:p w:rsidR="00A407F7" w:rsidRDefault="00602599" w:rsidP="001807EC">
      <w:pPr>
        <w:pStyle w:val="a0"/>
      </w:pPr>
      <w:r>
        <w:t>ГОСТ 7.32-2017</w:t>
      </w:r>
      <w:r w:rsidR="001807EC">
        <w:t>.</w:t>
      </w:r>
    </w:p>
    <w:sectPr w:rsidR="00A407F7" w:rsidSect="00907269">
      <w:headerReference w:type="default" r:id="rId36"/>
      <w:pgSz w:w="11906" w:h="16838"/>
      <w:pgMar w:top="1134" w:right="567" w:bottom="1134" w:left="1134" w:header="708" w:footer="708" w:gutter="0"/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30673" w:rsidRDefault="00130673">
      <w:pPr>
        <w:spacing w:before="0" w:line="240" w:lineRule="auto"/>
      </w:pPr>
      <w:r>
        <w:separator/>
      </w:r>
    </w:p>
  </w:endnote>
  <w:endnote w:type="continuationSeparator" w:id="0">
    <w:p w:rsidR="00130673" w:rsidRDefault="00130673">
      <w:pPr>
        <w:spacing w:before="0" w:line="240" w:lineRule="auto"/>
      </w:pPr>
      <w:r>
        <w:continuationSeparator/>
      </w:r>
    </w:p>
  </w:endnote>
  <w:endnote w:type="continuationNotice" w:id="1">
    <w:p w:rsidR="00130673" w:rsidRDefault="00130673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1"/>
      </w:rPr>
      <w:id w:val="-211506595"/>
      <w:docPartObj>
        <w:docPartGallery w:val="Page Numbers (Bottom of Page)"/>
        <w:docPartUnique/>
      </w:docPartObj>
    </w:sdtPr>
    <w:sdtContent>
      <w:p w:rsidR="003C2D06" w:rsidRDefault="003C2D06" w:rsidP="00ED7A3E">
        <w:pPr>
          <w:pStyle w:val="af"/>
          <w:framePr w:wrap="none" w:vAnchor="text" w:hAnchor="margin" w:xAlign="right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end"/>
        </w:r>
      </w:p>
    </w:sdtContent>
  </w:sdt>
  <w:p w:rsidR="003C2D06" w:rsidRDefault="003C2D06" w:rsidP="00ED7A3E">
    <w:pPr>
      <w:pStyle w:val="af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C2D06" w:rsidRDefault="003C2D06" w:rsidP="00ED7A3E">
    <w:pPr>
      <w:pStyle w:val="af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30673" w:rsidRDefault="00130673" w:rsidP="00990EAC">
      <w:pPr>
        <w:spacing w:before="0" w:line="240" w:lineRule="auto"/>
      </w:pPr>
      <w:r>
        <w:separator/>
      </w:r>
    </w:p>
  </w:footnote>
  <w:footnote w:type="continuationSeparator" w:id="0">
    <w:p w:rsidR="00130673" w:rsidRDefault="00130673" w:rsidP="00990EAC">
      <w:pPr>
        <w:spacing w:before="0" w:line="240" w:lineRule="auto"/>
      </w:pPr>
      <w:r>
        <w:continuationSeparator/>
      </w:r>
    </w:p>
  </w:footnote>
  <w:footnote w:type="continuationNotice" w:id="1">
    <w:p w:rsidR="00130673" w:rsidRDefault="00130673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1"/>
      </w:rPr>
      <w:id w:val="1999382568"/>
      <w:docPartObj>
        <w:docPartGallery w:val="Page Numbers (Top of Page)"/>
        <w:docPartUnique/>
      </w:docPartObj>
    </w:sdtPr>
    <w:sdtContent>
      <w:p w:rsidR="003C2D06" w:rsidRDefault="003C2D06" w:rsidP="00683BA9">
        <w:pPr>
          <w:pStyle w:val="ad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end"/>
        </w:r>
      </w:p>
    </w:sdtContent>
  </w:sdt>
  <w:p w:rsidR="003C2D06" w:rsidRDefault="003C2D06" w:rsidP="00683BA9">
    <w:pPr>
      <w:pStyle w:val="ad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1"/>
      </w:rPr>
      <w:id w:val="-1078671385"/>
      <w:docPartObj>
        <w:docPartGallery w:val="Page Numbers (Top of Page)"/>
        <w:docPartUnique/>
      </w:docPartObj>
    </w:sdtPr>
    <w:sdtContent>
      <w:p w:rsidR="003C2D06" w:rsidRDefault="003C2D06" w:rsidP="003C2D06">
        <w:pPr>
          <w:pStyle w:val="ad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separate"/>
        </w:r>
        <w:r>
          <w:rPr>
            <w:rStyle w:val="af1"/>
            <w:noProof/>
          </w:rPr>
          <w:t>2</w:t>
        </w:r>
        <w:r>
          <w:rPr>
            <w:rStyle w:val="af1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1"/>
      </w:rPr>
      <w:id w:val="1711842008"/>
      <w:docPartObj>
        <w:docPartGallery w:val="Page Numbers (Top of Page)"/>
        <w:docPartUnique/>
      </w:docPartObj>
    </w:sdtPr>
    <w:sdtContent>
      <w:p w:rsidR="003C2D06" w:rsidRDefault="003C2D06" w:rsidP="00907269">
        <w:pPr>
          <w:pStyle w:val="ad"/>
          <w:framePr w:wrap="none" w:vAnchor="text" w:hAnchor="margin" w:xAlign="center" w:y="1"/>
          <w:ind w:firstLine="0"/>
          <w:jc w:val="left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separate"/>
        </w:r>
        <w:r w:rsidR="006E1392">
          <w:rPr>
            <w:rStyle w:val="af1"/>
            <w:noProof/>
          </w:rPr>
          <w:t>26</w:t>
        </w:r>
        <w:r>
          <w:rPr>
            <w:rStyle w:val="af1"/>
          </w:rPr>
          <w:fldChar w:fldCharType="end"/>
        </w:r>
      </w:p>
    </w:sdtContent>
  </w:sdt>
  <w:p w:rsidR="003C2D06" w:rsidRDefault="003C2D06" w:rsidP="00683BA9">
    <w:pPr>
      <w:pStyle w:val="ad"/>
      <w:ind w:right="360" w:firstLine="0"/>
      <w:jc w:val="center"/>
      <w:rPr>
        <w:rStyle w:val="af1"/>
      </w:rPr>
    </w:pPr>
  </w:p>
  <w:p w:rsidR="003C2D06" w:rsidRPr="008E27BF" w:rsidRDefault="003C2D06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3685E1B"/>
    <w:multiLevelType w:val="multilevel"/>
    <w:tmpl w:val="E8CA3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86DEB"/>
    <w:multiLevelType w:val="hybridMultilevel"/>
    <w:tmpl w:val="46408A0A"/>
    <w:lvl w:ilvl="0" w:tplc="447A660C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0BEA50C9"/>
    <w:multiLevelType w:val="hybridMultilevel"/>
    <w:tmpl w:val="32184514"/>
    <w:lvl w:ilvl="0" w:tplc="12A82440">
      <w:start w:val="1"/>
      <w:numFmt w:val="decimal"/>
      <w:lvlText w:val="%1."/>
      <w:lvlJc w:val="left"/>
      <w:pPr>
        <w:ind w:left="1440" w:hanging="360"/>
      </w:pPr>
      <w:rPr>
        <w:rFonts w:eastAsiaTheme="minorHAns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58E2851"/>
    <w:multiLevelType w:val="multilevel"/>
    <w:tmpl w:val="E7402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BC33FB"/>
    <w:multiLevelType w:val="multilevel"/>
    <w:tmpl w:val="56347322"/>
    <w:lvl w:ilvl="0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color w:val="auto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19E7744A"/>
    <w:multiLevelType w:val="hybridMultilevel"/>
    <w:tmpl w:val="3C68F07C"/>
    <w:lvl w:ilvl="0" w:tplc="4E5A23E6">
      <w:start w:val="1"/>
      <w:numFmt w:val="decimal"/>
      <w:pStyle w:val="vguNumber"/>
      <w:lvlText w:val="%1)"/>
      <w:lvlJc w:val="left"/>
      <w:pPr>
        <w:ind w:left="1495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1AD47E7A"/>
    <w:multiLevelType w:val="multilevel"/>
    <w:tmpl w:val="4CB081E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4"/>
        <w:szCs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B75457"/>
    <w:multiLevelType w:val="multilevel"/>
    <w:tmpl w:val="9D82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747780"/>
    <w:multiLevelType w:val="hybridMultilevel"/>
    <w:tmpl w:val="ED849ADC"/>
    <w:lvl w:ilvl="0" w:tplc="A5CC02AC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1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212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3" w15:restartNumberingAfterBreak="0">
    <w:nsid w:val="2CD46FD8"/>
    <w:multiLevelType w:val="multilevel"/>
    <w:tmpl w:val="DFF8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BA69B2"/>
    <w:multiLevelType w:val="hybridMultilevel"/>
    <w:tmpl w:val="4B60FA7E"/>
    <w:lvl w:ilvl="0" w:tplc="F96C717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2FE63E7A"/>
    <w:multiLevelType w:val="hybridMultilevel"/>
    <w:tmpl w:val="B176ACF2"/>
    <w:lvl w:ilvl="0" w:tplc="12A82440">
      <w:start w:val="1"/>
      <w:numFmt w:val="decimal"/>
      <w:lvlText w:val="%1."/>
      <w:lvlJc w:val="left"/>
      <w:pPr>
        <w:ind w:left="1428" w:hanging="360"/>
      </w:pPr>
      <w:rPr>
        <w:rFonts w:eastAsiaTheme="minorHAns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6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17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7395509"/>
    <w:multiLevelType w:val="hybridMultilevel"/>
    <w:tmpl w:val="32184514"/>
    <w:lvl w:ilvl="0" w:tplc="12A82440">
      <w:start w:val="1"/>
      <w:numFmt w:val="decimal"/>
      <w:lvlText w:val="%1."/>
      <w:lvlJc w:val="left"/>
      <w:pPr>
        <w:ind w:left="1440" w:hanging="360"/>
      </w:pPr>
      <w:rPr>
        <w:rFonts w:eastAsiaTheme="minorHAns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3B15450B"/>
    <w:multiLevelType w:val="multilevel"/>
    <w:tmpl w:val="67E4EB3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b w:val="0"/>
        <w:bCs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3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4B5954DA"/>
    <w:multiLevelType w:val="hybridMultilevel"/>
    <w:tmpl w:val="8A4E3C4A"/>
    <w:lvl w:ilvl="0" w:tplc="EAEAA1D2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6" w15:restartNumberingAfterBreak="0">
    <w:nsid w:val="4D5E6371"/>
    <w:multiLevelType w:val="hybridMultilevel"/>
    <w:tmpl w:val="C9B25402"/>
    <w:lvl w:ilvl="0" w:tplc="F96C717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58C36C04"/>
    <w:multiLevelType w:val="hybridMultilevel"/>
    <w:tmpl w:val="32184514"/>
    <w:lvl w:ilvl="0" w:tplc="12A82440">
      <w:start w:val="1"/>
      <w:numFmt w:val="decimal"/>
      <w:lvlText w:val="%1."/>
      <w:lvlJc w:val="left"/>
      <w:pPr>
        <w:ind w:left="1440" w:hanging="360"/>
      </w:pPr>
      <w:rPr>
        <w:rFonts w:eastAsiaTheme="minorHAns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6316180E"/>
    <w:multiLevelType w:val="hybridMultilevel"/>
    <w:tmpl w:val="FA8C54B2"/>
    <w:lvl w:ilvl="0" w:tplc="12A82440">
      <w:start w:val="1"/>
      <w:numFmt w:val="decimal"/>
      <w:lvlText w:val="%1."/>
      <w:lvlJc w:val="left"/>
      <w:pPr>
        <w:ind w:left="1440" w:hanging="360"/>
      </w:pPr>
      <w:rPr>
        <w:rFonts w:eastAsiaTheme="minorHAnsi" w:hint="default"/>
        <w:b w:val="0"/>
        <w:color w:val="auto"/>
      </w:r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DE546EA"/>
    <w:multiLevelType w:val="multilevel"/>
    <w:tmpl w:val="98989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BC04A1"/>
    <w:multiLevelType w:val="hybridMultilevel"/>
    <w:tmpl w:val="CDDE63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2E33350"/>
    <w:multiLevelType w:val="hybridMultilevel"/>
    <w:tmpl w:val="7F64B674"/>
    <w:lvl w:ilvl="0" w:tplc="12A82440">
      <w:start w:val="1"/>
      <w:numFmt w:val="decimal"/>
      <w:lvlText w:val="%1."/>
      <w:lvlJc w:val="left"/>
      <w:pPr>
        <w:ind w:left="1428" w:hanging="360"/>
      </w:pPr>
      <w:rPr>
        <w:rFonts w:eastAsiaTheme="minorHAnsi"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7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num w:numId="1" w16cid:durableId="1287079183">
    <w:abstractNumId w:val="12"/>
  </w:num>
  <w:num w:numId="2" w16cid:durableId="1471632190">
    <w:abstractNumId w:val="0"/>
  </w:num>
  <w:num w:numId="3" w16cid:durableId="1932465527">
    <w:abstractNumId w:val="16"/>
  </w:num>
  <w:num w:numId="4" w16cid:durableId="26375380">
    <w:abstractNumId w:val="6"/>
  </w:num>
  <w:num w:numId="5" w16cid:durableId="856967230">
    <w:abstractNumId w:val="7"/>
  </w:num>
  <w:num w:numId="6" w16cid:durableId="1923299009">
    <w:abstractNumId w:val="21"/>
  </w:num>
  <w:num w:numId="7" w16cid:durableId="151681256">
    <w:abstractNumId w:val="24"/>
  </w:num>
  <w:num w:numId="8" w16cid:durableId="1257056960">
    <w:abstractNumId w:val="29"/>
  </w:num>
  <w:num w:numId="9" w16cid:durableId="1034384886">
    <w:abstractNumId w:val="31"/>
  </w:num>
  <w:num w:numId="10" w16cid:durableId="618561500">
    <w:abstractNumId w:val="23"/>
  </w:num>
  <w:num w:numId="11" w16cid:durableId="622229676">
    <w:abstractNumId w:val="27"/>
  </w:num>
  <w:num w:numId="12" w16cid:durableId="274946164">
    <w:abstractNumId w:val="37"/>
  </w:num>
  <w:num w:numId="13" w16cid:durableId="2016421208">
    <w:abstractNumId w:val="17"/>
  </w:num>
  <w:num w:numId="14" w16cid:durableId="214584399">
    <w:abstractNumId w:val="20"/>
  </w:num>
  <w:num w:numId="15" w16cid:durableId="357969018">
    <w:abstractNumId w:val="11"/>
  </w:num>
  <w:num w:numId="16" w16cid:durableId="1782677288">
    <w:abstractNumId w:val="33"/>
  </w:num>
  <w:num w:numId="17" w16cid:durableId="1295987964">
    <w:abstractNumId w:val="28"/>
  </w:num>
  <w:num w:numId="18" w16cid:durableId="1414932071">
    <w:abstractNumId w:val="8"/>
  </w:num>
  <w:num w:numId="19" w16cid:durableId="2068414201">
    <w:abstractNumId w:val="18"/>
  </w:num>
  <w:num w:numId="20" w16cid:durableId="1237010069">
    <w:abstractNumId w:val="26"/>
  </w:num>
  <w:num w:numId="21" w16cid:durableId="1746607986">
    <w:abstractNumId w:val="5"/>
  </w:num>
  <w:num w:numId="22" w16cid:durableId="689184993">
    <w:abstractNumId w:val="32"/>
  </w:num>
  <w:num w:numId="23" w16cid:durableId="1175412953">
    <w:abstractNumId w:val="36"/>
  </w:num>
  <w:num w:numId="24" w16cid:durableId="2141652958">
    <w:abstractNumId w:val="3"/>
  </w:num>
  <w:num w:numId="25" w16cid:durableId="1073283584">
    <w:abstractNumId w:val="15"/>
  </w:num>
  <w:num w:numId="26" w16cid:durableId="1143545403">
    <w:abstractNumId w:val="30"/>
  </w:num>
  <w:num w:numId="27" w16cid:durableId="1031109249">
    <w:abstractNumId w:val="19"/>
  </w:num>
  <w:num w:numId="28" w16cid:durableId="1924681399">
    <w:abstractNumId w:val="35"/>
  </w:num>
  <w:num w:numId="29" w16cid:durableId="517281810">
    <w:abstractNumId w:val="25"/>
  </w:num>
  <w:num w:numId="30" w16cid:durableId="1760711779">
    <w:abstractNumId w:val="6"/>
    <w:lvlOverride w:ilvl="0">
      <w:startOverride w:val="1"/>
    </w:lvlOverride>
  </w:num>
  <w:num w:numId="31" w16cid:durableId="1446315118">
    <w:abstractNumId w:val="6"/>
    <w:lvlOverride w:ilvl="0">
      <w:startOverride w:val="1"/>
    </w:lvlOverride>
  </w:num>
  <w:num w:numId="32" w16cid:durableId="718093975">
    <w:abstractNumId w:val="14"/>
  </w:num>
  <w:num w:numId="33" w16cid:durableId="390427472">
    <w:abstractNumId w:val="1"/>
  </w:num>
  <w:num w:numId="34" w16cid:durableId="439109796">
    <w:abstractNumId w:val="6"/>
    <w:lvlOverride w:ilvl="0">
      <w:startOverride w:val="1"/>
    </w:lvlOverride>
  </w:num>
  <w:num w:numId="35" w16cid:durableId="1024399595">
    <w:abstractNumId w:val="6"/>
    <w:lvlOverride w:ilvl="0">
      <w:startOverride w:val="1"/>
    </w:lvlOverride>
  </w:num>
  <w:num w:numId="36" w16cid:durableId="185027281">
    <w:abstractNumId w:val="6"/>
    <w:lvlOverride w:ilvl="0">
      <w:startOverride w:val="1"/>
    </w:lvlOverride>
  </w:num>
  <w:num w:numId="37" w16cid:durableId="2117433872">
    <w:abstractNumId w:val="2"/>
  </w:num>
  <w:num w:numId="38" w16cid:durableId="1438521914">
    <w:abstractNumId w:val="10"/>
  </w:num>
  <w:num w:numId="39" w16cid:durableId="1547373365">
    <w:abstractNumId w:val="6"/>
    <w:lvlOverride w:ilvl="0">
      <w:startOverride w:val="1"/>
    </w:lvlOverride>
  </w:num>
  <w:num w:numId="40" w16cid:durableId="388503288">
    <w:abstractNumId w:val="6"/>
    <w:lvlOverride w:ilvl="0">
      <w:startOverride w:val="1"/>
    </w:lvlOverride>
  </w:num>
  <w:num w:numId="41" w16cid:durableId="1886529095">
    <w:abstractNumId w:val="13"/>
  </w:num>
  <w:num w:numId="42" w16cid:durableId="359480835">
    <w:abstractNumId w:val="4"/>
  </w:num>
  <w:num w:numId="43" w16cid:durableId="1271812349">
    <w:abstractNumId w:val="22"/>
  </w:num>
  <w:num w:numId="44" w16cid:durableId="583225148">
    <w:abstractNumId w:val="9"/>
  </w:num>
  <w:num w:numId="45" w16cid:durableId="1671984676">
    <w:abstractNumId w:val="3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3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119A2"/>
    <w:rsid w:val="00015480"/>
    <w:rsid w:val="00020C2C"/>
    <w:rsid w:val="00024473"/>
    <w:rsid w:val="000312CE"/>
    <w:rsid w:val="00032359"/>
    <w:rsid w:val="00033833"/>
    <w:rsid w:val="00033BED"/>
    <w:rsid w:val="00035A26"/>
    <w:rsid w:val="00037B3E"/>
    <w:rsid w:val="00040AAE"/>
    <w:rsid w:val="00040D1E"/>
    <w:rsid w:val="000410C3"/>
    <w:rsid w:val="0004336A"/>
    <w:rsid w:val="00044093"/>
    <w:rsid w:val="00044356"/>
    <w:rsid w:val="00046056"/>
    <w:rsid w:val="00051403"/>
    <w:rsid w:val="0005461A"/>
    <w:rsid w:val="00056181"/>
    <w:rsid w:val="0005745E"/>
    <w:rsid w:val="0005790A"/>
    <w:rsid w:val="00061F64"/>
    <w:rsid w:val="000652EE"/>
    <w:rsid w:val="00066F6D"/>
    <w:rsid w:val="00072E4A"/>
    <w:rsid w:val="000748B1"/>
    <w:rsid w:val="00076ADF"/>
    <w:rsid w:val="00076DC4"/>
    <w:rsid w:val="0008146F"/>
    <w:rsid w:val="000878B1"/>
    <w:rsid w:val="000934BA"/>
    <w:rsid w:val="00094729"/>
    <w:rsid w:val="00096EC7"/>
    <w:rsid w:val="0009730B"/>
    <w:rsid w:val="000A0444"/>
    <w:rsid w:val="000A236E"/>
    <w:rsid w:val="000A537A"/>
    <w:rsid w:val="000A569D"/>
    <w:rsid w:val="000B2B16"/>
    <w:rsid w:val="000C0C5D"/>
    <w:rsid w:val="000C2226"/>
    <w:rsid w:val="000C2794"/>
    <w:rsid w:val="000C2A5F"/>
    <w:rsid w:val="000C3F11"/>
    <w:rsid w:val="000C7B86"/>
    <w:rsid w:val="000C7DE5"/>
    <w:rsid w:val="000D0FDF"/>
    <w:rsid w:val="000D3006"/>
    <w:rsid w:val="000D3628"/>
    <w:rsid w:val="000D38ED"/>
    <w:rsid w:val="000D3A15"/>
    <w:rsid w:val="000D3B61"/>
    <w:rsid w:val="000D578F"/>
    <w:rsid w:val="000D591C"/>
    <w:rsid w:val="000D5D05"/>
    <w:rsid w:val="000E051F"/>
    <w:rsid w:val="000E1D8C"/>
    <w:rsid w:val="000E1DE6"/>
    <w:rsid w:val="000E6490"/>
    <w:rsid w:val="000E7766"/>
    <w:rsid w:val="000E7A69"/>
    <w:rsid w:val="000F4510"/>
    <w:rsid w:val="000F49E4"/>
    <w:rsid w:val="000F685F"/>
    <w:rsid w:val="00104146"/>
    <w:rsid w:val="00106B06"/>
    <w:rsid w:val="0011316B"/>
    <w:rsid w:val="00113A8C"/>
    <w:rsid w:val="00114BAC"/>
    <w:rsid w:val="001157C8"/>
    <w:rsid w:val="001223A9"/>
    <w:rsid w:val="001238DC"/>
    <w:rsid w:val="001275E2"/>
    <w:rsid w:val="00127A5A"/>
    <w:rsid w:val="00130673"/>
    <w:rsid w:val="0013162A"/>
    <w:rsid w:val="0013287A"/>
    <w:rsid w:val="001419C5"/>
    <w:rsid w:val="00146204"/>
    <w:rsid w:val="00150617"/>
    <w:rsid w:val="00155A8D"/>
    <w:rsid w:val="0016119C"/>
    <w:rsid w:val="001673EC"/>
    <w:rsid w:val="00172DBA"/>
    <w:rsid w:val="001807EC"/>
    <w:rsid w:val="00186EFA"/>
    <w:rsid w:val="0019044F"/>
    <w:rsid w:val="001A0A70"/>
    <w:rsid w:val="001A12C2"/>
    <w:rsid w:val="001A50A1"/>
    <w:rsid w:val="001B065B"/>
    <w:rsid w:val="001B0E64"/>
    <w:rsid w:val="001B2A0F"/>
    <w:rsid w:val="001B3C9B"/>
    <w:rsid w:val="001B794F"/>
    <w:rsid w:val="001C1C2A"/>
    <w:rsid w:val="001D1A66"/>
    <w:rsid w:val="001D25A3"/>
    <w:rsid w:val="001D3FB1"/>
    <w:rsid w:val="001E1829"/>
    <w:rsid w:val="001F3ADA"/>
    <w:rsid w:val="001F3C1A"/>
    <w:rsid w:val="001F5E9C"/>
    <w:rsid w:val="001F61FC"/>
    <w:rsid w:val="00201509"/>
    <w:rsid w:val="002022C5"/>
    <w:rsid w:val="00204302"/>
    <w:rsid w:val="00204B1C"/>
    <w:rsid w:val="00227E5F"/>
    <w:rsid w:val="0023221D"/>
    <w:rsid w:val="00234403"/>
    <w:rsid w:val="00234BD7"/>
    <w:rsid w:val="0023625C"/>
    <w:rsid w:val="00237186"/>
    <w:rsid w:val="00241B4F"/>
    <w:rsid w:val="00241C37"/>
    <w:rsid w:val="00244671"/>
    <w:rsid w:val="00244AD0"/>
    <w:rsid w:val="002469D0"/>
    <w:rsid w:val="002502BF"/>
    <w:rsid w:val="00253256"/>
    <w:rsid w:val="002536A0"/>
    <w:rsid w:val="00256697"/>
    <w:rsid w:val="0026254F"/>
    <w:rsid w:val="00263185"/>
    <w:rsid w:val="0026423B"/>
    <w:rsid w:val="0026696B"/>
    <w:rsid w:val="00270C38"/>
    <w:rsid w:val="00272504"/>
    <w:rsid w:val="00275EA3"/>
    <w:rsid w:val="00276CAB"/>
    <w:rsid w:val="00277614"/>
    <w:rsid w:val="00285375"/>
    <w:rsid w:val="00287E94"/>
    <w:rsid w:val="00292B29"/>
    <w:rsid w:val="002952BC"/>
    <w:rsid w:val="00295B84"/>
    <w:rsid w:val="00295D9C"/>
    <w:rsid w:val="00296BBF"/>
    <w:rsid w:val="00297D4C"/>
    <w:rsid w:val="002A03A4"/>
    <w:rsid w:val="002A3104"/>
    <w:rsid w:val="002A514A"/>
    <w:rsid w:val="002A56D9"/>
    <w:rsid w:val="002B7FF6"/>
    <w:rsid w:val="002C1982"/>
    <w:rsid w:val="002D0CFD"/>
    <w:rsid w:val="002D354A"/>
    <w:rsid w:val="002D5B25"/>
    <w:rsid w:val="002D5ED0"/>
    <w:rsid w:val="002E21DD"/>
    <w:rsid w:val="002E28E9"/>
    <w:rsid w:val="002E4471"/>
    <w:rsid w:val="002F15DD"/>
    <w:rsid w:val="002F5C8A"/>
    <w:rsid w:val="00303DC8"/>
    <w:rsid w:val="0030412D"/>
    <w:rsid w:val="00311E97"/>
    <w:rsid w:val="00312254"/>
    <w:rsid w:val="00312F95"/>
    <w:rsid w:val="00317B1A"/>
    <w:rsid w:val="00317BF7"/>
    <w:rsid w:val="00323F6E"/>
    <w:rsid w:val="00326605"/>
    <w:rsid w:val="003419C4"/>
    <w:rsid w:val="00342964"/>
    <w:rsid w:val="00345236"/>
    <w:rsid w:val="00347071"/>
    <w:rsid w:val="00347678"/>
    <w:rsid w:val="00350180"/>
    <w:rsid w:val="00351631"/>
    <w:rsid w:val="00353D36"/>
    <w:rsid w:val="003552A3"/>
    <w:rsid w:val="00364D74"/>
    <w:rsid w:val="00365640"/>
    <w:rsid w:val="00370436"/>
    <w:rsid w:val="003711B3"/>
    <w:rsid w:val="00372C9E"/>
    <w:rsid w:val="00374EF9"/>
    <w:rsid w:val="00380D25"/>
    <w:rsid w:val="003814BE"/>
    <w:rsid w:val="003833BF"/>
    <w:rsid w:val="00386F3E"/>
    <w:rsid w:val="00387E10"/>
    <w:rsid w:val="00390EAB"/>
    <w:rsid w:val="003915BE"/>
    <w:rsid w:val="003916ED"/>
    <w:rsid w:val="00393F45"/>
    <w:rsid w:val="003954B2"/>
    <w:rsid w:val="003965FB"/>
    <w:rsid w:val="00397496"/>
    <w:rsid w:val="003A4E95"/>
    <w:rsid w:val="003A546E"/>
    <w:rsid w:val="003A7A43"/>
    <w:rsid w:val="003C1384"/>
    <w:rsid w:val="003C2810"/>
    <w:rsid w:val="003C2D06"/>
    <w:rsid w:val="003C64AA"/>
    <w:rsid w:val="003D2933"/>
    <w:rsid w:val="003D3E93"/>
    <w:rsid w:val="003D61D2"/>
    <w:rsid w:val="003E0217"/>
    <w:rsid w:val="003E09BF"/>
    <w:rsid w:val="003E1A1B"/>
    <w:rsid w:val="003E22A5"/>
    <w:rsid w:val="003E3A7A"/>
    <w:rsid w:val="003E3B91"/>
    <w:rsid w:val="003E58AE"/>
    <w:rsid w:val="003E72CD"/>
    <w:rsid w:val="003F3F0D"/>
    <w:rsid w:val="003F465E"/>
    <w:rsid w:val="003F5525"/>
    <w:rsid w:val="00410843"/>
    <w:rsid w:val="00412E47"/>
    <w:rsid w:val="0042075E"/>
    <w:rsid w:val="00425D3D"/>
    <w:rsid w:val="00426DCA"/>
    <w:rsid w:val="0042713A"/>
    <w:rsid w:val="004347A5"/>
    <w:rsid w:val="00442256"/>
    <w:rsid w:val="0044495C"/>
    <w:rsid w:val="00447629"/>
    <w:rsid w:val="00447C69"/>
    <w:rsid w:val="00451E07"/>
    <w:rsid w:val="00455936"/>
    <w:rsid w:val="0045599D"/>
    <w:rsid w:val="004605D9"/>
    <w:rsid w:val="004656AA"/>
    <w:rsid w:val="00465A5A"/>
    <w:rsid w:val="004677DC"/>
    <w:rsid w:val="00467A95"/>
    <w:rsid w:val="00470451"/>
    <w:rsid w:val="00471FE2"/>
    <w:rsid w:val="00472A19"/>
    <w:rsid w:val="00473D97"/>
    <w:rsid w:val="00475A10"/>
    <w:rsid w:val="004767CD"/>
    <w:rsid w:val="00477484"/>
    <w:rsid w:val="00483BD8"/>
    <w:rsid w:val="0048416D"/>
    <w:rsid w:val="004851F6"/>
    <w:rsid w:val="004A0E13"/>
    <w:rsid w:val="004A1529"/>
    <w:rsid w:val="004A2469"/>
    <w:rsid w:val="004A34C3"/>
    <w:rsid w:val="004A633B"/>
    <w:rsid w:val="004A7A41"/>
    <w:rsid w:val="004B0C8E"/>
    <w:rsid w:val="004B0F88"/>
    <w:rsid w:val="004B53A4"/>
    <w:rsid w:val="004B7636"/>
    <w:rsid w:val="004C5524"/>
    <w:rsid w:val="004D41A2"/>
    <w:rsid w:val="004D4284"/>
    <w:rsid w:val="004F3EAD"/>
    <w:rsid w:val="004F4D49"/>
    <w:rsid w:val="005008C8"/>
    <w:rsid w:val="005017B0"/>
    <w:rsid w:val="00501CF5"/>
    <w:rsid w:val="00503505"/>
    <w:rsid w:val="005040DD"/>
    <w:rsid w:val="0051150B"/>
    <w:rsid w:val="00512B60"/>
    <w:rsid w:val="00514790"/>
    <w:rsid w:val="00514894"/>
    <w:rsid w:val="00514CFD"/>
    <w:rsid w:val="00524056"/>
    <w:rsid w:val="00525DCC"/>
    <w:rsid w:val="00527AD4"/>
    <w:rsid w:val="00527D84"/>
    <w:rsid w:val="00530053"/>
    <w:rsid w:val="00531E80"/>
    <w:rsid w:val="00533018"/>
    <w:rsid w:val="005342BF"/>
    <w:rsid w:val="005343A0"/>
    <w:rsid w:val="005343B2"/>
    <w:rsid w:val="00541DD4"/>
    <w:rsid w:val="00544617"/>
    <w:rsid w:val="005524E9"/>
    <w:rsid w:val="00554344"/>
    <w:rsid w:val="00555E69"/>
    <w:rsid w:val="0056079D"/>
    <w:rsid w:val="00561F8C"/>
    <w:rsid w:val="00565AEE"/>
    <w:rsid w:val="0057389A"/>
    <w:rsid w:val="00575647"/>
    <w:rsid w:val="00576138"/>
    <w:rsid w:val="005764B1"/>
    <w:rsid w:val="005832EE"/>
    <w:rsid w:val="00584E3E"/>
    <w:rsid w:val="00586402"/>
    <w:rsid w:val="00592879"/>
    <w:rsid w:val="00595195"/>
    <w:rsid w:val="005972E7"/>
    <w:rsid w:val="005A188B"/>
    <w:rsid w:val="005A4E60"/>
    <w:rsid w:val="005B1AF7"/>
    <w:rsid w:val="005B38F3"/>
    <w:rsid w:val="005B48DB"/>
    <w:rsid w:val="005B5089"/>
    <w:rsid w:val="005D1D9F"/>
    <w:rsid w:val="005D4ECA"/>
    <w:rsid w:val="005E38E8"/>
    <w:rsid w:val="005E7941"/>
    <w:rsid w:val="005F0877"/>
    <w:rsid w:val="005F0B98"/>
    <w:rsid w:val="005F50FC"/>
    <w:rsid w:val="005F5849"/>
    <w:rsid w:val="00600348"/>
    <w:rsid w:val="006005A1"/>
    <w:rsid w:val="006007E9"/>
    <w:rsid w:val="00601588"/>
    <w:rsid w:val="00602599"/>
    <w:rsid w:val="006030ED"/>
    <w:rsid w:val="00603D55"/>
    <w:rsid w:val="00606C43"/>
    <w:rsid w:val="0061161E"/>
    <w:rsid w:val="006120E2"/>
    <w:rsid w:val="00617050"/>
    <w:rsid w:val="00620630"/>
    <w:rsid w:val="00622F3B"/>
    <w:rsid w:val="006252D8"/>
    <w:rsid w:val="0062534D"/>
    <w:rsid w:val="00626713"/>
    <w:rsid w:val="006267F9"/>
    <w:rsid w:val="00627BC1"/>
    <w:rsid w:val="00630B19"/>
    <w:rsid w:val="006324C6"/>
    <w:rsid w:val="00632C2D"/>
    <w:rsid w:val="00636E3B"/>
    <w:rsid w:val="006411F0"/>
    <w:rsid w:val="00641D9F"/>
    <w:rsid w:val="00642FB9"/>
    <w:rsid w:val="00645BED"/>
    <w:rsid w:val="0064643E"/>
    <w:rsid w:val="0064746E"/>
    <w:rsid w:val="00661775"/>
    <w:rsid w:val="006638C9"/>
    <w:rsid w:val="00663F79"/>
    <w:rsid w:val="00664D59"/>
    <w:rsid w:val="006652DC"/>
    <w:rsid w:val="00665D0C"/>
    <w:rsid w:val="00666886"/>
    <w:rsid w:val="00666938"/>
    <w:rsid w:val="006673D6"/>
    <w:rsid w:val="00671CDE"/>
    <w:rsid w:val="00683BA9"/>
    <w:rsid w:val="00686A3A"/>
    <w:rsid w:val="00695763"/>
    <w:rsid w:val="006A3648"/>
    <w:rsid w:val="006A4E6C"/>
    <w:rsid w:val="006A534C"/>
    <w:rsid w:val="006A5DFD"/>
    <w:rsid w:val="006A63BF"/>
    <w:rsid w:val="006C0211"/>
    <w:rsid w:val="006C3F1C"/>
    <w:rsid w:val="006D257F"/>
    <w:rsid w:val="006D422E"/>
    <w:rsid w:val="006D46A3"/>
    <w:rsid w:val="006D5711"/>
    <w:rsid w:val="006D7E86"/>
    <w:rsid w:val="006E1392"/>
    <w:rsid w:val="006E1E91"/>
    <w:rsid w:val="006E4EA7"/>
    <w:rsid w:val="006E62EB"/>
    <w:rsid w:val="006E7B7F"/>
    <w:rsid w:val="006F512D"/>
    <w:rsid w:val="00701738"/>
    <w:rsid w:val="00702405"/>
    <w:rsid w:val="007043FA"/>
    <w:rsid w:val="00704444"/>
    <w:rsid w:val="00706B9C"/>
    <w:rsid w:val="00706D32"/>
    <w:rsid w:val="00711E39"/>
    <w:rsid w:val="0071279D"/>
    <w:rsid w:val="007157E7"/>
    <w:rsid w:val="00717552"/>
    <w:rsid w:val="00717B43"/>
    <w:rsid w:val="00740C42"/>
    <w:rsid w:val="00741EC2"/>
    <w:rsid w:val="00742650"/>
    <w:rsid w:val="00744313"/>
    <w:rsid w:val="007445A3"/>
    <w:rsid w:val="00747AA0"/>
    <w:rsid w:val="007522DD"/>
    <w:rsid w:val="0075350E"/>
    <w:rsid w:val="00755F87"/>
    <w:rsid w:val="00762D75"/>
    <w:rsid w:val="007630D2"/>
    <w:rsid w:val="007661F7"/>
    <w:rsid w:val="0076691E"/>
    <w:rsid w:val="00770291"/>
    <w:rsid w:val="00773671"/>
    <w:rsid w:val="00773EC7"/>
    <w:rsid w:val="00775FCB"/>
    <w:rsid w:val="007913AE"/>
    <w:rsid w:val="00792AF3"/>
    <w:rsid w:val="007A0770"/>
    <w:rsid w:val="007A3137"/>
    <w:rsid w:val="007A44EC"/>
    <w:rsid w:val="007A670B"/>
    <w:rsid w:val="007B04F1"/>
    <w:rsid w:val="007B2E9D"/>
    <w:rsid w:val="007B382D"/>
    <w:rsid w:val="007B6673"/>
    <w:rsid w:val="007B723C"/>
    <w:rsid w:val="007B79AA"/>
    <w:rsid w:val="007C2693"/>
    <w:rsid w:val="007C5DA6"/>
    <w:rsid w:val="007C648D"/>
    <w:rsid w:val="007C6517"/>
    <w:rsid w:val="007D07C7"/>
    <w:rsid w:val="007D189A"/>
    <w:rsid w:val="007D18D6"/>
    <w:rsid w:val="007E3315"/>
    <w:rsid w:val="007E7DEB"/>
    <w:rsid w:val="007F6F16"/>
    <w:rsid w:val="00801271"/>
    <w:rsid w:val="00801482"/>
    <w:rsid w:val="008047D0"/>
    <w:rsid w:val="00806AFC"/>
    <w:rsid w:val="00811AD7"/>
    <w:rsid w:val="0081256F"/>
    <w:rsid w:val="0081417D"/>
    <w:rsid w:val="00815163"/>
    <w:rsid w:val="00815197"/>
    <w:rsid w:val="00815DCB"/>
    <w:rsid w:val="00816AE0"/>
    <w:rsid w:val="008233FB"/>
    <w:rsid w:val="008239DB"/>
    <w:rsid w:val="00826CB8"/>
    <w:rsid w:val="00833C5B"/>
    <w:rsid w:val="00841F55"/>
    <w:rsid w:val="00843D5C"/>
    <w:rsid w:val="00847368"/>
    <w:rsid w:val="00847DAD"/>
    <w:rsid w:val="008508D8"/>
    <w:rsid w:val="00851CEE"/>
    <w:rsid w:val="00853022"/>
    <w:rsid w:val="00853BA9"/>
    <w:rsid w:val="00856459"/>
    <w:rsid w:val="00860B07"/>
    <w:rsid w:val="00872979"/>
    <w:rsid w:val="00873C68"/>
    <w:rsid w:val="008821B6"/>
    <w:rsid w:val="00887461"/>
    <w:rsid w:val="008913CD"/>
    <w:rsid w:val="00895567"/>
    <w:rsid w:val="008A0515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320F"/>
    <w:rsid w:val="008C42DD"/>
    <w:rsid w:val="008C6310"/>
    <w:rsid w:val="008D08BD"/>
    <w:rsid w:val="008D1819"/>
    <w:rsid w:val="008D417C"/>
    <w:rsid w:val="008D47A6"/>
    <w:rsid w:val="008D6356"/>
    <w:rsid w:val="008E166E"/>
    <w:rsid w:val="008E5F6F"/>
    <w:rsid w:val="008E6506"/>
    <w:rsid w:val="008E7E57"/>
    <w:rsid w:val="008F4105"/>
    <w:rsid w:val="008F6FA6"/>
    <w:rsid w:val="009035C6"/>
    <w:rsid w:val="00907058"/>
    <w:rsid w:val="00907269"/>
    <w:rsid w:val="0090747E"/>
    <w:rsid w:val="009078D1"/>
    <w:rsid w:val="00910D16"/>
    <w:rsid w:val="00912AA6"/>
    <w:rsid w:val="009172F4"/>
    <w:rsid w:val="00920F4C"/>
    <w:rsid w:val="0092285C"/>
    <w:rsid w:val="00922A0E"/>
    <w:rsid w:val="00922DF4"/>
    <w:rsid w:val="009236FA"/>
    <w:rsid w:val="00924B2F"/>
    <w:rsid w:val="00930B24"/>
    <w:rsid w:val="00930F9E"/>
    <w:rsid w:val="00931494"/>
    <w:rsid w:val="0093696A"/>
    <w:rsid w:val="00937EA2"/>
    <w:rsid w:val="00940731"/>
    <w:rsid w:val="00941637"/>
    <w:rsid w:val="00942EDA"/>
    <w:rsid w:val="00944557"/>
    <w:rsid w:val="00946800"/>
    <w:rsid w:val="009477A2"/>
    <w:rsid w:val="0095069F"/>
    <w:rsid w:val="00950955"/>
    <w:rsid w:val="0095138C"/>
    <w:rsid w:val="00953E4B"/>
    <w:rsid w:val="00955863"/>
    <w:rsid w:val="00957C73"/>
    <w:rsid w:val="00962BF3"/>
    <w:rsid w:val="00962C40"/>
    <w:rsid w:val="0096798D"/>
    <w:rsid w:val="00967D0A"/>
    <w:rsid w:val="00970E98"/>
    <w:rsid w:val="00971092"/>
    <w:rsid w:val="0097284A"/>
    <w:rsid w:val="009730DA"/>
    <w:rsid w:val="0097494B"/>
    <w:rsid w:val="0097511E"/>
    <w:rsid w:val="00975222"/>
    <w:rsid w:val="0098081B"/>
    <w:rsid w:val="00980AF9"/>
    <w:rsid w:val="0098133E"/>
    <w:rsid w:val="00981AA6"/>
    <w:rsid w:val="009863FC"/>
    <w:rsid w:val="00986FD8"/>
    <w:rsid w:val="0098708B"/>
    <w:rsid w:val="009878E6"/>
    <w:rsid w:val="00990EAC"/>
    <w:rsid w:val="00991D11"/>
    <w:rsid w:val="0099717C"/>
    <w:rsid w:val="00997825"/>
    <w:rsid w:val="009A1CB3"/>
    <w:rsid w:val="009A321B"/>
    <w:rsid w:val="009A4C95"/>
    <w:rsid w:val="009A6E89"/>
    <w:rsid w:val="009A77E0"/>
    <w:rsid w:val="009A78AA"/>
    <w:rsid w:val="009C08B2"/>
    <w:rsid w:val="009C15AC"/>
    <w:rsid w:val="009C15F4"/>
    <w:rsid w:val="009C193D"/>
    <w:rsid w:val="009C1CBC"/>
    <w:rsid w:val="009C1E84"/>
    <w:rsid w:val="009C2712"/>
    <w:rsid w:val="009C36DE"/>
    <w:rsid w:val="009C5201"/>
    <w:rsid w:val="009C62A8"/>
    <w:rsid w:val="009C6785"/>
    <w:rsid w:val="009D2B06"/>
    <w:rsid w:val="009D47F7"/>
    <w:rsid w:val="009D483E"/>
    <w:rsid w:val="009D5528"/>
    <w:rsid w:val="009D6117"/>
    <w:rsid w:val="009D667D"/>
    <w:rsid w:val="009D69EC"/>
    <w:rsid w:val="009E7845"/>
    <w:rsid w:val="009F1C8A"/>
    <w:rsid w:val="009F458B"/>
    <w:rsid w:val="009F59D7"/>
    <w:rsid w:val="00A0279B"/>
    <w:rsid w:val="00A04474"/>
    <w:rsid w:val="00A06116"/>
    <w:rsid w:val="00A10601"/>
    <w:rsid w:val="00A1063E"/>
    <w:rsid w:val="00A12BE7"/>
    <w:rsid w:val="00A14AD9"/>
    <w:rsid w:val="00A15639"/>
    <w:rsid w:val="00A179D5"/>
    <w:rsid w:val="00A22E7D"/>
    <w:rsid w:val="00A26122"/>
    <w:rsid w:val="00A350E8"/>
    <w:rsid w:val="00A3550C"/>
    <w:rsid w:val="00A37745"/>
    <w:rsid w:val="00A407F7"/>
    <w:rsid w:val="00A43160"/>
    <w:rsid w:val="00A43971"/>
    <w:rsid w:val="00A43D43"/>
    <w:rsid w:val="00A44857"/>
    <w:rsid w:val="00A50EA5"/>
    <w:rsid w:val="00A51A5D"/>
    <w:rsid w:val="00A52CF3"/>
    <w:rsid w:val="00A538A6"/>
    <w:rsid w:val="00A54F03"/>
    <w:rsid w:val="00A56628"/>
    <w:rsid w:val="00A57D5D"/>
    <w:rsid w:val="00A631A3"/>
    <w:rsid w:val="00A6323D"/>
    <w:rsid w:val="00A63893"/>
    <w:rsid w:val="00A64A7D"/>
    <w:rsid w:val="00A650B2"/>
    <w:rsid w:val="00A6518F"/>
    <w:rsid w:val="00A66360"/>
    <w:rsid w:val="00A67E0B"/>
    <w:rsid w:val="00A70C76"/>
    <w:rsid w:val="00A7464D"/>
    <w:rsid w:val="00A80780"/>
    <w:rsid w:val="00A82498"/>
    <w:rsid w:val="00A84230"/>
    <w:rsid w:val="00A848D0"/>
    <w:rsid w:val="00A93B7E"/>
    <w:rsid w:val="00AA41DB"/>
    <w:rsid w:val="00AA487E"/>
    <w:rsid w:val="00AA4ABD"/>
    <w:rsid w:val="00AA4B59"/>
    <w:rsid w:val="00AA50F6"/>
    <w:rsid w:val="00AB047F"/>
    <w:rsid w:val="00AB0AD9"/>
    <w:rsid w:val="00AB276B"/>
    <w:rsid w:val="00AB465D"/>
    <w:rsid w:val="00AB7875"/>
    <w:rsid w:val="00AC31C2"/>
    <w:rsid w:val="00AC354C"/>
    <w:rsid w:val="00AC4F31"/>
    <w:rsid w:val="00AC53A7"/>
    <w:rsid w:val="00AC5642"/>
    <w:rsid w:val="00AD0740"/>
    <w:rsid w:val="00AD1E5B"/>
    <w:rsid w:val="00AD2324"/>
    <w:rsid w:val="00AD34EB"/>
    <w:rsid w:val="00AD74DC"/>
    <w:rsid w:val="00AE4CE5"/>
    <w:rsid w:val="00AE5248"/>
    <w:rsid w:val="00AF478D"/>
    <w:rsid w:val="00AF7668"/>
    <w:rsid w:val="00B0172A"/>
    <w:rsid w:val="00B01C59"/>
    <w:rsid w:val="00B0462F"/>
    <w:rsid w:val="00B069E1"/>
    <w:rsid w:val="00B06B73"/>
    <w:rsid w:val="00B125F0"/>
    <w:rsid w:val="00B2466C"/>
    <w:rsid w:val="00B2644B"/>
    <w:rsid w:val="00B27F07"/>
    <w:rsid w:val="00B31339"/>
    <w:rsid w:val="00B3164A"/>
    <w:rsid w:val="00B32F9D"/>
    <w:rsid w:val="00B3354F"/>
    <w:rsid w:val="00B34984"/>
    <w:rsid w:val="00B35D3D"/>
    <w:rsid w:val="00B36C5A"/>
    <w:rsid w:val="00B37E6B"/>
    <w:rsid w:val="00B426FB"/>
    <w:rsid w:val="00B56738"/>
    <w:rsid w:val="00B62D3F"/>
    <w:rsid w:val="00B63A5B"/>
    <w:rsid w:val="00B6451B"/>
    <w:rsid w:val="00B6574F"/>
    <w:rsid w:val="00B664D4"/>
    <w:rsid w:val="00B6663A"/>
    <w:rsid w:val="00B7174E"/>
    <w:rsid w:val="00B734D5"/>
    <w:rsid w:val="00B756A0"/>
    <w:rsid w:val="00B775B6"/>
    <w:rsid w:val="00B825F2"/>
    <w:rsid w:val="00B83BA3"/>
    <w:rsid w:val="00B84157"/>
    <w:rsid w:val="00B97DC2"/>
    <w:rsid w:val="00BA00E1"/>
    <w:rsid w:val="00BA552F"/>
    <w:rsid w:val="00BB0350"/>
    <w:rsid w:val="00BB41FD"/>
    <w:rsid w:val="00BB45F2"/>
    <w:rsid w:val="00BB7AEE"/>
    <w:rsid w:val="00BC17B4"/>
    <w:rsid w:val="00BC283C"/>
    <w:rsid w:val="00BC76B6"/>
    <w:rsid w:val="00BD2B75"/>
    <w:rsid w:val="00BD442E"/>
    <w:rsid w:val="00BD4BC3"/>
    <w:rsid w:val="00BD5B61"/>
    <w:rsid w:val="00BD738C"/>
    <w:rsid w:val="00BE39B8"/>
    <w:rsid w:val="00BE71FF"/>
    <w:rsid w:val="00BF0033"/>
    <w:rsid w:val="00BF44A4"/>
    <w:rsid w:val="00BF4BE3"/>
    <w:rsid w:val="00BF689C"/>
    <w:rsid w:val="00BF7BFF"/>
    <w:rsid w:val="00C035AA"/>
    <w:rsid w:val="00C105A1"/>
    <w:rsid w:val="00C10B2D"/>
    <w:rsid w:val="00C11E33"/>
    <w:rsid w:val="00C122F9"/>
    <w:rsid w:val="00C15BA7"/>
    <w:rsid w:val="00C1681F"/>
    <w:rsid w:val="00C17699"/>
    <w:rsid w:val="00C2408C"/>
    <w:rsid w:val="00C258AF"/>
    <w:rsid w:val="00C2648F"/>
    <w:rsid w:val="00C35782"/>
    <w:rsid w:val="00C37025"/>
    <w:rsid w:val="00C435ED"/>
    <w:rsid w:val="00C44F52"/>
    <w:rsid w:val="00C52A0D"/>
    <w:rsid w:val="00C54F79"/>
    <w:rsid w:val="00C61DF4"/>
    <w:rsid w:val="00C65157"/>
    <w:rsid w:val="00C85FBA"/>
    <w:rsid w:val="00C86701"/>
    <w:rsid w:val="00C8774D"/>
    <w:rsid w:val="00C92C19"/>
    <w:rsid w:val="00C9376A"/>
    <w:rsid w:val="00C93C3A"/>
    <w:rsid w:val="00C94706"/>
    <w:rsid w:val="00C96227"/>
    <w:rsid w:val="00CA1402"/>
    <w:rsid w:val="00CA462A"/>
    <w:rsid w:val="00CA46E3"/>
    <w:rsid w:val="00CB1422"/>
    <w:rsid w:val="00CB211A"/>
    <w:rsid w:val="00CC0EF3"/>
    <w:rsid w:val="00CC36A6"/>
    <w:rsid w:val="00CC3B6C"/>
    <w:rsid w:val="00CD1405"/>
    <w:rsid w:val="00CE0315"/>
    <w:rsid w:val="00CE03B0"/>
    <w:rsid w:val="00CE3A3D"/>
    <w:rsid w:val="00CE7A30"/>
    <w:rsid w:val="00CE7A85"/>
    <w:rsid w:val="00CE7EAF"/>
    <w:rsid w:val="00CF3B09"/>
    <w:rsid w:val="00CF49CE"/>
    <w:rsid w:val="00CF4EF6"/>
    <w:rsid w:val="00D03DFB"/>
    <w:rsid w:val="00D0476C"/>
    <w:rsid w:val="00D065A6"/>
    <w:rsid w:val="00D1204C"/>
    <w:rsid w:val="00D1695C"/>
    <w:rsid w:val="00D23EC8"/>
    <w:rsid w:val="00D24A5D"/>
    <w:rsid w:val="00D26A08"/>
    <w:rsid w:val="00D270A5"/>
    <w:rsid w:val="00D2756B"/>
    <w:rsid w:val="00D30C33"/>
    <w:rsid w:val="00D3115C"/>
    <w:rsid w:val="00D31A36"/>
    <w:rsid w:val="00D37FCB"/>
    <w:rsid w:val="00D4023D"/>
    <w:rsid w:val="00D4069A"/>
    <w:rsid w:val="00D43A30"/>
    <w:rsid w:val="00D46F87"/>
    <w:rsid w:val="00D53CAA"/>
    <w:rsid w:val="00D54ECC"/>
    <w:rsid w:val="00D55D4A"/>
    <w:rsid w:val="00D664C5"/>
    <w:rsid w:val="00D67065"/>
    <w:rsid w:val="00D7189D"/>
    <w:rsid w:val="00D730CA"/>
    <w:rsid w:val="00D801DF"/>
    <w:rsid w:val="00D8278E"/>
    <w:rsid w:val="00D86307"/>
    <w:rsid w:val="00D876DB"/>
    <w:rsid w:val="00D911B7"/>
    <w:rsid w:val="00D93131"/>
    <w:rsid w:val="00D93411"/>
    <w:rsid w:val="00D94F64"/>
    <w:rsid w:val="00D95F60"/>
    <w:rsid w:val="00D978E4"/>
    <w:rsid w:val="00DA0B19"/>
    <w:rsid w:val="00DA33AC"/>
    <w:rsid w:val="00DA64D0"/>
    <w:rsid w:val="00DA6582"/>
    <w:rsid w:val="00DA710A"/>
    <w:rsid w:val="00DB0DFE"/>
    <w:rsid w:val="00DB67CB"/>
    <w:rsid w:val="00DC22C2"/>
    <w:rsid w:val="00DC575A"/>
    <w:rsid w:val="00DC5FE1"/>
    <w:rsid w:val="00DD2B98"/>
    <w:rsid w:val="00DD3EE5"/>
    <w:rsid w:val="00DD4754"/>
    <w:rsid w:val="00DE03C1"/>
    <w:rsid w:val="00DE18B5"/>
    <w:rsid w:val="00DE3535"/>
    <w:rsid w:val="00DE3927"/>
    <w:rsid w:val="00DF09F4"/>
    <w:rsid w:val="00DF72AB"/>
    <w:rsid w:val="00E02E0B"/>
    <w:rsid w:val="00E0593E"/>
    <w:rsid w:val="00E14A47"/>
    <w:rsid w:val="00E208B0"/>
    <w:rsid w:val="00E22132"/>
    <w:rsid w:val="00E24D98"/>
    <w:rsid w:val="00E26720"/>
    <w:rsid w:val="00E268C4"/>
    <w:rsid w:val="00E36DF7"/>
    <w:rsid w:val="00E41AEE"/>
    <w:rsid w:val="00E42E56"/>
    <w:rsid w:val="00E431A6"/>
    <w:rsid w:val="00E4794F"/>
    <w:rsid w:val="00E508A7"/>
    <w:rsid w:val="00E50F28"/>
    <w:rsid w:val="00E515E1"/>
    <w:rsid w:val="00E60A44"/>
    <w:rsid w:val="00E61B22"/>
    <w:rsid w:val="00E666EA"/>
    <w:rsid w:val="00E66B48"/>
    <w:rsid w:val="00E74087"/>
    <w:rsid w:val="00E80984"/>
    <w:rsid w:val="00E828F1"/>
    <w:rsid w:val="00E85CEA"/>
    <w:rsid w:val="00E8690C"/>
    <w:rsid w:val="00E87B91"/>
    <w:rsid w:val="00E90E53"/>
    <w:rsid w:val="00E93513"/>
    <w:rsid w:val="00E95B3D"/>
    <w:rsid w:val="00E976E7"/>
    <w:rsid w:val="00E97C53"/>
    <w:rsid w:val="00EA5A0B"/>
    <w:rsid w:val="00EA6493"/>
    <w:rsid w:val="00EA70F3"/>
    <w:rsid w:val="00EA7476"/>
    <w:rsid w:val="00EB0651"/>
    <w:rsid w:val="00EB1F89"/>
    <w:rsid w:val="00EB1FC2"/>
    <w:rsid w:val="00EB39DC"/>
    <w:rsid w:val="00EB6A0B"/>
    <w:rsid w:val="00EC14DF"/>
    <w:rsid w:val="00EC1BB9"/>
    <w:rsid w:val="00EC27F0"/>
    <w:rsid w:val="00ED0BE5"/>
    <w:rsid w:val="00ED3B32"/>
    <w:rsid w:val="00ED4484"/>
    <w:rsid w:val="00ED6B45"/>
    <w:rsid w:val="00ED7346"/>
    <w:rsid w:val="00ED77F3"/>
    <w:rsid w:val="00ED7880"/>
    <w:rsid w:val="00ED7A3E"/>
    <w:rsid w:val="00EE45D4"/>
    <w:rsid w:val="00EE7EF5"/>
    <w:rsid w:val="00EF1410"/>
    <w:rsid w:val="00F05BB5"/>
    <w:rsid w:val="00F069B1"/>
    <w:rsid w:val="00F113BF"/>
    <w:rsid w:val="00F120D7"/>
    <w:rsid w:val="00F20633"/>
    <w:rsid w:val="00F20ED0"/>
    <w:rsid w:val="00F2337D"/>
    <w:rsid w:val="00F25908"/>
    <w:rsid w:val="00F26E37"/>
    <w:rsid w:val="00F32A7C"/>
    <w:rsid w:val="00F34ACA"/>
    <w:rsid w:val="00F34EC4"/>
    <w:rsid w:val="00F374E5"/>
    <w:rsid w:val="00F4271F"/>
    <w:rsid w:val="00F45349"/>
    <w:rsid w:val="00F47B4E"/>
    <w:rsid w:val="00F5534E"/>
    <w:rsid w:val="00F6042B"/>
    <w:rsid w:val="00F62DCD"/>
    <w:rsid w:val="00F63CD0"/>
    <w:rsid w:val="00F65A6B"/>
    <w:rsid w:val="00F700C0"/>
    <w:rsid w:val="00F7451A"/>
    <w:rsid w:val="00F745DD"/>
    <w:rsid w:val="00F76B03"/>
    <w:rsid w:val="00F76EBD"/>
    <w:rsid w:val="00F8397F"/>
    <w:rsid w:val="00F8478E"/>
    <w:rsid w:val="00F84AC0"/>
    <w:rsid w:val="00F84B99"/>
    <w:rsid w:val="00F84D48"/>
    <w:rsid w:val="00F85769"/>
    <w:rsid w:val="00F8700A"/>
    <w:rsid w:val="00F91124"/>
    <w:rsid w:val="00F926A6"/>
    <w:rsid w:val="00FA3223"/>
    <w:rsid w:val="00FA6956"/>
    <w:rsid w:val="00FB0572"/>
    <w:rsid w:val="00FB05EA"/>
    <w:rsid w:val="00FC00AB"/>
    <w:rsid w:val="00FC6FAD"/>
    <w:rsid w:val="00FD0C4A"/>
    <w:rsid w:val="00FD2680"/>
    <w:rsid w:val="00FD73B1"/>
    <w:rsid w:val="00FE0953"/>
    <w:rsid w:val="00FE1807"/>
    <w:rsid w:val="00FE3919"/>
    <w:rsid w:val="00FE55C2"/>
    <w:rsid w:val="00FE77D9"/>
    <w:rsid w:val="00FE7B7E"/>
    <w:rsid w:val="00FF0146"/>
    <w:rsid w:val="00FF117B"/>
    <w:rsid w:val="00FF2BA6"/>
    <w:rsid w:val="00FF56DB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4ECB2A"/>
  <w15:docId w15:val="{578F0BFC-B3FC-4A50-90A3-6B308151E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  <w:ind w:left="1211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styleId="afc">
    <w:name w:val="No Spacing"/>
    <w:uiPriority w:val="1"/>
    <w:qFormat/>
    <w:locked/>
    <w:rsid w:val="00E42E56"/>
    <w:pPr>
      <w:spacing w:after="0" w:line="240" w:lineRule="auto"/>
    </w:pPr>
    <w:rPr>
      <w:rFonts w:eastAsiaTheme="minorHAnsi"/>
      <w:kern w:val="2"/>
      <w:sz w:val="24"/>
      <w:szCs w:val="24"/>
      <w:lang w:eastAsia="en-US"/>
      <w14:ligatures w14:val="standardContextual"/>
    </w:rPr>
  </w:style>
  <w:style w:type="paragraph" w:styleId="afd">
    <w:name w:val="Normal (Web)"/>
    <w:basedOn w:val="a1"/>
    <w:uiPriority w:val="99"/>
    <w:semiHidden/>
    <w:unhideWhenUsed/>
    <w:rsid w:val="00533018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e">
    <w:name w:val="Strong"/>
    <w:basedOn w:val="a2"/>
    <w:uiPriority w:val="22"/>
    <w:qFormat/>
    <w:rsid w:val="00533018"/>
    <w:rPr>
      <w:b/>
      <w:bCs/>
    </w:rPr>
  </w:style>
  <w:style w:type="paragraph" w:customStyle="1" w:styleId="HeaderandFooter">
    <w:name w:val="Header and Footer"/>
    <w:basedOn w:val="a1"/>
    <w:qFormat/>
    <w:rsid w:val="00527AD4"/>
    <w:pPr>
      <w:suppressAutoHyphens/>
      <w:spacing w:before="0" w:after="160" w:line="254" w:lineRule="auto"/>
      <w:ind w:firstLine="0"/>
      <w:contextualSpacing w:val="0"/>
      <w:jc w:val="left"/>
    </w:pPr>
    <w:rPr>
      <w:rFonts w:ascii="Calibri" w:eastAsia="Calibri" w:hAnsi="Calibri" w:cs="Calibri"/>
      <w:sz w:val="22"/>
    </w:rPr>
  </w:style>
  <w:style w:type="character" w:customStyle="1" w:styleId="s22">
    <w:name w:val="s22"/>
    <w:basedOn w:val="a2"/>
    <w:rsid w:val="0044495C"/>
  </w:style>
  <w:style w:type="character" w:customStyle="1" w:styleId="apple-converted-space">
    <w:name w:val="apple-converted-space"/>
    <w:basedOn w:val="a2"/>
    <w:rsid w:val="0044495C"/>
  </w:style>
  <w:style w:type="character" w:customStyle="1" w:styleId="s11">
    <w:name w:val="s11"/>
    <w:basedOn w:val="a2"/>
    <w:rsid w:val="0044495C"/>
  </w:style>
  <w:style w:type="paragraph" w:customStyle="1" w:styleId="s6">
    <w:name w:val="s6"/>
    <w:basedOn w:val="a1"/>
    <w:rsid w:val="0044495C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  <w:lang w:eastAsia="en-GB"/>
    </w:rPr>
  </w:style>
  <w:style w:type="character" w:customStyle="1" w:styleId="s14">
    <w:name w:val="s14"/>
    <w:basedOn w:val="a2"/>
    <w:rsid w:val="0044495C"/>
  </w:style>
  <w:style w:type="character" w:customStyle="1" w:styleId="s4">
    <w:name w:val="s4"/>
    <w:basedOn w:val="a2"/>
    <w:rsid w:val="0044495C"/>
  </w:style>
  <w:style w:type="character" w:customStyle="1" w:styleId="s19">
    <w:name w:val="s19"/>
    <w:basedOn w:val="a2"/>
    <w:rsid w:val="0044495C"/>
  </w:style>
  <w:style w:type="character" w:customStyle="1" w:styleId="s27">
    <w:name w:val="s27"/>
    <w:basedOn w:val="a2"/>
    <w:rsid w:val="0044495C"/>
  </w:style>
  <w:style w:type="character" w:customStyle="1" w:styleId="s26">
    <w:name w:val="s26"/>
    <w:basedOn w:val="a2"/>
    <w:rsid w:val="0044495C"/>
  </w:style>
  <w:style w:type="character" w:styleId="aff">
    <w:name w:val="Emphasis"/>
    <w:basedOn w:val="a2"/>
    <w:uiPriority w:val="20"/>
    <w:qFormat/>
    <w:rsid w:val="0044495C"/>
    <w:rPr>
      <w:i/>
      <w:iCs/>
    </w:rPr>
  </w:style>
  <w:style w:type="character" w:styleId="aff0">
    <w:name w:val="Intense Reference"/>
    <w:basedOn w:val="a2"/>
    <w:uiPriority w:val="99"/>
    <w:qFormat/>
    <w:rsid w:val="0044495C"/>
    <w:rPr>
      <w:b/>
      <w:bCs/>
      <w:smallCaps/>
      <w:color w:val="4F81BD" w:themeColor="accent1"/>
      <w:spacing w:val="5"/>
    </w:rPr>
  </w:style>
  <w:style w:type="character" w:styleId="aff1">
    <w:name w:val="Intense Emphasis"/>
    <w:basedOn w:val="a2"/>
    <w:uiPriority w:val="21"/>
    <w:qFormat/>
    <w:rsid w:val="0044495C"/>
    <w:rPr>
      <w:i/>
      <w:iCs/>
      <w:color w:val="4F81BD" w:themeColor="accent1"/>
    </w:rPr>
  </w:style>
  <w:style w:type="paragraph" w:customStyle="1" w:styleId="ds-markdown-paragraph">
    <w:name w:val="ds-markdown-paragraph"/>
    <w:basedOn w:val="a1"/>
    <w:rsid w:val="0044495C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  <w:lang w:eastAsia="en-GB"/>
    </w:rPr>
  </w:style>
  <w:style w:type="paragraph" w:customStyle="1" w:styleId="paragraph">
    <w:name w:val="paragraph"/>
    <w:basedOn w:val="a1"/>
    <w:rsid w:val="0044495C"/>
    <w:pPr>
      <w:spacing w:before="100" w:beforeAutospacing="1" w:after="100" w:afterAutospacing="1"/>
      <w:ind w:firstLine="0"/>
      <w:contextualSpacing w:val="0"/>
      <w:jc w:val="left"/>
    </w:pPr>
    <w:rPr>
      <w:rFonts w:eastAsia="Times New Roman" w:cs="Times New Roman"/>
      <w:szCs w:val="24"/>
      <w:lang w:eastAsia="en-GB"/>
    </w:rPr>
  </w:style>
  <w:style w:type="character" w:customStyle="1" w:styleId="normaltextrun">
    <w:name w:val="normaltextrun"/>
    <w:basedOn w:val="a2"/>
    <w:rsid w:val="0044495C"/>
  </w:style>
  <w:style w:type="character" w:customStyle="1" w:styleId="eop">
    <w:name w:val="eop"/>
    <w:basedOn w:val="a2"/>
    <w:rsid w:val="004449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82C3564-8775-49C8-9D39-FE075C931E5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C:\Users\s.burakov\Documents\Личное\Кошкин\Транснефть\ВятГУ 03.dotx</Template>
  <TotalTime>65</TotalTime>
  <Pages>52</Pages>
  <Words>9111</Words>
  <Characters>51937</Characters>
  <Application>Microsoft Office Word</Application>
  <DocSecurity>0</DocSecurity>
  <Lines>432</Lines>
  <Paragraphs>121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Шаблон отчетных документов</vt:lpstr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60927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keywords/>
  <dc:description/>
  <cp:lastModifiedBy>Михаил</cp:lastModifiedBy>
  <cp:revision>6</cp:revision>
  <cp:lastPrinted>2026-09-20T20:39:00Z</cp:lastPrinted>
  <dcterms:created xsi:type="dcterms:W3CDTF">2026-09-20T20:39:00Z</dcterms:created>
  <dcterms:modified xsi:type="dcterms:W3CDTF">2026-09-21T13:44:00Z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