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POST-MORTEM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PP2I CROSSY-ROAD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 projet visait à développer un jeu reprenant les mécaniques de crossyroad. Nous devions mettre en place une interface graphique et une intelligence artificielle. Nous retenons deux axes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 qui a bien fonctionné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La gestion de projet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Réunions hebdomadaires avec ordre du jour et comptes-rendus : très appréciées, elles ont permis de maintenir un rythme constant et d’éviter l’effet tunnel.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phase de conception initiale (2 semaines) a posé une base solide pour la suite du projet.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 respect des jalons a permis d’éviter les retards.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Les bootcamps (sessions intensives en groupe pendant les vacances) ont été particulièrement productifs pour débloquer des étapes critiques du projet.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sz w:val="26"/>
          <w:szCs w:val="26"/>
        </w:rPr>
      </w:pPr>
      <w:bookmarkStart w:colFirst="0" w:colLast="0" w:name="_1jvog1ygwbql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2. Répartition et compréhension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Les tâches ont été globalement bien réparties en dehors des périodes de vacances. 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vourl8aukuoo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3. Techniques et outils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Gestion Git : pas de problème majeur de merge.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Graphismes (SDL) : un travail rigoureux pour approcher le style du jeu original Unity, avec une quasi-reproduction en isométrique.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Apprentissage : certains membres ont approfondi ncurses, la gestion mémoire en C, ou encore la conception de bibliothèques réutilisables.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w8h28yhknq7" w:id="2"/>
      <w:bookmarkEnd w:id="2"/>
      <w:r w:rsidDel="00000000" w:rsidR="00000000" w:rsidRPr="00000000">
        <w:rPr>
          <w:b w:val="1"/>
          <w:color w:val="000000"/>
          <w:rtl w:val="0"/>
        </w:rPr>
        <w:t xml:space="preserve">Ce qui aurait pu être amélioré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d6yb3716l77z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1. Répartition du travail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 les vacances, l’implication était inégale, et certaines personnes se sont senties déconnectées, notamment en l'absence de tâches bien définies, et la réalisation du bootcamp de Gabriel et Raphaël qui a été très productif mais qui a perdu les autres membres dans la compréhension de la version sur SDL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transition entre TUI et GUI (pendant les vacances) a manqué de clarté pour certains, ce qui a rendu difficile la contribution sur la version finale.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dt7funcpd07w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2. Utilisation des outils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: jugé surdimensionné, son utilité réelle a été remise en question.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: sous-exploité pour les discussions techniques rapides ; aurait pu éviter d’attendre la réunion suivante.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Branches Git : pas de souci critique, mais certaines branches étaient jugées un peu bizarres, ce qui pourrait être amélioré pour la traçabilité.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5rvlq41onoiw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3. Choix techniques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création d’une version TUI (ncurses) a été vue comme un poids technique inutile par rapport à la valeur ajoutée, bien que cela ait aidé à la compréhension du jeu.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L’IA n’a pas été finalisée à la hauteur des attentes initiales, bien que cela n’ait pas compromis la livraison globale.</w:t>
        <w:br w:type="textWrapping"/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Finalement nous retenons certaines pistes d’amélioration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Flexibiliser les réunions : prévoir des formats en distanciel pour les réunions de suivi légères, afin de faciliter la logistique.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Renforcer la documentation des transitions majeures (TUI → GUI) pour permettre à tous de suivre.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Utiliser des outils adaptés à la taille du projet : simplifier les outils de gestion si des réunions régulières sont déjà en place.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Favoriser la communication informelle continue sur Discord pour ne pas bloquer l'avancée entre deux réunions.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