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FFEF" w14:textId="07E2A18C" w:rsidR="00FF3C44" w:rsidRDefault="00FF3C44" w:rsidP="00FF3C44">
      <w:pPr>
        <w:pStyle w:val="Heading1"/>
      </w:pPr>
      <w:r>
        <w:t>History</w:t>
      </w:r>
    </w:p>
    <w:p w14:paraId="3215719F" w14:textId="2EEB679B" w:rsidR="00FF3C44" w:rsidRPr="00FF3C44" w:rsidRDefault="00FF3C44" w:rsidP="00FF3C44">
      <w:r w:rsidRPr="00FF3C44">
        <w:t xml:space="preserve">In 2019, the Pennsylvania Department of Drug and Alcohol Programs (DDAP) began a significant push to reshape the state's approach to helping individuals in </w:t>
      </w:r>
      <w:proofErr w:type="gramStart"/>
      <w:r w:rsidRPr="00FF3C44">
        <w:t>recovery</w:t>
      </w:r>
      <w:proofErr w:type="gramEnd"/>
      <w:r w:rsidRPr="00FF3C44">
        <w:t xml:space="preserve"> from substance use disorder.  Recognizing that a one-size-fits-all model was not meeting the diverse needs of individuals across the commonwealth, DDAP's 2019-2023 State Plan strongly emphasized and formalized the Recovery-Oriented System of Care, or ROSC.  This system is a coordinated network of community-based services and </w:t>
      </w:r>
      <w:proofErr w:type="gramStart"/>
      <w:r w:rsidRPr="00FF3C44">
        <w:t>supports that is</w:t>
      </w:r>
      <w:proofErr w:type="gramEnd"/>
      <w:r w:rsidRPr="00FF3C44">
        <w:t xml:space="preserve"> person-centered, with the </w:t>
      </w:r>
      <w:proofErr w:type="gramStart"/>
      <w:r w:rsidRPr="00FF3C44">
        <w:t>ultimate goal</w:t>
      </w:r>
      <w:proofErr w:type="gramEnd"/>
      <w:r w:rsidRPr="00FF3C44">
        <w:t xml:space="preserve"> of improving </w:t>
      </w:r>
      <w:proofErr w:type="gramStart"/>
      <w:r w:rsidRPr="00FF3C44">
        <w:t>the health</w:t>
      </w:r>
      <w:proofErr w:type="gramEnd"/>
      <w:r w:rsidRPr="00FF3C44">
        <w:t>, wellness, and quality of life for individuals in recovery from substance use disorder.  Emphasizing person-centered, strengths-based recovery, Recovery Oriented Systems of Care advocate for localized approaches that focus on individual strengths rather than uniform treatment. As Dr. Latika Davis-Jones, Secretary of DDAP, stated, “Recovery needs may not be same in Altoona as they are in Allentown.”</w:t>
      </w:r>
    </w:p>
    <w:p w14:paraId="7BB4A192" w14:textId="1268DAE0" w:rsidR="00FF3C44" w:rsidRPr="00FF3C44" w:rsidRDefault="00FF3C44" w:rsidP="00FF3C44">
      <w:pPr>
        <w:pStyle w:val="Heading2"/>
      </w:pPr>
      <w:r>
        <w:t>Recovery Rising</w:t>
      </w:r>
    </w:p>
    <w:p w14:paraId="5BA762D0" w14:textId="77777777" w:rsidR="00FF3C44" w:rsidRPr="00FF3C44" w:rsidRDefault="00FF3C44" w:rsidP="00FF3C44">
      <w:r w:rsidRPr="00FF3C44">
        <w:t>Building on this, in January 2021, DDAP launched Recovery Rising, an initiative to enhance and make recovery more inclusive across the state. The initiative's goal is to develop a system that provides diverse recovery options, promotes equitable treatment, and enhances community awareness, essentially making it easier for people to find their own path to wellness and feel empowered in their recovery journey. As outlined in the Recovery Rising Phase 2 report, a key strategy to achieve this was the creation of Regional Recovery Hubs, designed to support and enhance coordinated, community-based services and supports.  The program seeks to simplify the process for individuals to find their unique path to wellness and feel empowered throughout their recovery journey.</w:t>
      </w:r>
    </w:p>
    <w:p w14:paraId="29DA8CE3" w14:textId="77777777" w:rsidR="00FF3C44" w:rsidRDefault="00FF3C44" w:rsidP="00FF3C44">
      <w:r w:rsidRPr="00FF3C44">
        <w:t>To make things as fair and flexible as possible, the team looked at how best to divide Pennsylvania into smaller regions, looking at population factors as well as needs, capacity, and existing resources of communities across the state.  Mapping over 300 recovery service providers, including recovery homes, community centers, and RCOs, the team ultimately decided to use the existing regional boundaries from the Bureau of Community Health.  These included nine regions, six of them based on geographic direction and three for the major cities of Philadelphia, Pittsburgh, and Erie.</w:t>
      </w:r>
    </w:p>
    <w:p w14:paraId="4A721497" w14:textId="53F85973" w:rsidR="00FF3C44" w:rsidRPr="00FF3C44" w:rsidRDefault="00FF3C44" w:rsidP="00FF3C44">
      <w:pPr>
        <w:pStyle w:val="Heading2"/>
      </w:pPr>
      <w:r>
        <w:t>The Regional Recovery Hubs</w:t>
      </w:r>
    </w:p>
    <w:p w14:paraId="3C9C885F" w14:textId="77777777" w:rsidR="00FF3C44" w:rsidRDefault="00FF3C44" w:rsidP="00FF3C44">
      <w:r w:rsidRPr="00FF3C44">
        <w:t xml:space="preserve">After careful consideration, DDAP selected the organizations and entities which would establish and administer each of the Regional Recovery Hubs.  PRO-ACT/The Council of </w:t>
      </w:r>
      <w:r w:rsidRPr="00FF3C44">
        <w:lastRenderedPageBreak/>
        <w:t>Southeast Pennsylvania was honored to be entrusted to establish and administer the Region 1 and Region 4 Recovery Hubs. Region 1 serves Philadelphia, while Region 4 covers Berks, Bucks, Chester, Delaware, Lancaster, Montgomery, and Schuylkill counties.</w:t>
      </w:r>
    </w:p>
    <w:p w14:paraId="26071B1E" w14:textId="77777777" w:rsidR="00FF3C44" w:rsidRDefault="00FF3C44" w:rsidP="00FF3C44">
      <w:r w:rsidRPr="00FF3C44">
        <w:t xml:space="preserve">Unity Recovery was selected for </w:t>
      </w:r>
      <w:proofErr w:type="gramStart"/>
      <w:r w:rsidRPr="00FF3C44">
        <w:t>Region</w:t>
      </w:r>
      <w:proofErr w:type="gramEnd"/>
      <w:r w:rsidRPr="00FF3C44">
        <w:t xml:space="preserve"> 2, serving Allegheny County, and The County of Erie Office of Drug &amp; Alcohol Abuse for Region 3, serving Erie County.  The Pennsylvania Mental Health Consumers Association was selected for </w:t>
      </w:r>
      <w:proofErr w:type="gramStart"/>
      <w:r w:rsidRPr="00FF3C44">
        <w:t>Region</w:t>
      </w:r>
      <w:proofErr w:type="gramEnd"/>
      <w:r w:rsidRPr="00FF3C44">
        <w:t xml:space="preserve"> 5, which includes Adams, Bedford, Blair, Cumberland, Dauphin, Franklin, Fulton, Huntingdon, Juniata, Lebanon, Mifflin, Perry, and York counties. Armstrong Indiana Clarion Drug and Alcohol Commission was chosen for </w:t>
      </w:r>
      <w:proofErr w:type="gramStart"/>
      <w:r w:rsidRPr="00FF3C44">
        <w:t>Regions</w:t>
      </w:r>
      <w:proofErr w:type="gramEnd"/>
      <w:r w:rsidRPr="00FF3C44">
        <w:t xml:space="preserve"> 6 and 7, with </w:t>
      </w:r>
      <w:proofErr w:type="gramStart"/>
      <w:r w:rsidRPr="00FF3C44">
        <w:t>Region</w:t>
      </w:r>
      <w:proofErr w:type="gramEnd"/>
      <w:r w:rsidRPr="00FF3C44">
        <w:t xml:space="preserve"> 6 serving Armstrong, Beaver, Butler, Cambria, Fayette, Greene, Indiana, Somerset, Washington, and Westmoreland counties, and Region 7 serving Cameron, Clarion, Clearfield, Crawford, Elk, Forest, Jefferson, Lawrence, McKean, Mercer, Venango, and Warren counties. DDAP selected West Branch Drug and Alcohol Commission for Region 8, which serves Bradford, Centre, Clinton, Columbia, Lycoming, Montour, Northumberland, Potter, Snyder, Sullivan, Tioga, and Union counties and Northbound &amp; Co was chosen for </w:t>
      </w:r>
      <w:proofErr w:type="gramStart"/>
      <w:r w:rsidRPr="00FF3C44">
        <w:t>Region</w:t>
      </w:r>
      <w:proofErr w:type="gramEnd"/>
      <w:r w:rsidRPr="00FF3C44">
        <w:t xml:space="preserve"> 9, serving Susquehanna, Wayne, Wyoming, Lackawanna, Luzerne, Carbon, Monroe, Pike, Lehigh, and Northampton counties.</w:t>
      </w:r>
    </w:p>
    <w:p w14:paraId="5D821B15" w14:textId="078E8256" w:rsidR="00FF3C44" w:rsidRPr="00FF3C44" w:rsidRDefault="00FF3C44" w:rsidP="00FF3C44">
      <w:r w:rsidRPr="00FF3C44">
        <w:t xml:space="preserve">With the organizations carefully selected, </w:t>
      </w:r>
      <w:r>
        <w:t>we each</w:t>
      </w:r>
      <w:r w:rsidRPr="00FF3C44">
        <w:t xml:space="preserve"> got to work identifying and meeting the needs of their populations.  Each hub uses a “hub and spoke” model to provide recovery supports in their designated region. </w:t>
      </w:r>
      <w:r>
        <w:t>We</w:t>
      </w:r>
      <w:r w:rsidRPr="00FF3C44">
        <w:t xml:space="preserve"> support community-driven services in </w:t>
      </w:r>
      <w:r>
        <w:t>our</w:t>
      </w:r>
      <w:r w:rsidRPr="00FF3C44">
        <w:t xml:space="preserve"> respective regions which serve as the “spokes.”  </w:t>
      </w:r>
    </w:p>
    <w:p w14:paraId="6355E1F3" w14:textId="026B0E52" w:rsidR="00FF3C44" w:rsidRPr="00FF3C44" w:rsidRDefault="00FF3C44" w:rsidP="00FF3C44">
      <w:pPr>
        <w:pStyle w:val="Heading2"/>
      </w:pPr>
      <w:r>
        <w:t>Regions 1 &amp; 4</w:t>
      </w:r>
    </w:p>
    <w:p w14:paraId="1DF8A7F9" w14:textId="77777777" w:rsidR="00FF3C44" w:rsidRDefault="00FF3C44" w:rsidP="00FF3C44">
      <w:r w:rsidRPr="00FF3C44">
        <w:t>We are here to embed, expand, and promote the Recovery-Oriented System of Care. The hubs provide technical assistance and collaborate with a variety of community entities, sectors, and systems to enhance a recovery-supportive community and facilitate recovery support service delivery.</w:t>
      </w:r>
    </w:p>
    <w:p w14:paraId="00F50F21" w14:textId="0A5946AA" w:rsidR="0073630D" w:rsidRDefault="00FF3C44" w:rsidP="00FF3C44">
      <w:r w:rsidRPr="00FF3C44">
        <w:t>Project staff have engaged in a community needs assessment, a strategic planning process, and provide training and technical assistance aimed at growing and supporting a peer workforce, enhancing a community’s recovery orientation, and reducing stigma.</w:t>
      </w:r>
    </w:p>
    <w:p w14:paraId="21280C66" w14:textId="0FBBC712" w:rsidR="00FF3C44" w:rsidRDefault="00FF3C44" w:rsidP="00FF3C44">
      <w:pPr>
        <w:pStyle w:val="Heading3"/>
      </w:pPr>
      <w:r>
        <w:t>Region 1</w:t>
      </w:r>
    </w:p>
    <w:p w14:paraId="3070FD9D" w14:textId="49ABAD57" w:rsidR="00FF3C44" w:rsidRDefault="002C79CF" w:rsidP="002C79CF">
      <w:r>
        <w:t>The Region 1 Recovery Hub is located at 1701 West Lehigh Avenue, in Philadelphia.  Here</w:t>
      </w:r>
      <w:r>
        <w:t xml:space="preserve">, you can find the Recovery Hub Region 1 Project Coordinators, Jennifer Carroll and </w:t>
      </w:r>
      <w:r w:rsidRPr="002C79CF">
        <w:t>Zipporah Legarde-Cardillo</w:t>
      </w:r>
      <w:r>
        <w:t>.</w:t>
      </w:r>
      <w:r>
        <w:t xml:space="preserve">  </w:t>
      </w:r>
      <w:r w:rsidR="00FF3C44" w:rsidRPr="00FF3C44">
        <w:t xml:space="preserve">Region 1 serves the city of </w:t>
      </w:r>
      <w:proofErr w:type="gramStart"/>
      <w:r w:rsidR="00FF3C44" w:rsidRPr="00FF3C44">
        <w:t>Philadelphia, and</w:t>
      </w:r>
      <w:proofErr w:type="gramEnd"/>
      <w:r w:rsidR="00FF3C44" w:rsidRPr="00FF3C44">
        <w:t xml:space="preserve"> is divided into four quadrants.</w:t>
      </w:r>
      <w:r w:rsidR="00FF3C44">
        <w:t xml:space="preserve">  Quadrant 1 serves the neighborhoods of </w:t>
      </w:r>
      <w:r w:rsidR="00FF3C44">
        <w:t>Chestnut Hill</w:t>
      </w:r>
      <w:r w:rsidR="00FF3C44">
        <w:t xml:space="preserve">, </w:t>
      </w:r>
      <w:r w:rsidR="00FF3C44">
        <w:t>Cedarbrook</w:t>
      </w:r>
      <w:r w:rsidR="00FF3C44">
        <w:t xml:space="preserve">, </w:t>
      </w:r>
      <w:r w:rsidR="00FF3C44">
        <w:t>Roxborough</w:t>
      </w:r>
      <w:r w:rsidR="00FF3C44">
        <w:t xml:space="preserve">, </w:t>
      </w:r>
      <w:r w:rsidR="00FF3C44">
        <w:t>East Falls</w:t>
      </w:r>
      <w:r w:rsidR="00FF3C44">
        <w:t xml:space="preserve">, </w:t>
      </w:r>
      <w:r w:rsidR="00FF3C44">
        <w:t>Wynnefield/West Park</w:t>
      </w:r>
      <w:r w:rsidR="00FF3C44">
        <w:t xml:space="preserve">, </w:t>
      </w:r>
      <w:r w:rsidR="00FF3C44">
        <w:t>Overbrook</w:t>
      </w:r>
      <w:r w:rsidR="00FF3C44">
        <w:t xml:space="preserve">, </w:t>
      </w:r>
      <w:r w:rsidR="00FF3C44">
        <w:t>Market West</w:t>
      </w:r>
      <w:r w:rsidR="00FF3C44">
        <w:t xml:space="preserve">, </w:t>
      </w:r>
      <w:r w:rsidR="00FF3C44">
        <w:t>University City</w:t>
      </w:r>
      <w:r w:rsidR="00FF3C44">
        <w:t xml:space="preserve">, </w:t>
      </w:r>
      <w:r w:rsidR="00FF3C44">
        <w:t>Paschall/ Elmwood</w:t>
      </w:r>
      <w:r w:rsidR="00FF3C44">
        <w:t xml:space="preserve">, and </w:t>
      </w:r>
      <w:r w:rsidR="00FF3C44">
        <w:t>Eastwick</w:t>
      </w:r>
      <w:r w:rsidR="00FF3C44">
        <w:t xml:space="preserve">.  Quadrant 2 serves the neighborhoods of </w:t>
      </w:r>
      <w:r w:rsidR="00FF3C44">
        <w:t>Germantown</w:t>
      </w:r>
      <w:r w:rsidR="00FF3C44">
        <w:t xml:space="preserve">, </w:t>
      </w:r>
      <w:r w:rsidR="00FF3C44">
        <w:t>Germantown East</w:t>
      </w:r>
      <w:r w:rsidR="00FF3C44">
        <w:t xml:space="preserve">, </w:t>
      </w:r>
      <w:r w:rsidR="00FF3C44">
        <w:t>Oak Lane</w:t>
      </w:r>
      <w:r w:rsidR="00FF3C44">
        <w:t xml:space="preserve">, </w:t>
      </w:r>
      <w:r w:rsidR="00FF3C44">
        <w:t>Logan</w:t>
      </w:r>
      <w:r w:rsidR="00FF3C44">
        <w:t xml:space="preserve">, </w:t>
      </w:r>
      <w:r w:rsidR="00FF3C44">
        <w:t>Olney</w:t>
      </w:r>
      <w:r w:rsidR="00FF3C44">
        <w:t xml:space="preserve">, </w:t>
      </w:r>
      <w:proofErr w:type="spellStart"/>
      <w:r w:rsidR="00FF3C44">
        <w:t>Nicetown</w:t>
      </w:r>
      <w:proofErr w:type="spellEnd"/>
      <w:r w:rsidR="00FF3C44">
        <w:t xml:space="preserve">, </w:t>
      </w:r>
      <w:r w:rsidR="00FF3C44">
        <w:t>North Philadelphia West</w:t>
      </w:r>
      <w:r w:rsidR="00FF3C44">
        <w:t xml:space="preserve">, </w:t>
      </w:r>
      <w:r w:rsidR="00FF3C44">
        <w:t>North Philadelphia East</w:t>
      </w:r>
      <w:r w:rsidR="00FF3C44">
        <w:t xml:space="preserve">, </w:t>
      </w:r>
      <w:r w:rsidR="00FF3C44">
        <w:t>Fairmount North</w:t>
      </w:r>
      <w:r w:rsidR="00FF3C44">
        <w:t xml:space="preserve">, </w:t>
      </w:r>
      <w:proofErr w:type="spellStart"/>
      <w:r w:rsidR="00FF3C44">
        <w:t>Brewerytown</w:t>
      </w:r>
      <w:proofErr w:type="spellEnd"/>
      <w:r w:rsidR="00FF3C44">
        <w:t xml:space="preserve">, </w:t>
      </w:r>
      <w:r w:rsidR="00FF3C44">
        <w:t>Yorktown</w:t>
      </w:r>
      <w:r w:rsidR="00FF3C44">
        <w:t xml:space="preserve">, </w:t>
      </w:r>
      <w:r w:rsidR="00FF3C44">
        <w:t xml:space="preserve">Kensington </w:t>
      </w:r>
      <w:r w:rsidR="00FF3C44">
        <w:t>and</w:t>
      </w:r>
      <w:r w:rsidR="00FF3C44">
        <w:t xml:space="preserve"> Fishtown</w:t>
      </w:r>
      <w:r w:rsidR="00FF3C44">
        <w:t xml:space="preserve">.  Quadrant 3 serves the </w:t>
      </w:r>
      <w:r w:rsidR="00FF3C44">
        <w:t>Fairmount South</w:t>
      </w:r>
      <w:r w:rsidR="00FF3C44">
        <w:t xml:space="preserve">, </w:t>
      </w:r>
      <w:r w:rsidR="00FF3C44">
        <w:t>Northern Liberties</w:t>
      </w:r>
      <w:r w:rsidR="00FF3C44">
        <w:t>,</w:t>
      </w:r>
      <w:r w:rsidR="00FF3C44">
        <w:t xml:space="preserve"> Spring Garden</w:t>
      </w:r>
      <w:r w:rsidR="00FF3C44">
        <w:t xml:space="preserve">, </w:t>
      </w:r>
      <w:r w:rsidR="00FF3C44">
        <w:t>Center City West</w:t>
      </w:r>
      <w:r w:rsidR="00FF3C44">
        <w:t xml:space="preserve">, </w:t>
      </w:r>
      <w:r w:rsidR="00FF3C44">
        <w:t xml:space="preserve">Square West </w:t>
      </w:r>
      <w:r w:rsidR="00FF3C44">
        <w:t xml:space="preserve">, </w:t>
      </w:r>
      <w:r w:rsidR="00FF3C44">
        <w:t>Chinatown</w:t>
      </w:r>
      <w:r w:rsidR="00FF3C44">
        <w:t xml:space="preserve">, </w:t>
      </w:r>
      <w:r w:rsidR="00FF3C44">
        <w:t>Center City</w:t>
      </w:r>
      <w:r w:rsidR="00FF3C44">
        <w:t>,</w:t>
      </w:r>
      <w:r w:rsidR="00FF3C44">
        <w:t xml:space="preserve"> Society Hill</w:t>
      </w:r>
      <w:r w:rsidR="00FF3C44">
        <w:t>,</w:t>
      </w:r>
      <w:r w:rsidR="00FF3C44">
        <w:t xml:space="preserve"> Schuylkill</w:t>
      </w:r>
      <w:r w:rsidR="00FF3C44">
        <w:t xml:space="preserve">, </w:t>
      </w:r>
      <w:r w:rsidR="00FF3C44">
        <w:t>Queen Village</w:t>
      </w:r>
      <w:r w:rsidR="00FF3C44">
        <w:t xml:space="preserve">, </w:t>
      </w:r>
      <w:r w:rsidR="00FF3C44">
        <w:t>Bella Vista</w:t>
      </w:r>
      <w:r w:rsidR="00FF3C44">
        <w:t xml:space="preserve">, </w:t>
      </w:r>
      <w:r w:rsidR="00FF3C44">
        <w:t>South Philadelphia West</w:t>
      </w:r>
      <w:r w:rsidR="00FF3C44">
        <w:t xml:space="preserve">, and </w:t>
      </w:r>
      <w:r w:rsidR="00FF3C44">
        <w:t>South Philadelphia East</w:t>
      </w:r>
      <w:r w:rsidR="00FF3C44">
        <w:t xml:space="preserve"> neighborhoods.</w:t>
      </w:r>
      <w:r>
        <w:t xml:space="preserve">  The neighborhoods of </w:t>
      </w:r>
      <w:proofErr w:type="spellStart"/>
      <w:r>
        <w:t>Bustleton</w:t>
      </w:r>
      <w:proofErr w:type="spellEnd"/>
      <w:r>
        <w:t xml:space="preserve"> North</w:t>
      </w:r>
      <w:r>
        <w:t>,</w:t>
      </w:r>
      <w:r>
        <w:t xml:space="preserve"> Somerton</w:t>
      </w:r>
      <w:r>
        <w:t xml:space="preserve">, </w:t>
      </w:r>
      <w:proofErr w:type="spellStart"/>
      <w:r>
        <w:t>Bustleton</w:t>
      </w:r>
      <w:proofErr w:type="spellEnd"/>
      <w:r>
        <w:t xml:space="preserve"> South</w:t>
      </w:r>
      <w:r>
        <w:t xml:space="preserve">, </w:t>
      </w:r>
      <w:r>
        <w:t>Fox Chase</w:t>
      </w:r>
      <w:r>
        <w:t xml:space="preserve">, </w:t>
      </w:r>
      <w:proofErr w:type="spellStart"/>
      <w:r>
        <w:t>Rhawnhurst</w:t>
      </w:r>
      <w:proofErr w:type="spellEnd"/>
      <w:r>
        <w:t xml:space="preserve">, </w:t>
      </w:r>
      <w:r>
        <w:t>Torresdale North</w:t>
      </w:r>
      <w:r>
        <w:t xml:space="preserve">, </w:t>
      </w:r>
      <w:r>
        <w:t>Torresdale South</w:t>
      </w:r>
      <w:r>
        <w:t xml:space="preserve">, </w:t>
      </w:r>
      <w:proofErr w:type="spellStart"/>
      <w:r>
        <w:t>Holmesburg</w:t>
      </w:r>
      <w:proofErr w:type="spellEnd"/>
      <w:r>
        <w:t xml:space="preserve">, </w:t>
      </w:r>
      <w:r>
        <w:t>Mayfair</w:t>
      </w:r>
      <w:r>
        <w:t xml:space="preserve">, </w:t>
      </w:r>
      <w:r>
        <w:t>Oxford Circle</w:t>
      </w:r>
      <w:r>
        <w:t xml:space="preserve">, </w:t>
      </w:r>
      <w:r>
        <w:t>Tacony</w:t>
      </w:r>
      <w:r>
        <w:t xml:space="preserve">, </w:t>
      </w:r>
      <w:r>
        <w:t>Frankford</w:t>
      </w:r>
      <w:r>
        <w:t xml:space="preserve">, and </w:t>
      </w:r>
      <w:proofErr w:type="spellStart"/>
      <w:r>
        <w:t>Bridesburg</w:t>
      </w:r>
      <w:proofErr w:type="spellEnd"/>
      <w:r>
        <w:t xml:space="preserve"> are served by Quadrant 4.</w:t>
      </w:r>
    </w:p>
    <w:p w14:paraId="50BF1A7F" w14:textId="77777777" w:rsidR="002C79CF" w:rsidRDefault="002C79CF" w:rsidP="002C79CF">
      <w:pPr>
        <w:pStyle w:val="Heading4"/>
      </w:pPr>
      <w:r>
        <w:t>Contact:</w:t>
      </w:r>
    </w:p>
    <w:p w14:paraId="205B773C" w14:textId="4C180686" w:rsidR="002C79CF" w:rsidRDefault="002C79CF" w:rsidP="002C79CF">
      <w:r>
        <w:t>Jennifer Carroll</w:t>
      </w:r>
      <w:r>
        <w:br/>
        <w:t>267-817-</w:t>
      </w:r>
      <w:r>
        <w:br/>
      </w:r>
      <w:hyperlink r:id="rId4" w:history="1">
        <w:r w:rsidRPr="00AE7915">
          <w:rPr>
            <w:rStyle w:val="Hyperlink"/>
          </w:rPr>
          <w:t>JCarroll@councilsepa.org</w:t>
        </w:r>
      </w:hyperlink>
    </w:p>
    <w:p w14:paraId="08FD6352" w14:textId="5FBE7B19" w:rsidR="002C79CF" w:rsidRDefault="002C79CF" w:rsidP="002C79CF">
      <w:r w:rsidRPr="002C79CF">
        <w:t>Zipporah Legarde-Cardillo</w:t>
      </w:r>
      <w:r>
        <w:br/>
        <w:t>267-817-</w:t>
      </w:r>
      <w:r>
        <w:br/>
      </w:r>
      <w:hyperlink r:id="rId5" w:history="1">
        <w:r w:rsidRPr="00AE7915">
          <w:rPr>
            <w:rStyle w:val="Hyperlink"/>
          </w:rPr>
          <w:t>zlegarde-cardillo@councilsepa.org</w:t>
        </w:r>
      </w:hyperlink>
    </w:p>
    <w:p w14:paraId="781FC6AD" w14:textId="58D37B83" w:rsidR="002C79CF" w:rsidRDefault="002C79CF" w:rsidP="002C79CF">
      <w:pPr>
        <w:pStyle w:val="Heading3"/>
      </w:pPr>
      <w:r>
        <w:t>Region 4</w:t>
      </w:r>
    </w:p>
    <w:p w14:paraId="54E25880" w14:textId="71A9D7B1" w:rsidR="002C79CF" w:rsidRDefault="002C79CF" w:rsidP="002C79CF">
      <w:r>
        <w:t>The Region 4 Recovery Hub is located at 601 DeKalb Street, in Norristown.  Here you’ll find Ali Dunn and Jon Fine, the Region 4 Project Coordinators, plugging away!  As previously mentioned, Region 4 serves the counties of Berks, Bucks, Chester, Delaware, Lancaster, Montgomery and Schuylkill.</w:t>
      </w:r>
    </w:p>
    <w:p w14:paraId="613E05FE" w14:textId="214CEBD6" w:rsidR="002C79CF" w:rsidRDefault="002C79CF" w:rsidP="002C79CF">
      <w:pPr>
        <w:pStyle w:val="Heading4"/>
      </w:pPr>
      <w:r>
        <w:t>Contact:</w:t>
      </w:r>
    </w:p>
    <w:p w14:paraId="667127DF" w14:textId="61343072" w:rsidR="002C79CF" w:rsidRDefault="002C79CF" w:rsidP="002C79CF">
      <w:r>
        <w:t>Ali Dunn</w:t>
      </w:r>
      <w:r>
        <w:br/>
        <w:t>267-817-</w:t>
      </w:r>
      <w:r>
        <w:br/>
      </w:r>
      <w:hyperlink r:id="rId6" w:history="1">
        <w:r w:rsidRPr="00AE7915">
          <w:rPr>
            <w:rStyle w:val="Hyperlink"/>
          </w:rPr>
          <w:t>adunn@councilsepa.org</w:t>
        </w:r>
      </w:hyperlink>
    </w:p>
    <w:p w14:paraId="25889424" w14:textId="453ED0A0" w:rsidR="002C79CF" w:rsidRDefault="002C79CF" w:rsidP="002C79CF">
      <w:r>
        <w:t>Jon Fine</w:t>
      </w:r>
      <w:r>
        <w:br/>
        <w:t>267-817-</w:t>
      </w:r>
      <w:r>
        <w:br/>
      </w:r>
      <w:hyperlink r:id="rId7" w:history="1">
        <w:r w:rsidR="00B907C7" w:rsidRPr="00AE7915">
          <w:rPr>
            <w:rStyle w:val="Hyperlink"/>
          </w:rPr>
          <w:t>jfine@councilsepa.org</w:t>
        </w:r>
      </w:hyperlink>
    </w:p>
    <w:p w14:paraId="4C2C021D" w14:textId="043AE71A" w:rsidR="00B907C7" w:rsidRDefault="00B907C7" w:rsidP="00B907C7">
      <w:pPr>
        <w:pStyle w:val="Heading3"/>
      </w:pPr>
      <w:r>
        <w:t>Our Mission</w:t>
      </w:r>
    </w:p>
    <w:p w14:paraId="0E63C87B" w14:textId="4D149873" w:rsidR="00B907C7" w:rsidRPr="00B907C7" w:rsidRDefault="00B907C7" w:rsidP="00B907C7">
      <w:r w:rsidRPr="00B907C7">
        <w:t>After conducting our initial needs assessment, including an estimate of individuals in need of services and an analysis of their availability and accessibility</w:t>
      </w:r>
      <w:r>
        <w:t>, we</w:t>
      </w:r>
      <w:r w:rsidRPr="00B907C7">
        <w:t xml:space="preserve"> </w:t>
      </w:r>
      <w:r>
        <w:t xml:space="preserve">worked together to </w:t>
      </w:r>
      <w:r w:rsidRPr="00B907C7">
        <w:t>develop</w:t>
      </w:r>
      <w:r>
        <w:t xml:space="preserve"> </w:t>
      </w:r>
      <w:r w:rsidRPr="00B907C7">
        <w:t>a strategic plan</w:t>
      </w:r>
      <w:r>
        <w:t>.  Partnering</w:t>
      </w:r>
      <w:r w:rsidRPr="00B907C7">
        <w:t xml:space="preserve"> with local organizations</w:t>
      </w:r>
      <w:r>
        <w:t xml:space="preserve">, we started putting </w:t>
      </w:r>
      <w:r w:rsidRPr="00B907C7">
        <w:t>our plan into action!</w:t>
      </w:r>
      <w:r>
        <w:t xml:space="preserve">  We work together with local providers and stakeholders to expand the Certified Recovery Specialist workforce, to enhance and expand family resources including Certified Family Recovery Specialists, to reduce stigma through advocacy and education, to expand and enhance recovery community centers, and to enhance and expand housing and transportation resources for those in recovery.</w:t>
      </w:r>
    </w:p>
    <w:sectPr w:rsidR="00B907C7" w:rsidRPr="00B9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4"/>
    <w:rsid w:val="002C79CF"/>
    <w:rsid w:val="004637FF"/>
    <w:rsid w:val="0073630D"/>
    <w:rsid w:val="0077634B"/>
    <w:rsid w:val="0079067A"/>
    <w:rsid w:val="00A83054"/>
    <w:rsid w:val="00B907C7"/>
    <w:rsid w:val="00DF0413"/>
    <w:rsid w:val="00FF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6299"/>
  <w15:chartTrackingRefBased/>
  <w15:docId w15:val="{F9796A5E-DDC7-489E-967F-7D6D7F13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3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3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3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3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3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3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C44"/>
    <w:rPr>
      <w:rFonts w:eastAsiaTheme="majorEastAsia" w:cstheme="majorBidi"/>
      <w:color w:val="272727" w:themeColor="text1" w:themeTint="D8"/>
    </w:rPr>
  </w:style>
  <w:style w:type="paragraph" w:styleId="Title">
    <w:name w:val="Title"/>
    <w:basedOn w:val="Normal"/>
    <w:next w:val="Normal"/>
    <w:link w:val="TitleChar"/>
    <w:uiPriority w:val="10"/>
    <w:qFormat/>
    <w:rsid w:val="00FF3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C44"/>
    <w:pPr>
      <w:spacing w:before="160"/>
      <w:jc w:val="center"/>
    </w:pPr>
    <w:rPr>
      <w:i/>
      <w:iCs/>
      <w:color w:val="404040" w:themeColor="text1" w:themeTint="BF"/>
    </w:rPr>
  </w:style>
  <w:style w:type="character" w:customStyle="1" w:styleId="QuoteChar">
    <w:name w:val="Quote Char"/>
    <w:basedOn w:val="DefaultParagraphFont"/>
    <w:link w:val="Quote"/>
    <w:uiPriority w:val="29"/>
    <w:rsid w:val="00FF3C44"/>
    <w:rPr>
      <w:i/>
      <w:iCs/>
      <w:color w:val="404040" w:themeColor="text1" w:themeTint="BF"/>
    </w:rPr>
  </w:style>
  <w:style w:type="paragraph" w:styleId="ListParagraph">
    <w:name w:val="List Paragraph"/>
    <w:basedOn w:val="Normal"/>
    <w:uiPriority w:val="34"/>
    <w:qFormat/>
    <w:rsid w:val="00FF3C44"/>
    <w:pPr>
      <w:ind w:left="720"/>
      <w:contextualSpacing/>
    </w:pPr>
  </w:style>
  <w:style w:type="character" w:styleId="IntenseEmphasis">
    <w:name w:val="Intense Emphasis"/>
    <w:basedOn w:val="DefaultParagraphFont"/>
    <w:uiPriority w:val="21"/>
    <w:qFormat/>
    <w:rsid w:val="00FF3C44"/>
    <w:rPr>
      <w:i/>
      <w:iCs/>
      <w:color w:val="0F4761" w:themeColor="accent1" w:themeShade="BF"/>
    </w:rPr>
  </w:style>
  <w:style w:type="paragraph" w:styleId="IntenseQuote">
    <w:name w:val="Intense Quote"/>
    <w:basedOn w:val="Normal"/>
    <w:next w:val="Normal"/>
    <w:link w:val="IntenseQuoteChar"/>
    <w:uiPriority w:val="30"/>
    <w:qFormat/>
    <w:rsid w:val="00FF3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C44"/>
    <w:rPr>
      <w:i/>
      <w:iCs/>
      <w:color w:val="0F4761" w:themeColor="accent1" w:themeShade="BF"/>
    </w:rPr>
  </w:style>
  <w:style w:type="character" w:styleId="IntenseReference">
    <w:name w:val="Intense Reference"/>
    <w:basedOn w:val="DefaultParagraphFont"/>
    <w:uiPriority w:val="32"/>
    <w:qFormat/>
    <w:rsid w:val="00FF3C44"/>
    <w:rPr>
      <w:b/>
      <w:bCs/>
      <w:smallCaps/>
      <w:color w:val="0F4761" w:themeColor="accent1" w:themeShade="BF"/>
      <w:spacing w:val="5"/>
    </w:rPr>
  </w:style>
  <w:style w:type="character" w:styleId="Hyperlink">
    <w:name w:val="Hyperlink"/>
    <w:basedOn w:val="DefaultParagraphFont"/>
    <w:uiPriority w:val="99"/>
    <w:unhideWhenUsed/>
    <w:rsid w:val="002C79CF"/>
    <w:rPr>
      <w:color w:val="467886" w:themeColor="hyperlink"/>
      <w:u w:val="single"/>
    </w:rPr>
  </w:style>
  <w:style w:type="character" w:styleId="UnresolvedMention">
    <w:name w:val="Unresolved Mention"/>
    <w:basedOn w:val="DefaultParagraphFont"/>
    <w:uiPriority w:val="99"/>
    <w:semiHidden/>
    <w:unhideWhenUsed/>
    <w:rsid w:val="002C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199050">
      <w:bodyDiv w:val="1"/>
      <w:marLeft w:val="0"/>
      <w:marRight w:val="0"/>
      <w:marTop w:val="0"/>
      <w:marBottom w:val="0"/>
      <w:divBdr>
        <w:top w:val="none" w:sz="0" w:space="0" w:color="auto"/>
        <w:left w:val="none" w:sz="0" w:space="0" w:color="auto"/>
        <w:bottom w:val="none" w:sz="0" w:space="0" w:color="auto"/>
        <w:right w:val="none" w:sz="0" w:space="0" w:color="auto"/>
      </w:divBdr>
    </w:div>
    <w:div w:id="14750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fine@councilsep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unn@councilsepa.org" TargetMode="External"/><Relationship Id="rId5" Type="http://schemas.openxmlformats.org/officeDocument/2006/relationships/hyperlink" Target="mailto:zlegarde-cardillo@councilsepa.org" TargetMode="External"/><Relationship Id="rId4" Type="http://schemas.openxmlformats.org/officeDocument/2006/relationships/hyperlink" Target="mailto:JCarroll@councilsepa.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1094</Words>
  <Characters>6236</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History</vt:lpstr>
      <vt:lpstr>    Recovery Rising</vt:lpstr>
      <vt:lpstr>    The Regional Recovery Hubs</vt:lpstr>
      <vt:lpstr>    Regions 1 &amp; 4</vt:lpstr>
      <vt:lpstr>        Region 1</vt:lpstr>
      <vt:lpstr>        Region 4</vt:lpstr>
      <vt:lpstr>        Our Mission</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Rodican</dc:creator>
  <cp:keywords/>
  <dc:description/>
  <cp:lastModifiedBy>Christopher Rodican</cp:lastModifiedBy>
  <cp:revision>1</cp:revision>
  <dcterms:created xsi:type="dcterms:W3CDTF">2025-04-14T15:29:00Z</dcterms:created>
  <dcterms:modified xsi:type="dcterms:W3CDTF">2025-04-14T16:08:00Z</dcterms:modified>
</cp:coreProperties>
</file>