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ABD" w:rsidRPr="002755A7" w:rsidRDefault="00103ABD" w:rsidP="002755A7">
      <w:pPr>
        <w:pBdr>
          <w:bottom w:val="single" w:sz="6" w:space="1" w:color="auto"/>
        </w:pBdr>
        <w:rPr>
          <w:b/>
          <w:sz w:val="22"/>
          <w:szCs w:val="22"/>
          <w:lang w:val="en-US"/>
        </w:rPr>
      </w:pPr>
      <w:r w:rsidRPr="002755A7">
        <w:rPr>
          <w:b/>
          <w:sz w:val="22"/>
          <w:szCs w:val="22"/>
          <w:lang w:val="en-US"/>
        </w:rPr>
        <w:t>Author (s):</w:t>
      </w:r>
      <w:r w:rsidR="003F1631" w:rsidRPr="002755A7">
        <w:rPr>
          <w:b/>
          <w:sz w:val="22"/>
          <w:szCs w:val="22"/>
          <w:lang w:val="en-US"/>
        </w:rPr>
        <w:t xml:space="preserve"> </w:t>
      </w:r>
      <w:r w:rsidR="002755A7" w:rsidRPr="002755A7">
        <w:rPr>
          <w:b/>
          <w:sz w:val="22"/>
          <w:szCs w:val="22"/>
          <w:lang w:val="en-US"/>
        </w:rPr>
        <w:t xml:space="preserve">Veronika Simoncicova1, </w:t>
      </w:r>
      <w:proofErr w:type="spellStart"/>
      <w:r w:rsidR="002755A7" w:rsidRPr="002755A7">
        <w:rPr>
          <w:b/>
          <w:sz w:val="22"/>
          <w:szCs w:val="22"/>
          <w:lang w:val="en-US"/>
        </w:rPr>
        <w:t>Pavol</w:t>
      </w:r>
      <w:proofErr w:type="spellEnd"/>
      <w:r w:rsidR="002755A7" w:rsidRPr="002755A7">
        <w:rPr>
          <w:b/>
          <w:sz w:val="22"/>
          <w:szCs w:val="22"/>
          <w:lang w:val="en-US"/>
        </w:rPr>
        <w:t xml:space="preserve"> Tanuska1,</w:t>
      </w:r>
      <w:r w:rsidR="002755A7">
        <w:rPr>
          <w:b/>
          <w:sz w:val="22"/>
          <w:szCs w:val="22"/>
          <w:lang w:val="en-US"/>
        </w:rPr>
        <w:t xml:space="preserve"> </w:t>
      </w:r>
      <w:r w:rsidR="002755A7" w:rsidRPr="002755A7">
        <w:rPr>
          <w:b/>
          <w:sz w:val="22"/>
          <w:szCs w:val="22"/>
          <w:lang w:val="en-US"/>
        </w:rPr>
        <w:t>Hans-Christian Heidecke1, and Stefan Rydzi2</w:t>
      </w:r>
    </w:p>
    <w:p w:rsidR="00103ABD" w:rsidRDefault="00103ABD" w:rsidP="002755A7">
      <w:pPr>
        <w:pBdr>
          <w:bottom w:val="single" w:sz="6" w:space="1" w:color="auto"/>
        </w:pBdr>
        <w:rPr>
          <w:b/>
          <w:sz w:val="22"/>
          <w:szCs w:val="22"/>
          <w:lang w:val="en-US"/>
        </w:rPr>
      </w:pPr>
      <w:proofErr w:type="spellStart"/>
      <w:r w:rsidRPr="003F1631">
        <w:rPr>
          <w:b/>
          <w:sz w:val="22"/>
          <w:szCs w:val="22"/>
          <w:lang w:val="en-US"/>
        </w:rPr>
        <w:t>Títle</w:t>
      </w:r>
      <w:proofErr w:type="spellEnd"/>
      <w:r w:rsidRPr="003F1631">
        <w:rPr>
          <w:b/>
          <w:sz w:val="22"/>
          <w:szCs w:val="22"/>
          <w:lang w:val="en-US"/>
        </w:rPr>
        <w:t xml:space="preserve"> of paper:</w:t>
      </w:r>
      <w:r w:rsidR="003F1631" w:rsidRPr="003F1631">
        <w:rPr>
          <w:b/>
          <w:sz w:val="22"/>
          <w:szCs w:val="22"/>
          <w:lang w:val="en-US"/>
        </w:rPr>
        <w:t xml:space="preserve"> </w:t>
      </w:r>
      <w:r w:rsidR="002755A7" w:rsidRPr="002755A7">
        <w:rPr>
          <w:b/>
          <w:sz w:val="22"/>
          <w:szCs w:val="22"/>
          <w:lang w:val="en-US"/>
        </w:rPr>
        <w:t>Analysis of the Quality of the Painting Process</w:t>
      </w:r>
      <w:r w:rsidR="002755A7">
        <w:rPr>
          <w:b/>
          <w:sz w:val="22"/>
          <w:szCs w:val="22"/>
          <w:lang w:val="en-US"/>
        </w:rPr>
        <w:t xml:space="preserve"> </w:t>
      </w:r>
      <w:r w:rsidR="002755A7" w:rsidRPr="002755A7">
        <w:rPr>
          <w:b/>
          <w:sz w:val="22"/>
          <w:szCs w:val="22"/>
          <w:lang w:val="en-US"/>
        </w:rPr>
        <w:t>Using Preprocessing Techniques</w:t>
      </w:r>
      <w:r w:rsidR="002755A7">
        <w:rPr>
          <w:b/>
          <w:sz w:val="22"/>
          <w:szCs w:val="22"/>
          <w:lang w:val="en-US"/>
        </w:rPr>
        <w:t xml:space="preserve"> </w:t>
      </w:r>
      <w:r w:rsidR="002755A7" w:rsidRPr="002755A7">
        <w:rPr>
          <w:b/>
          <w:sz w:val="22"/>
          <w:szCs w:val="22"/>
          <w:lang w:val="en-US"/>
        </w:rPr>
        <w:t>of Text Mining</w:t>
      </w:r>
    </w:p>
    <w:p w:rsidR="002755A7" w:rsidRDefault="00EC2586" w:rsidP="005B44FE">
      <w:pPr>
        <w:pBdr>
          <w:bottom w:val="single" w:sz="6" w:space="1" w:color="auto"/>
        </w:pBdr>
        <w:rPr>
          <w:b/>
          <w:sz w:val="22"/>
          <w:szCs w:val="22"/>
          <w:lang w:val="en-US"/>
        </w:rPr>
      </w:pPr>
      <w:r w:rsidRPr="00C43617">
        <w:rPr>
          <w:b/>
          <w:sz w:val="22"/>
          <w:szCs w:val="22"/>
          <w:lang w:val="en-US"/>
        </w:rPr>
        <w:t>Journal:</w:t>
      </w:r>
      <w:r>
        <w:rPr>
          <w:b/>
          <w:sz w:val="22"/>
          <w:szCs w:val="22"/>
          <w:lang w:val="en-US"/>
        </w:rPr>
        <w:t xml:space="preserve"> </w:t>
      </w:r>
      <w:r w:rsidR="002755A7" w:rsidRPr="002755A7">
        <w:rPr>
          <w:b/>
          <w:sz w:val="22"/>
          <w:szCs w:val="22"/>
          <w:lang w:val="en-US"/>
        </w:rPr>
        <w:t>Advances in Intelligent Systems and Computing, 764</w:t>
      </w:r>
      <w:r w:rsidR="002755A7">
        <w:rPr>
          <w:b/>
          <w:sz w:val="22"/>
          <w:szCs w:val="22"/>
          <w:lang w:val="en-US"/>
        </w:rPr>
        <w:t>.</w:t>
      </w:r>
      <w:r w:rsidR="002755A7" w:rsidRPr="002755A7">
        <w:rPr>
          <w:b/>
          <w:sz w:val="22"/>
          <w:szCs w:val="22"/>
          <w:lang w:val="en-US"/>
        </w:rPr>
        <w:t xml:space="preserve"> </w:t>
      </w:r>
    </w:p>
    <w:p w:rsidR="002755A7" w:rsidRDefault="00D63CA7" w:rsidP="005B44FE">
      <w:pPr>
        <w:pBdr>
          <w:bottom w:val="single" w:sz="6" w:space="1" w:color="auto"/>
        </w:pBd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Pag-:</w:t>
      </w:r>
      <w:r w:rsidR="00FE3857">
        <w:rPr>
          <w:b/>
          <w:sz w:val="22"/>
          <w:szCs w:val="22"/>
          <w:lang w:val="en-US"/>
        </w:rPr>
        <w:t xml:space="preserve"> </w:t>
      </w:r>
      <w:r w:rsidR="002755A7" w:rsidRPr="002755A7">
        <w:rPr>
          <w:b/>
          <w:sz w:val="22"/>
          <w:szCs w:val="22"/>
          <w:lang w:val="en-US"/>
        </w:rPr>
        <w:t xml:space="preserve">30-38. </w:t>
      </w:r>
    </w:p>
    <w:p w:rsidR="00103ABD" w:rsidRPr="00F764FB" w:rsidRDefault="002755A7" w:rsidP="005B44FE">
      <w:pPr>
        <w:pBdr>
          <w:bottom w:val="single" w:sz="6" w:space="1" w:color="auto"/>
        </w:pBdr>
        <w:rPr>
          <w:b/>
          <w:sz w:val="22"/>
          <w:szCs w:val="22"/>
          <w:lang w:val="es-PE"/>
        </w:rPr>
      </w:pPr>
      <w:proofErr w:type="spellStart"/>
      <w:r>
        <w:rPr>
          <w:b/>
          <w:sz w:val="22"/>
          <w:szCs w:val="22"/>
          <w:lang w:val="es-PE"/>
        </w:rPr>
        <w:t>Y</w:t>
      </w:r>
      <w:r w:rsidR="004033EC" w:rsidRPr="00F764FB">
        <w:rPr>
          <w:b/>
          <w:sz w:val="22"/>
          <w:szCs w:val="22"/>
          <w:lang w:val="es-PE"/>
        </w:rPr>
        <w:t>ear</w:t>
      </w:r>
      <w:proofErr w:type="spellEnd"/>
      <w:r w:rsidR="004033EC" w:rsidRPr="00F764FB">
        <w:rPr>
          <w:b/>
          <w:sz w:val="22"/>
          <w:szCs w:val="22"/>
          <w:lang w:val="es-PE"/>
        </w:rPr>
        <w:t>:</w:t>
      </w:r>
      <w:r>
        <w:rPr>
          <w:b/>
          <w:sz w:val="22"/>
          <w:szCs w:val="22"/>
          <w:lang w:val="es-PE"/>
        </w:rPr>
        <w:t xml:space="preserve"> </w:t>
      </w:r>
      <w:r w:rsidR="0084736C">
        <w:rPr>
          <w:b/>
          <w:sz w:val="22"/>
          <w:szCs w:val="22"/>
          <w:lang w:val="es-PE"/>
        </w:rPr>
        <w:t>201</w:t>
      </w:r>
      <w:r>
        <w:rPr>
          <w:b/>
          <w:sz w:val="22"/>
          <w:szCs w:val="22"/>
          <w:lang w:val="es-PE"/>
        </w:rPr>
        <w:t>9</w:t>
      </w:r>
      <w:r w:rsidR="007454BE" w:rsidRPr="00F764FB">
        <w:rPr>
          <w:b/>
          <w:sz w:val="22"/>
          <w:szCs w:val="22"/>
          <w:lang w:val="es-PE"/>
        </w:rPr>
        <w:t>.</w:t>
      </w:r>
    </w:p>
    <w:p w:rsidR="00AA03D3" w:rsidRPr="00F764FB" w:rsidRDefault="00AA03D3" w:rsidP="005B44FE">
      <w:pPr>
        <w:rPr>
          <w:b/>
          <w:sz w:val="22"/>
          <w:szCs w:val="22"/>
          <w:lang w:val="es-PE"/>
        </w:rPr>
      </w:pPr>
    </w:p>
    <w:p w:rsidR="00F84708" w:rsidRPr="00F764FB" w:rsidRDefault="00F84708" w:rsidP="005B44FE">
      <w:pPr>
        <w:pStyle w:val="Textoindependiente2"/>
        <w:jc w:val="both"/>
        <w:rPr>
          <w:sz w:val="22"/>
          <w:szCs w:val="22"/>
          <w:lang w:val="es-PE"/>
        </w:rPr>
      </w:pPr>
    </w:p>
    <w:p w:rsidR="00536E0C" w:rsidRDefault="00536E0C" w:rsidP="005B44FE">
      <w:pPr>
        <w:pStyle w:val="Textoindependiente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Problema que el autor desea resolver                                                                            </w:t>
      </w:r>
    </w:p>
    <w:p w:rsidR="00350043" w:rsidRDefault="00350043" w:rsidP="00350043">
      <w:pPr>
        <w:pStyle w:val="Textoindependiente2"/>
        <w:jc w:val="both"/>
        <w:rPr>
          <w:sz w:val="22"/>
          <w:szCs w:val="22"/>
        </w:rPr>
      </w:pPr>
    </w:p>
    <w:p w:rsidR="00B87C86" w:rsidRPr="00350043" w:rsidRDefault="00943D84" w:rsidP="004765D5">
      <w:pPr>
        <w:pStyle w:val="Textoindependiente2"/>
        <w:jc w:val="both"/>
        <w:rPr>
          <w:sz w:val="22"/>
          <w:szCs w:val="22"/>
        </w:rPr>
      </w:pPr>
      <w:r>
        <w:rPr>
          <w:sz w:val="22"/>
          <w:szCs w:val="22"/>
        </w:rPr>
        <w:t>El problema para resolver</w:t>
      </w:r>
      <w:r w:rsidR="00C434DF">
        <w:rPr>
          <w:sz w:val="22"/>
          <w:szCs w:val="22"/>
        </w:rPr>
        <w:t xml:space="preserve"> abarca a l</w:t>
      </w:r>
      <w:r w:rsidR="00350043" w:rsidRPr="00350043">
        <w:rPr>
          <w:sz w:val="22"/>
          <w:szCs w:val="22"/>
        </w:rPr>
        <w:t>a minería de texto</w:t>
      </w:r>
      <w:r w:rsidR="00C434DF">
        <w:rPr>
          <w:sz w:val="22"/>
          <w:szCs w:val="22"/>
        </w:rPr>
        <w:t>, que</w:t>
      </w:r>
      <w:r w:rsidR="00350043" w:rsidRPr="00350043">
        <w:rPr>
          <w:sz w:val="22"/>
          <w:szCs w:val="22"/>
        </w:rPr>
        <w:t xml:space="preserve"> es una nueva </w:t>
      </w:r>
      <w:r w:rsidR="00C434DF">
        <w:rPr>
          <w:sz w:val="22"/>
          <w:szCs w:val="22"/>
        </w:rPr>
        <w:t>e interesante</w:t>
      </w:r>
      <w:r w:rsidR="00350043" w:rsidRPr="00350043">
        <w:rPr>
          <w:sz w:val="22"/>
          <w:szCs w:val="22"/>
        </w:rPr>
        <w:t xml:space="preserve"> zona</w:t>
      </w:r>
      <w:r w:rsidR="00703AA8">
        <w:rPr>
          <w:sz w:val="22"/>
          <w:szCs w:val="22"/>
        </w:rPr>
        <w:t xml:space="preserve"> </w:t>
      </w:r>
      <w:r w:rsidR="00350043" w:rsidRPr="00350043">
        <w:rPr>
          <w:sz w:val="22"/>
          <w:szCs w:val="22"/>
        </w:rPr>
        <w:t>de investigación de la ciencia que</w:t>
      </w:r>
      <w:r w:rsidR="004765D5">
        <w:rPr>
          <w:sz w:val="22"/>
          <w:szCs w:val="22"/>
        </w:rPr>
        <w:t xml:space="preserve"> </w:t>
      </w:r>
      <w:r w:rsidR="00350043" w:rsidRPr="00350043">
        <w:rPr>
          <w:sz w:val="22"/>
          <w:szCs w:val="22"/>
        </w:rPr>
        <w:t>trata de resolver la crisis de la sobrecarga de información mediante la combinación de técnicas de minería de datos,</w:t>
      </w:r>
      <w:r w:rsidR="004765D5">
        <w:rPr>
          <w:sz w:val="22"/>
          <w:szCs w:val="22"/>
        </w:rPr>
        <w:t xml:space="preserve"> </w:t>
      </w:r>
      <w:r w:rsidR="00350043" w:rsidRPr="00350043">
        <w:rPr>
          <w:sz w:val="22"/>
          <w:szCs w:val="22"/>
        </w:rPr>
        <w:t>aprendizaje automático, procesamiento del lenguaje natural,</w:t>
      </w:r>
      <w:r w:rsidR="004765D5" w:rsidRPr="004765D5">
        <w:t xml:space="preserve"> </w:t>
      </w:r>
      <w:r w:rsidR="004765D5" w:rsidRPr="004765D5">
        <w:rPr>
          <w:sz w:val="22"/>
          <w:szCs w:val="22"/>
        </w:rPr>
        <w:t>recuperación de la información y gestión del conocimiento. Del mismo modo, la detección de enlace - un enfoque de rápida</w:t>
      </w:r>
      <w:r w:rsidR="004765D5">
        <w:rPr>
          <w:sz w:val="22"/>
          <w:szCs w:val="22"/>
        </w:rPr>
        <w:t xml:space="preserve"> </w:t>
      </w:r>
      <w:r w:rsidR="004765D5" w:rsidRPr="004765D5">
        <w:rPr>
          <w:sz w:val="22"/>
          <w:szCs w:val="22"/>
        </w:rPr>
        <w:t xml:space="preserve">evolución para el análisis de texto que comparte y se basa en muchos de los elementos clave de la minería de texto </w:t>
      </w:r>
      <w:r w:rsidR="004765D5">
        <w:rPr>
          <w:sz w:val="22"/>
          <w:szCs w:val="22"/>
        </w:rPr>
        <w:t>–</w:t>
      </w:r>
      <w:r w:rsidR="004765D5" w:rsidRPr="004765D5">
        <w:rPr>
          <w:sz w:val="22"/>
          <w:szCs w:val="22"/>
        </w:rPr>
        <w:t xml:space="preserve"> También</w:t>
      </w:r>
      <w:r w:rsidR="004765D5">
        <w:rPr>
          <w:sz w:val="22"/>
          <w:szCs w:val="22"/>
        </w:rPr>
        <w:t xml:space="preserve"> </w:t>
      </w:r>
      <w:r w:rsidR="004765D5" w:rsidRPr="004765D5">
        <w:rPr>
          <w:sz w:val="22"/>
          <w:szCs w:val="22"/>
        </w:rPr>
        <w:t xml:space="preserve">proporciona nuevas herramientas para </w:t>
      </w:r>
      <w:r w:rsidR="00703AA8">
        <w:rPr>
          <w:sz w:val="22"/>
          <w:szCs w:val="22"/>
        </w:rPr>
        <w:t>que l</w:t>
      </w:r>
      <w:r w:rsidR="004765D5" w:rsidRPr="004765D5">
        <w:rPr>
          <w:sz w:val="22"/>
          <w:szCs w:val="22"/>
        </w:rPr>
        <w:t>a</w:t>
      </w:r>
      <w:r w:rsidR="00703AA8">
        <w:rPr>
          <w:sz w:val="22"/>
          <w:szCs w:val="22"/>
        </w:rPr>
        <w:t>s personas</w:t>
      </w:r>
      <w:r w:rsidR="004765D5" w:rsidRPr="004765D5">
        <w:rPr>
          <w:sz w:val="22"/>
          <w:szCs w:val="22"/>
        </w:rPr>
        <w:t xml:space="preserve"> aprovech</w:t>
      </w:r>
      <w:r w:rsidR="00703AA8">
        <w:rPr>
          <w:sz w:val="22"/>
          <w:szCs w:val="22"/>
        </w:rPr>
        <w:t>en</w:t>
      </w:r>
      <w:r w:rsidR="004765D5" w:rsidRPr="004765D5">
        <w:rPr>
          <w:sz w:val="22"/>
          <w:szCs w:val="22"/>
        </w:rPr>
        <w:t xml:space="preserve"> mejor sus recursos de datos textuales crecientes. Las principales</w:t>
      </w:r>
      <w:r w:rsidR="004765D5">
        <w:rPr>
          <w:sz w:val="22"/>
          <w:szCs w:val="22"/>
        </w:rPr>
        <w:t xml:space="preserve"> </w:t>
      </w:r>
      <w:r w:rsidR="004765D5" w:rsidRPr="004765D5">
        <w:rPr>
          <w:sz w:val="22"/>
          <w:szCs w:val="22"/>
        </w:rPr>
        <w:t>tareas de detección de enlace son para extraer, descubrir y unir escasa evidencia formar grandes cantidades de fuentes de datos,</w:t>
      </w:r>
      <w:r w:rsidR="004765D5">
        <w:rPr>
          <w:sz w:val="22"/>
          <w:szCs w:val="22"/>
        </w:rPr>
        <w:t xml:space="preserve"> </w:t>
      </w:r>
      <w:r w:rsidR="004765D5" w:rsidRPr="004765D5">
        <w:rPr>
          <w:sz w:val="22"/>
          <w:szCs w:val="22"/>
        </w:rPr>
        <w:t>para representar y evaluar la significación de la evidencia relacionada, y para aprender patrones para guiar a la extracción,</w:t>
      </w:r>
      <w:r w:rsidR="004765D5">
        <w:rPr>
          <w:sz w:val="22"/>
          <w:szCs w:val="22"/>
        </w:rPr>
        <w:t xml:space="preserve"> </w:t>
      </w:r>
      <w:r w:rsidR="004765D5" w:rsidRPr="004765D5">
        <w:rPr>
          <w:sz w:val="22"/>
          <w:szCs w:val="22"/>
        </w:rPr>
        <w:t>el descubrimiento y la vinculación de las entidades.</w:t>
      </w:r>
    </w:p>
    <w:p w:rsidR="006B5996" w:rsidRDefault="006B5996" w:rsidP="005B44FE">
      <w:pPr>
        <w:pStyle w:val="Textoindependiente2"/>
        <w:jc w:val="both"/>
        <w:rPr>
          <w:sz w:val="22"/>
          <w:szCs w:val="22"/>
        </w:rPr>
      </w:pPr>
    </w:p>
    <w:p w:rsidR="006B5996" w:rsidRPr="005B44FE" w:rsidRDefault="006B5996" w:rsidP="005B44FE">
      <w:pPr>
        <w:pStyle w:val="Textoindependiente2"/>
        <w:jc w:val="both"/>
        <w:rPr>
          <w:sz w:val="22"/>
          <w:szCs w:val="22"/>
        </w:rPr>
      </w:pPr>
    </w:p>
    <w:p w:rsidR="0062768E" w:rsidRDefault="005B44FE" w:rsidP="005B44FE">
      <w:pPr>
        <w:pStyle w:val="Textoindependiente2"/>
        <w:jc w:val="both"/>
        <w:rPr>
          <w:b/>
          <w:sz w:val="22"/>
          <w:szCs w:val="22"/>
        </w:rPr>
      </w:pPr>
      <w:r w:rsidRPr="005B44FE">
        <w:rPr>
          <w:b/>
          <w:sz w:val="22"/>
          <w:szCs w:val="22"/>
        </w:rPr>
        <w:t xml:space="preserve">Descripción del aporte del autor </w:t>
      </w:r>
      <w:r w:rsidRPr="005B44FE">
        <w:rPr>
          <w:b/>
          <w:sz w:val="22"/>
          <w:szCs w:val="22"/>
        </w:rPr>
        <w:tab/>
      </w:r>
    </w:p>
    <w:p w:rsidR="0062768E" w:rsidRDefault="0062768E" w:rsidP="005B44FE">
      <w:pPr>
        <w:pStyle w:val="Textoindependiente2"/>
        <w:jc w:val="both"/>
        <w:rPr>
          <w:b/>
          <w:sz w:val="22"/>
          <w:szCs w:val="22"/>
        </w:rPr>
      </w:pPr>
    </w:p>
    <w:p w:rsidR="009F3927" w:rsidRDefault="009F3927" w:rsidP="009F3927">
      <w:pPr>
        <w:pStyle w:val="Textoindependiente2"/>
        <w:numPr>
          <w:ilvl w:val="0"/>
          <w:numId w:val="6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Técnicas de minería de texto </w:t>
      </w:r>
      <w:proofErr w:type="spellStart"/>
      <w:r>
        <w:rPr>
          <w:b/>
          <w:sz w:val="22"/>
          <w:szCs w:val="22"/>
        </w:rPr>
        <w:t>Prep</w:t>
      </w:r>
      <w:r w:rsidR="00943D84">
        <w:rPr>
          <w:b/>
          <w:sz w:val="22"/>
          <w:szCs w:val="22"/>
        </w:rPr>
        <w:t>r</w:t>
      </w:r>
      <w:r>
        <w:rPr>
          <w:b/>
          <w:sz w:val="22"/>
          <w:szCs w:val="22"/>
        </w:rPr>
        <w:t>ocesing</w:t>
      </w:r>
      <w:proofErr w:type="spellEnd"/>
      <w:r w:rsidR="005B44FE" w:rsidRPr="005B44FE">
        <w:rPr>
          <w:b/>
          <w:sz w:val="22"/>
          <w:szCs w:val="22"/>
        </w:rPr>
        <w:tab/>
      </w:r>
    </w:p>
    <w:p w:rsidR="00943D84" w:rsidRDefault="00B715DE" w:rsidP="009F3927">
      <w:pPr>
        <w:pStyle w:val="Textoindependiente2"/>
        <w:ind w:left="720"/>
        <w:jc w:val="both"/>
        <w:rPr>
          <w:sz w:val="22"/>
          <w:szCs w:val="22"/>
        </w:rPr>
      </w:pPr>
      <w:r w:rsidRPr="009F3927">
        <w:rPr>
          <w:sz w:val="22"/>
          <w:szCs w:val="22"/>
        </w:rPr>
        <w:t>L</w:t>
      </w:r>
      <w:r w:rsidR="009F3927" w:rsidRPr="009F3927">
        <w:rPr>
          <w:sz w:val="22"/>
          <w:szCs w:val="22"/>
        </w:rPr>
        <w:t>os</w:t>
      </w:r>
      <w:r>
        <w:rPr>
          <w:sz w:val="22"/>
          <w:szCs w:val="22"/>
        </w:rPr>
        <w:t xml:space="preserve"> </w:t>
      </w:r>
      <w:r w:rsidR="009F3927" w:rsidRPr="009F3927">
        <w:rPr>
          <w:sz w:val="22"/>
          <w:szCs w:val="22"/>
        </w:rPr>
        <w:t>formatos de números, formatos de fecha y las</w:t>
      </w:r>
      <w:r w:rsidR="009F3927">
        <w:rPr>
          <w:sz w:val="22"/>
          <w:szCs w:val="22"/>
        </w:rPr>
        <w:t xml:space="preserve"> </w:t>
      </w:r>
      <w:r w:rsidR="009F3927" w:rsidRPr="009F3927">
        <w:rPr>
          <w:sz w:val="22"/>
          <w:szCs w:val="22"/>
        </w:rPr>
        <w:t xml:space="preserve">palabras más comunes improbables para ayudar a la minería de texto, como preposiciones, artículos, y </w:t>
      </w:r>
      <w:proofErr w:type="spellStart"/>
      <w:r w:rsidR="009F3927" w:rsidRPr="009F3927">
        <w:rPr>
          <w:sz w:val="22"/>
          <w:szCs w:val="22"/>
        </w:rPr>
        <w:t>pro-sustantivos</w:t>
      </w:r>
      <w:proofErr w:type="spellEnd"/>
      <w:r w:rsidR="009F3927" w:rsidRPr="009F3927">
        <w:rPr>
          <w:sz w:val="22"/>
          <w:szCs w:val="22"/>
        </w:rPr>
        <w:t xml:space="preserve"> pueden ser eliminadas por las técnicas de </w:t>
      </w:r>
      <w:proofErr w:type="spellStart"/>
      <w:proofErr w:type="gramStart"/>
      <w:r w:rsidR="009F3927" w:rsidRPr="009F3927">
        <w:rPr>
          <w:sz w:val="22"/>
          <w:szCs w:val="22"/>
        </w:rPr>
        <w:t>pre-procesamiento</w:t>
      </w:r>
      <w:proofErr w:type="spellEnd"/>
      <w:proofErr w:type="gramEnd"/>
      <w:r w:rsidR="009F3927" w:rsidRPr="009F3927">
        <w:rPr>
          <w:sz w:val="22"/>
          <w:szCs w:val="22"/>
        </w:rPr>
        <w:t>.</w:t>
      </w:r>
    </w:p>
    <w:p w:rsidR="00943D84" w:rsidRDefault="00943D84" w:rsidP="009F3927">
      <w:pPr>
        <w:pStyle w:val="Textoindependiente2"/>
        <w:ind w:left="720"/>
        <w:jc w:val="both"/>
        <w:rPr>
          <w:sz w:val="22"/>
          <w:szCs w:val="22"/>
        </w:rPr>
      </w:pPr>
    </w:p>
    <w:p w:rsidR="0066129A" w:rsidRPr="00943D84" w:rsidRDefault="00943D84" w:rsidP="00943D84">
      <w:pPr>
        <w:pStyle w:val="Textoindependiente2"/>
        <w:numPr>
          <w:ilvl w:val="0"/>
          <w:numId w:val="7"/>
        </w:numPr>
        <w:ind w:left="113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Partiendo:</w:t>
      </w:r>
      <w:r w:rsidRPr="00943D84">
        <w:rPr>
          <w:sz w:val="22"/>
          <w:szCs w:val="22"/>
        </w:rPr>
        <w:t xml:space="preserve"> </w:t>
      </w:r>
      <w:r w:rsidRPr="00943D84">
        <w:rPr>
          <w:sz w:val="22"/>
          <w:szCs w:val="22"/>
        </w:rPr>
        <w:t>se utiliza este método para identificar la raíz / tallo de una palabra</w:t>
      </w:r>
    </w:p>
    <w:p w:rsidR="00943D84" w:rsidRDefault="00943D84" w:rsidP="00943D84">
      <w:pPr>
        <w:pStyle w:val="Textoindependiente2"/>
        <w:ind w:left="1134"/>
        <w:jc w:val="bot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1F58F10A" wp14:editId="110D512A">
            <wp:extent cx="3381375" cy="2171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D9" w:rsidRDefault="005A63D9" w:rsidP="005B44FE">
      <w:pPr>
        <w:pStyle w:val="Textoindependiente2"/>
        <w:jc w:val="both"/>
        <w:rPr>
          <w:sz w:val="22"/>
          <w:szCs w:val="22"/>
        </w:rPr>
      </w:pPr>
    </w:p>
    <w:p w:rsidR="005A63D9" w:rsidRPr="00B42E50" w:rsidRDefault="00943D84" w:rsidP="005D2BE3">
      <w:pPr>
        <w:pStyle w:val="Textoindependiente2"/>
        <w:numPr>
          <w:ilvl w:val="0"/>
          <w:numId w:val="7"/>
        </w:numPr>
        <w:ind w:left="1134"/>
        <w:rPr>
          <w:sz w:val="22"/>
          <w:szCs w:val="22"/>
        </w:rPr>
      </w:pPr>
      <w:r w:rsidRPr="00943D84">
        <w:rPr>
          <w:b/>
          <w:sz w:val="22"/>
          <w:szCs w:val="22"/>
        </w:rPr>
        <w:t>La eliminación / Detener la palabra:</w:t>
      </w:r>
      <w:r w:rsidRPr="00943D84">
        <w:rPr>
          <w:sz w:val="22"/>
          <w:szCs w:val="22"/>
        </w:rPr>
        <w:t xml:space="preserve"> </w:t>
      </w:r>
      <w:r w:rsidRPr="00943D84">
        <w:rPr>
          <w:sz w:val="22"/>
          <w:szCs w:val="22"/>
          <w:lang w:val="es-PE"/>
        </w:rPr>
        <w:t>Este proceso tambi</w:t>
      </w:r>
      <w:r w:rsidRPr="00943D84">
        <w:rPr>
          <w:rFonts w:hint="eastAsia"/>
          <w:sz w:val="22"/>
          <w:szCs w:val="22"/>
          <w:lang w:val="es-PE"/>
        </w:rPr>
        <w:t>é</w:t>
      </w:r>
      <w:r w:rsidRPr="00943D84">
        <w:rPr>
          <w:sz w:val="22"/>
          <w:szCs w:val="22"/>
          <w:lang w:val="es-PE"/>
        </w:rPr>
        <w:t xml:space="preserve">n reduce los datos de texto y mejora el rendimiento del sistema. </w:t>
      </w:r>
      <w:r w:rsidRPr="00943D84">
        <w:rPr>
          <w:sz w:val="22"/>
          <w:szCs w:val="22"/>
          <w:lang w:val="es-PE"/>
        </w:rPr>
        <w:t xml:space="preserve">Todos los documentos de texto </w:t>
      </w:r>
      <w:r>
        <w:rPr>
          <w:sz w:val="22"/>
          <w:szCs w:val="22"/>
          <w:lang w:val="es-PE"/>
        </w:rPr>
        <w:t>que contienen</w:t>
      </w:r>
      <w:r w:rsidRPr="00943D84">
        <w:rPr>
          <w:sz w:val="22"/>
          <w:szCs w:val="22"/>
          <w:lang w:val="es-PE"/>
        </w:rPr>
        <w:t xml:space="preserve"> estas palabras que no son necesarios para las aplicaciones de miner</w:t>
      </w:r>
      <w:r w:rsidRPr="00943D84">
        <w:rPr>
          <w:rFonts w:hint="eastAsia"/>
          <w:sz w:val="22"/>
          <w:szCs w:val="22"/>
          <w:lang w:val="es-PE"/>
        </w:rPr>
        <w:t>í</w:t>
      </w:r>
      <w:r w:rsidRPr="00943D84">
        <w:rPr>
          <w:sz w:val="22"/>
          <w:szCs w:val="22"/>
          <w:lang w:val="es-PE"/>
        </w:rPr>
        <w:t>a de texto</w:t>
      </w:r>
      <w:r>
        <w:rPr>
          <w:sz w:val="22"/>
          <w:szCs w:val="22"/>
          <w:lang w:val="es-PE"/>
        </w:rPr>
        <w:t>, se desocupan.</w:t>
      </w:r>
    </w:p>
    <w:p w:rsidR="00B42E50" w:rsidRDefault="00B42E50" w:rsidP="00B42E50">
      <w:pPr>
        <w:pStyle w:val="Textoindependiente2"/>
        <w:ind w:left="1134"/>
        <w:rPr>
          <w:b/>
          <w:sz w:val="22"/>
          <w:szCs w:val="22"/>
        </w:rPr>
      </w:pPr>
    </w:p>
    <w:p w:rsidR="00B42E50" w:rsidRDefault="00B42E50" w:rsidP="00B42E50">
      <w:pPr>
        <w:pStyle w:val="Textoindependiente2"/>
        <w:ind w:left="1134"/>
        <w:rPr>
          <w:sz w:val="22"/>
          <w:szCs w:val="22"/>
        </w:rPr>
      </w:pPr>
    </w:p>
    <w:p w:rsidR="00B42E50" w:rsidRDefault="00B42E50" w:rsidP="00B42E50">
      <w:pPr>
        <w:pStyle w:val="Textoindependiente2"/>
        <w:ind w:left="1134"/>
        <w:rPr>
          <w:sz w:val="22"/>
          <w:szCs w:val="22"/>
        </w:rPr>
      </w:pPr>
    </w:p>
    <w:p w:rsidR="00B42E50" w:rsidRDefault="00B42E50" w:rsidP="00B42E50">
      <w:pPr>
        <w:pStyle w:val="Textoindependiente2"/>
        <w:ind w:left="1134"/>
        <w:rPr>
          <w:sz w:val="22"/>
          <w:szCs w:val="22"/>
        </w:rPr>
      </w:pPr>
    </w:p>
    <w:p w:rsidR="00B42E50" w:rsidRPr="00943D84" w:rsidRDefault="00B42E50" w:rsidP="00B42E50">
      <w:pPr>
        <w:pStyle w:val="Textoindependiente2"/>
        <w:ind w:left="1134"/>
        <w:rPr>
          <w:sz w:val="22"/>
          <w:szCs w:val="22"/>
        </w:rPr>
      </w:pPr>
    </w:p>
    <w:p w:rsidR="005A63D9" w:rsidRDefault="00B42E50" w:rsidP="00B42E50">
      <w:pPr>
        <w:pStyle w:val="Textoindependiente2"/>
        <w:numPr>
          <w:ilvl w:val="0"/>
          <w:numId w:val="6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Análisis los datos de la fabricación.</w:t>
      </w:r>
    </w:p>
    <w:p w:rsidR="00B42E50" w:rsidRDefault="00B42E50" w:rsidP="00485C28">
      <w:pPr>
        <w:pStyle w:val="Textoindependiente2"/>
        <w:ind w:left="720"/>
        <w:jc w:val="both"/>
        <w:rPr>
          <w:sz w:val="22"/>
          <w:szCs w:val="22"/>
        </w:rPr>
      </w:pPr>
      <w:r w:rsidRPr="00B42E50">
        <w:rPr>
          <w:sz w:val="22"/>
          <w:szCs w:val="22"/>
        </w:rPr>
        <w:t>El objetivo es unir dos conjuntos de datos de las diferentes fuentes de datos y para adquirir información relativa a</w:t>
      </w:r>
      <w:r w:rsidR="00485C28">
        <w:rPr>
          <w:sz w:val="22"/>
          <w:szCs w:val="22"/>
        </w:rPr>
        <w:t xml:space="preserve">l </w:t>
      </w:r>
      <w:r w:rsidRPr="00B42E50">
        <w:rPr>
          <w:sz w:val="22"/>
          <w:szCs w:val="22"/>
        </w:rPr>
        <w:t xml:space="preserve">porcentaje de defectos transferidos desde la fabricación a los clientes finales. </w:t>
      </w:r>
    </w:p>
    <w:p w:rsidR="00485C28" w:rsidRPr="00322168" w:rsidRDefault="00485C28" w:rsidP="00485C28">
      <w:pPr>
        <w:pStyle w:val="Textoindependiente2"/>
        <w:numPr>
          <w:ilvl w:val="0"/>
          <w:numId w:val="7"/>
        </w:numPr>
        <w:ind w:left="1134"/>
        <w:jc w:val="both"/>
        <w:rPr>
          <w:b/>
          <w:sz w:val="22"/>
          <w:szCs w:val="22"/>
        </w:rPr>
      </w:pPr>
      <w:proofErr w:type="spellStart"/>
      <w:r w:rsidRPr="00485C28">
        <w:rPr>
          <w:b/>
          <w:sz w:val="22"/>
          <w:szCs w:val="22"/>
        </w:rPr>
        <w:t>RapidMiner</w:t>
      </w:r>
      <w:proofErr w:type="spellEnd"/>
      <w:r>
        <w:rPr>
          <w:b/>
          <w:sz w:val="22"/>
          <w:szCs w:val="22"/>
        </w:rPr>
        <w:t xml:space="preserve">. </w:t>
      </w:r>
      <w:r>
        <w:rPr>
          <w:sz w:val="22"/>
          <w:szCs w:val="22"/>
        </w:rPr>
        <w:t>F</w:t>
      </w:r>
      <w:r w:rsidRPr="00485C28">
        <w:rPr>
          <w:sz w:val="22"/>
          <w:szCs w:val="22"/>
        </w:rPr>
        <w:t>uente abierta plataforma de análisis predictivos más utilizado para el análisis de</w:t>
      </w:r>
      <w:r>
        <w:rPr>
          <w:sz w:val="22"/>
          <w:szCs w:val="22"/>
        </w:rPr>
        <w:t xml:space="preserve"> extracción, preprocesamiento y visualización y </w:t>
      </w:r>
      <w:r w:rsidRPr="00485C28">
        <w:rPr>
          <w:sz w:val="22"/>
          <w:szCs w:val="22"/>
        </w:rPr>
        <w:t>análisis predictivo y modelos estadísticos, evaluación y despliegue</w:t>
      </w:r>
    </w:p>
    <w:p w:rsidR="00322168" w:rsidRPr="00485C28" w:rsidRDefault="00322168" w:rsidP="00322168">
      <w:pPr>
        <w:pStyle w:val="Textoindependiente2"/>
        <w:ind w:left="1134"/>
        <w:jc w:val="both"/>
        <w:rPr>
          <w:b/>
          <w:sz w:val="22"/>
          <w:szCs w:val="22"/>
        </w:rPr>
      </w:pPr>
    </w:p>
    <w:p w:rsidR="00485C28" w:rsidRPr="00322168" w:rsidRDefault="00485C28" w:rsidP="005F04FB">
      <w:pPr>
        <w:pStyle w:val="Textoindependiente2"/>
        <w:numPr>
          <w:ilvl w:val="0"/>
          <w:numId w:val="7"/>
        </w:numPr>
        <w:ind w:left="1134"/>
        <w:jc w:val="both"/>
        <w:rPr>
          <w:b/>
          <w:sz w:val="22"/>
          <w:szCs w:val="22"/>
        </w:rPr>
      </w:pPr>
      <w:r w:rsidRPr="00322168">
        <w:rPr>
          <w:b/>
          <w:sz w:val="22"/>
          <w:szCs w:val="22"/>
        </w:rPr>
        <w:t>Conjunto de datos de Servicios autorizadas</w:t>
      </w:r>
      <w:r w:rsidR="00322168" w:rsidRPr="00322168">
        <w:rPr>
          <w:b/>
          <w:sz w:val="22"/>
          <w:szCs w:val="22"/>
        </w:rPr>
        <w:t xml:space="preserve">. </w:t>
      </w:r>
      <w:r w:rsidR="00322168" w:rsidRPr="00322168">
        <w:rPr>
          <w:sz w:val="22"/>
          <w:szCs w:val="22"/>
          <w:lang w:val="es-PE"/>
        </w:rPr>
        <w:t>El sistema con fi datos de campo se utiliza para analizar la calidad de los productos producidos. En ese sistema, datos de</w:t>
      </w:r>
      <w:r w:rsidR="00322168" w:rsidRPr="00322168">
        <w:rPr>
          <w:sz w:val="22"/>
          <w:szCs w:val="22"/>
          <w:lang w:val="es-PE"/>
        </w:rPr>
        <w:t xml:space="preserve"> </w:t>
      </w:r>
      <w:r w:rsidR="00322168" w:rsidRPr="00322168">
        <w:rPr>
          <w:sz w:val="22"/>
          <w:szCs w:val="22"/>
          <w:lang w:val="es-PE"/>
        </w:rPr>
        <w:t xml:space="preserve">servicio se almacena, en donde </w:t>
      </w:r>
      <w:r w:rsidR="00322168" w:rsidRPr="00322168">
        <w:rPr>
          <w:sz w:val="22"/>
          <w:szCs w:val="22"/>
          <w:lang w:val="es-PE"/>
        </w:rPr>
        <w:t>los diversos atributos detallen</w:t>
      </w:r>
      <w:r w:rsidR="00322168" w:rsidRPr="00322168">
        <w:rPr>
          <w:sz w:val="22"/>
          <w:szCs w:val="22"/>
          <w:lang w:val="es-PE"/>
        </w:rPr>
        <w:t xml:space="preserve"> los defectos reclamados reportados que han sido reportados</w:t>
      </w:r>
      <w:r w:rsidR="00322168">
        <w:rPr>
          <w:sz w:val="22"/>
          <w:szCs w:val="22"/>
          <w:lang w:val="es-PE"/>
        </w:rPr>
        <w:t xml:space="preserve"> </w:t>
      </w:r>
      <w:r w:rsidR="00322168" w:rsidRPr="00322168">
        <w:rPr>
          <w:sz w:val="22"/>
          <w:szCs w:val="22"/>
          <w:lang w:val="es-PE"/>
        </w:rPr>
        <w:t xml:space="preserve">a los clientes en los centros de servicio autorizados. El objeto o producto </w:t>
      </w:r>
      <w:r w:rsidR="00322168" w:rsidRPr="00322168">
        <w:rPr>
          <w:rFonts w:hint="eastAsia"/>
          <w:sz w:val="22"/>
          <w:szCs w:val="22"/>
          <w:lang w:val="es-PE"/>
        </w:rPr>
        <w:t>ú</w:t>
      </w:r>
      <w:r w:rsidR="00322168" w:rsidRPr="00322168">
        <w:rPr>
          <w:sz w:val="22"/>
          <w:szCs w:val="22"/>
          <w:lang w:val="es-PE"/>
        </w:rPr>
        <w:t>nico n</w:t>
      </w:r>
      <w:r w:rsidR="00322168" w:rsidRPr="00322168">
        <w:rPr>
          <w:rFonts w:hint="eastAsia"/>
          <w:sz w:val="22"/>
          <w:szCs w:val="22"/>
          <w:lang w:val="es-PE"/>
        </w:rPr>
        <w:t>ú</w:t>
      </w:r>
      <w:r w:rsidR="00322168" w:rsidRPr="00322168">
        <w:rPr>
          <w:sz w:val="22"/>
          <w:szCs w:val="22"/>
          <w:lang w:val="es-PE"/>
        </w:rPr>
        <w:t>mero (UVN), el nombre de defecto, la</w:t>
      </w:r>
      <w:r w:rsidR="00322168" w:rsidRPr="00322168">
        <w:rPr>
          <w:sz w:val="22"/>
          <w:szCs w:val="22"/>
          <w:lang w:val="es-PE"/>
        </w:rPr>
        <w:t xml:space="preserve"> </w:t>
      </w:r>
      <w:r w:rsidR="00322168" w:rsidRPr="00322168">
        <w:rPr>
          <w:sz w:val="22"/>
          <w:szCs w:val="22"/>
          <w:lang w:val="es-PE"/>
        </w:rPr>
        <w:t>parte equivocada del producto, los defectos ubicaciones exactas en el producto, el tipo de producto, fecha de producci</w:t>
      </w:r>
      <w:r w:rsidR="00322168" w:rsidRPr="00322168">
        <w:rPr>
          <w:rFonts w:hint="eastAsia"/>
          <w:sz w:val="22"/>
          <w:szCs w:val="22"/>
          <w:lang w:val="es-PE"/>
        </w:rPr>
        <w:t>ó</w:t>
      </w:r>
      <w:r w:rsidR="00322168" w:rsidRPr="00322168">
        <w:rPr>
          <w:sz w:val="22"/>
          <w:szCs w:val="22"/>
          <w:lang w:val="es-PE"/>
        </w:rPr>
        <w:t>n,</w:t>
      </w:r>
      <w:r w:rsidR="00322168" w:rsidRPr="00322168">
        <w:rPr>
          <w:sz w:val="22"/>
          <w:szCs w:val="22"/>
          <w:lang w:val="es-PE"/>
        </w:rPr>
        <w:t xml:space="preserve"> </w:t>
      </w:r>
      <w:r w:rsidR="00322168" w:rsidRPr="00322168">
        <w:rPr>
          <w:sz w:val="22"/>
          <w:szCs w:val="22"/>
          <w:lang w:val="es-PE"/>
        </w:rPr>
        <w:t>tipo de defecto, el kilometraje y otros atributos que describen con precisi</w:t>
      </w:r>
      <w:r w:rsidR="00322168" w:rsidRPr="00322168">
        <w:rPr>
          <w:rFonts w:hint="eastAsia"/>
          <w:sz w:val="22"/>
          <w:szCs w:val="22"/>
          <w:lang w:val="es-PE"/>
        </w:rPr>
        <w:t>ó</w:t>
      </w:r>
      <w:r w:rsidR="00322168" w:rsidRPr="00322168">
        <w:rPr>
          <w:sz w:val="22"/>
          <w:szCs w:val="22"/>
          <w:lang w:val="es-PE"/>
        </w:rPr>
        <w:t>n defectos en la reivindicada</w:t>
      </w:r>
      <w:r w:rsidR="00322168" w:rsidRPr="00322168">
        <w:rPr>
          <w:sz w:val="22"/>
          <w:szCs w:val="22"/>
          <w:lang w:val="es-PE"/>
        </w:rPr>
        <w:t>.</w:t>
      </w:r>
    </w:p>
    <w:p w:rsidR="00322168" w:rsidRDefault="00322168" w:rsidP="00322168">
      <w:pPr>
        <w:pStyle w:val="Prrafodelista"/>
        <w:rPr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EB5348">
            <wp:simplePos x="0" y="0"/>
            <wp:positionH relativeFrom="margin">
              <wp:posOffset>360045</wp:posOffset>
            </wp:positionH>
            <wp:positionV relativeFrom="paragraph">
              <wp:posOffset>253365</wp:posOffset>
            </wp:positionV>
            <wp:extent cx="5334000" cy="224028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2168" w:rsidRDefault="00322168" w:rsidP="00322168">
      <w:pPr>
        <w:pStyle w:val="Textoindependiente2"/>
        <w:ind w:left="1134"/>
        <w:jc w:val="both"/>
        <w:rPr>
          <w:b/>
          <w:sz w:val="22"/>
          <w:szCs w:val="22"/>
        </w:rPr>
      </w:pPr>
    </w:p>
    <w:p w:rsidR="00322168" w:rsidRPr="00322168" w:rsidRDefault="00322168" w:rsidP="00C3313F">
      <w:pPr>
        <w:pStyle w:val="Textoindependiente2"/>
        <w:numPr>
          <w:ilvl w:val="0"/>
          <w:numId w:val="8"/>
        </w:numPr>
        <w:ind w:left="1134"/>
        <w:jc w:val="both"/>
        <w:rPr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3E71FE">
            <wp:simplePos x="0" y="0"/>
            <wp:positionH relativeFrom="column">
              <wp:posOffset>213995</wp:posOffset>
            </wp:positionH>
            <wp:positionV relativeFrom="paragraph">
              <wp:posOffset>572770</wp:posOffset>
            </wp:positionV>
            <wp:extent cx="5579745" cy="2818130"/>
            <wp:effectExtent l="0" t="0" r="1905" b="127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168">
        <w:rPr>
          <w:b/>
          <w:sz w:val="22"/>
          <w:szCs w:val="22"/>
        </w:rPr>
        <w:t>Conjunto de datos desde la Tienda de Pintura</w:t>
      </w:r>
      <w:r w:rsidRPr="00322168">
        <w:rPr>
          <w:b/>
          <w:sz w:val="22"/>
          <w:szCs w:val="22"/>
        </w:rPr>
        <w:t xml:space="preserve">. </w:t>
      </w:r>
      <w:r w:rsidRPr="00322168">
        <w:rPr>
          <w:sz w:val="22"/>
          <w:szCs w:val="22"/>
          <w:lang w:val="es-PE"/>
        </w:rPr>
        <w:t>La base de datos del sistema de producci</w:t>
      </w:r>
      <w:r w:rsidRPr="00322168">
        <w:rPr>
          <w:rFonts w:hint="eastAsia"/>
          <w:sz w:val="22"/>
          <w:szCs w:val="22"/>
          <w:lang w:val="es-PE"/>
        </w:rPr>
        <w:t>ó</w:t>
      </w:r>
      <w:r w:rsidRPr="00322168">
        <w:rPr>
          <w:sz w:val="22"/>
          <w:szCs w:val="22"/>
          <w:lang w:val="es-PE"/>
        </w:rPr>
        <w:t>n se utiliza para escribir los defectos de pintura en la producci</w:t>
      </w:r>
      <w:r w:rsidRPr="00322168">
        <w:rPr>
          <w:rFonts w:hint="eastAsia"/>
          <w:sz w:val="22"/>
          <w:szCs w:val="22"/>
          <w:lang w:val="es-PE"/>
        </w:rPr>
        <w:t>ó</w:t>
      </w:r>
      <w:r w:rsidRPr="00322168">
        <w:rPr>
          <w:sz w:val="22"/>
          <w:szCs w:val="22"/>
          <w:lang w:val="es-PE"/>
        </w:rPr>
        <w:t>n, pero s</w:t>
      </w:r>
      <w:r w:rsidRPr="00322168">
        <w:rPr>
          <w:rFonts w:hint="eastAsia"/>
          <w:sz w:val="22"/>
          <w:szCs w:val="22"/>
          <w:lang w:val="es-PE"/>
        </w:rPr>
        <w:t>ó</w:t>
      </w:r>
      <w:r w:rsidRPr="00322168">
        <w:rPr>
          <w:sz w:val="22"/>
          <w:szCs w:val="22"/>
          <w:lang w:val="es-PE"/>
        </w:rPr>
        <w:t>lo una parte</w:t>
      </w:r>
      <w:r w:rsidRPr="00322168">
        <w:rPr>
          <w:sz w:val="22"/>
          <w:szCs w:val="22"/>
          <w:lang w:val="es-PE"/>
        </w:rPr>
        <w:t xml:space="preserve"> </w:t>
      </w:r>
      <w:r w:rsidRPr="00322168">
        <w:rPr>
          <w:sz w:val="22"/>
          <w:szCs w:val="22"/>
          <w:lang w:val="es-PE"/>
        </w:rPr>
        <w:t>de los datos se pueden obtener a partir de esta base de datos.</w:t>
      </w:r>
    </w:p>
    <w:p w:rsidR="00322168" w:rsidRDefault="00322168" w:rsidP="00322168">
      <w:pPr>
        <w:pStyle w:val="Textoindependiente2"/>
        <w:jc w:val="both"/>
        <w:rPr>
          <w:b/>
          <w:sz w:val="22"/>
          <w:szCs w:val="22"/>
        </w:rPr>
      </w:pPr>
    </w:p>
    <w:p w:rsidR="00322168" w:rsidRDefault="00322168" w:rsidP="00322168">
      <w:pPr>
        <w:pStyle w:val="Textoindependiente2"/>
        <w:numPr>
          <w:ilvl w:val="0"/>
          <w:numId w:val="8"/>
        </w:numPr>
        <w:ind w:left="1134"/>
        <w:jc w:val="both"/>
        <w:rPr>
          <w:b/>
          <w:sz w:val="22"/>
          <w:szCs w:val="22"/>
        </w:rPr>
      </w:pPr>
      <w:r w:rsidRPr="00322168">
        <w:rPr>
          <w:b/>
          <w:sz w:val="22"/>
          <w:szCs w:val="22"/>
        </w:rPr>
        <w:lastRenderedPageBreak/>
        <w:t>El proceso de análisis conjuntos de datos</w:t>
      </w:r>
      <w:r>
        <w:rPr>
          <w:b/>
          <w:sz w:val="22"/>
          <w:szCs w:val="22"/>
        </w:rPr>
        <w:t>.</w:t>
      </w:r>
    </w:p>
    <w:p w:rsidR="00322168" w:rsidRDefault="00322168" w:rsidP="00322168">
      <w:pPr>
        <w:pStyle w:val="Textoindependiente2"/>
        <w:jc w:val="both"/>
        <w:rPr>
          <w:b/>
          <w:sz w:val="22"/>
          <w:szCs w:val="22"/>
        </w:rPr>
      </w:pPr>
    </w:p>
    <w:p w:rsidR="00322168" w:rsidRDefault="00322168" w:rsidP="00322168">
      <w:pPr>
        <w:pStyle w:val="Textoindependiente2"/>
        <w:jc w:val="bot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633C553E" wp14:editId="4D51D451">
            <wp:extent cx="5579745" cy="2131695"/>
            <wp:effectExtent l="0" t="0" r="190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B5" w:rsidRDefault="001C17B5" w:rsidP="00322168">
      <w:pPr>
        <w:pStyle w:val="Textoindependiente2"/>
        <w:jc w:val="both"/>
        <w:rPr>
          <w:b/>
          <w:sz w:val="22"/>
          <w:szCs w:val="22"/>
        </w:rPr>
      </w:pPr>
    </w:p>
    <w:p w:rsidR="001C17B5" w:rsidRDefault="001C17B5" w:rsidP="00322168">
      <w:pPr>
        <w:pStyle w:val="Textoindependiente2"/>
        <w:jc w:val="bot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40CC7DA" wp14:editId="4A3036A7">
            <wp:extent cx="5579745" cy="2334260"/>
            <wp:effectExtent l="0" t="0" r="190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168" w:rsidRPr="00322168" w:rsidRDefault="00322168" w:rsidP="00322168">
      <w:pPr>
        <w:pStyle w:val="Textoindependiente2"/>
        <w:jc w:val="both"/>
        <w:rPr>
          <w:b/>
          <w:sz w:val="22"/>
          <w:szCs w:val="22"/>
        </w:rPr>
      </w:pPr>
    </w:p>
    <w:p w:rsidR="00485C28" w:rsidRPr="00B42E50" w:rsidRDefault="00485C28" w:rsidP="00485C28">
      <w:pPr>
        <w:pStyle w:val="Textoindependiente2"/>
        <w:ind w:left="720"/>
        <w:jc w:val="both"/>
        <w:rPr>
          <w:b/>
          <w:sz w:val="22"/>
          <w:szCs w:val="22"/>
        </w:rPr>
      </w:pP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1C17B5" w:rsidRDefault="001C17B5" w:rsidP="005B44FE">
      <w:pPr>
        <w:pStyle w:val="Textoindependiente2"/>
        <w:jc w:val="both"/>
        <w:rPr>
          <w:b/>
          <w:sz w:val="22"/>
          <w:szCs w:val="22"/>
        </w:rPr>
      </w:pPr>
    </w:p>
    <w:p w:rsidR="005A63D9" w:rsidRDefault="005A63D9" w:rsidP="005B44FE">
      <w:pPr>
        <w:pStyle w:val="Textoindependiente2"/>
        <w:jc w:val="both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lastRenderedPageBreak/>
        <w:t>Conclusiones</w:t>
      </w:r>
    </w:p>
    <w:p w:rsidR="005A63D9" w:rsidRDefault="005A63D9" w:rsidP="005B44FE">
      <w:pPr>
        <w:pStyle w:val="Textoindependiente2"/>
        <w:jc w:val="both"/>
        <w:rPr>
          <w:b/>
          <w:sz w:val="22"/>
          <w:szCs w:val="22"/>
        </w:rPr>
      </w:pPr>
    </w:p>
    <w:p w:rsidR="00322168" w:rsidRDefault="00322168" w:rsidP="001C17B5">
      <w:pPr>
        <w:pStyle w:val="Textoindependiente2"/>
        <w:jc w:val="both"/>
        <w:rPr>
          <w:sz w:val="22"/>
          <w:szCs w:val="22"/>
        </w:rPr>
      </w:pPr>
      <w:r w:rsidRPr="00322168">
        <w:rPr>
          <w:sz w:val="22"/>
          <w:szCs w:val="22"/>
        </w:rPr>
        <w:t>Después de pre y procesar l</w:t>
      </w:r>
      <w:r>
        <w:rPr>
          <w:sz w:val="22"/>
          <w:szCs w:val="22"/>
        </w:rPr>
        <w:t xml:space="preserve">os datos obtenidos en ambas muestras, el objetivo principal </w:t>
      </w:r>
      <w:r w:rsidR="001C17B5">
        <w:rPr>
          <w:sz w:val="22"/>
          <w:szCs w:val="22"/>
        </w:rPr>
        <w:t>era hacer eficiente y mejorar el análisis d la calidad de la pintura del producto.</w:t>
      </w:r>
      <w:r>
        <w:rPr>
          <w:sz w:val="22"/>
          <w:szCs w:val="22"/>
        </w:rPr>
        <w:t xml:space="preserve"> </w:t>
      </w:r>
      <w:r w:rsidR="001C17B5">
        <w:rPr>
          <w:sz w:val="22"/>
          <w:szCs w:val="22"/>
        </w:rPr>
        <w:t xml:space="preserve">Sin embargo, no es posible </w:t>
      </w:r>
      <w:r w:rsidR="001C17B5" w:rsidRPr="001C17B5">
        <w:rPr>
          <w:sz w:val="22"/>
          <w:szCs w:val="22"/>
        </w:rPr>
        <w:t>comparar con una cantidad tan grande de datos de la tienda de</w:t>
      </w:r>
      <w:r w:rsidR="001C17B5">
        <w:rPr>
          <w:sz w:val="22"/>
          <w:szCs w:val="22"/>
        </w:rPr>
        <w:t xml:space="preserve"> </w:t>
      </w:r>
      <w:r w:rsidR="001C17B5" w:rsidRPr="001C17B5">
        <w:rPr>
          <w:sz w:val="22"/>
          <w:szCs w:val="22"/>
        </w:rPr>
        <w:t>pintura</w:t>
      </w:r>
      <w:r w:rsidR="001C17B5">
        <w:rPr>
          <w:sz w:val="22"/>
          <w:szCs w:val="22"/>
        </w:rPr>
        <w:t xml:space="preserve">. </w:t>
      </w:r>
    </w:p>
    <w:p w:rsidR="001C17B5" w:rsidRPr="00322168" w:rsidRDefault="001C17B5" w:rsidP="001C17B5">
      <w:pPr>
        <w:pStyle w:val="Textoindependiente2"/>
        <w:jc w:val="both"/>
        <w:rPr>
          <w:sz w:val="22"/>
          <w:szCs w:val="22"/>
        </w:rPr>
      </w:pPr>
    </w:p>
    <w:p w:rsidR="00504000" w:rsidRPr="00042BCF" w:rsidRDefault="001C17B5" w:rsidP="00402B0C">
      <w:pPr>
        <w:pStyle w:val="Textoindependiente2"/>
        <w:ind w:left="720"/>
        <w:jc w:val="both"/>
        <w:rPr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FC1D4E">
            <wp:simplePos x="0" y="0"/>
            <wp:positionH relativeFrom="column">
              <wp:posOffset>928370</wp:posOffset>
            </wp:positionH>
            <wp:positionV relativeFrom="paragraph">
              <wp:posOffset>245745</wp:posOffset>
            </wp:positionV>
            <wp:extent cx="3448050" cy="4176124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176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4000" w:rsidRPr="00042BCF" w:rsidSect="007619DA">
      <w:pgSz w:w="11906" w:h="16838" w:code="9"/>
      <w:pgMar w:top="1418" w:right="1701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7B2" w:rsidRDefault="006F47B2">
      <w:r>
        <w:separator/>
      </w:r>
    </w:p>
  </w:endnote>
  <w:endnote w:type="continuationSeparator" w:id="0">
    <w:p w:rsidR="006F47B2" w:rsidRDefault="006F4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7B2" w:rsidRDefault="006F47B2">
      <w:r>
        <w:separator/>
      </w:r>
    </w:p>
  </w:footnote>
  <w:footnote w:type="continuationSeparator" w:id="0">
    <w:p w:rsidR="006F47B2" w:rsidRDefault="006F4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13085"/>
    <w:multiLevelType w:val="hybridMultilevel"/>
    <w:tmpl w:val="5EC41F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409C3"/>
    <w:multiLevelType w:val="hybridMultilevel"/>
    <w:tmpl w:val="4DA2D9DC"/>
    <w:lvl w:ilvl="0" w:tplc="8C807B8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E3230A"/>
    <w:multiLevelType w:val="hybridMultilevel"/>
    <w:tmpl w:val="E6FAB41E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027594B"/>
    <w:multiLevelType w:val="hybridMultilevel"/>
    <w:tmpl w:val="59D0183A"/>
    <w:lvl w:ilvl="0" w:tplc="9B0A39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8A05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E049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220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2850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A8FF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1AA0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408F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CAF6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20E6F"/>
    <w:multiLevelType w:val="hybridMultilevel"/>
    <w:tmpl w:val="5B901700"/>
    <w:lvl w:ilvl="0" w:tplc="280A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 w15:restartNumberingAfterBreak="0">
    <w:nsid w:val="57B7446D"/>
    <w:multiLevelType w:val="hybridMultilevel"/>
    <w:tmpl w:val="C174284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C3D34"/>
    <w:multiLevelType w:val="hybridMultilevel"/>
    <w:tmpl w:val="7B04A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60876"/>
    <w:multiLevelType w:val="hybridMultilevel"/>
    <w:tmpl w:val="310E356E"/>
    <w:lvl w:ilvl="0" w:tplc="280A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ADA"/>
    <w:rsid w:val="00021512"/>
    <w:rsid w:val="00023C79"/>
    <w:rsid w:val="00024149"/>
    <w:rsid w:val="00042BCF"/>
    <w:rsid w:val="000565BF"/>
    <w:rsid w:val="00070EF7"/>
    <w:rsid w:val="00073F28"/>
    <w:rsid w:val="000A34B9"/>
    <w:rsid w:val="000A3D24"/>
    <w:rsid w:val="000B0713"/>
    <w:rsid w:val="000D5410"/>
    <w:rsid w:val="000E1FE5"/>
    <w:rsid w:val="000E58E8"/>
    <w:rsid w:val="001039F3"/>
    <w:rsid w:val="00103ABD"/>
    <w:rsid w:val="00107893"/>
    <w:rsid w:val="001170D6"/>
    <w:rsid w:val="00145F61"/>
    <w:rsid w:val="0015221D"/>
    <w:rsid w:val="00161CC0"/>
    <w:rsid w:val="00166ECE"/>
    <w:rsid w:val="0016732A"/>
    <w:rsid w:val="00170B45"/>
    <w:rsid w:val="001863C8"/>
    <w:rsid w:val="001B19D6"/>
    <w:rsid w:val="001C075B"/>
    <w:rsid w:val="001C17B5"/>
    <w:rsid w:val="001D055E"/>
    <w:rsid w:val="001D7704"/>
    <w:rsid w:val="001E0D06"/>
    <w:rsid w:val="001F0FDE"/>
    <w:rsid w:val="001F5B48"/>
    <w:rsid w:val="00205F95"/>
    <w:rsid w:val="00213406"/>
    <w:rsid w:val="00217B07"/>
    <w:rsid w:val="00224597"/>
    <w:rsid w:val="00232FE5"/>
    <w:rsid w:val="00256ED7"/>
    <w:rsid w:val="00265E08"/>
    <w:rsid w:val="0026798F"/>
    <w:rsid w:val="0027417E"/>
    <w:rsid w:val="002755A7"/>
    <w:rsid w:val="00287788"/>
    <w:rsid w:val="002908D2"/>
    <w:rsid w:val="002A2032"/>
    <w:rsid w:val="002B645D"/>
    <w:rsid w:val="002B72AE"/>
    <w:rsid w:val="002C4DEF"/>
    <w:rsid w:val="002D1F73"/>
    <w:rsid w:val="002E1BB4"/>
    <w:rsid w:val="002F21D1"/>
    <w:rsid w:val="00322168"/>
    <w:rsid w:val="00330873"/>
    <w:rsid w:val="00335423"/>
    <w:rsid w:val="00340FFB"/>
    <w:rsid w:val="00350043"/>
    <w:rsid w:val="0035054C"/>
    <w:rsid w:val="003517F4"/>
    <w:rsid w:val="003540B9"/>
    <w:rsid w:val="00362144"/>
    <w:rsid w:val="00393FD6"/>
    <w:rsid w:val="003B78DD"/>
    <w:rsid w:val="003D5921"/>
    <w:rsid w:val="003E4D62"/>
    <w:rsid w:val="003F1631"/>
    <w:rsid w:val="00402B0C"/>
    <w:rsid w:val="004033EC"/>
    <w:rsid w:val="0040478F"/>
    <w:rsid w:val="00427D3E"/>
    <w:rsid w:val="00467947"/>
    <w:rsid w:val="004765D5"/>
    <w:rsid w:val="00485804"/>
    <w:rsid w:val="00485C28"/>
    <w:rsid w:val="004861D9"/>
    <w:rsid w:val="00491D33"/>
    <w:rsid w:val="0049514E"/>
    <w:rsid w:val="004A3AD0"/>
    <w:rsid w:val="004B1FF8"/>
    <w:rsid w:val="004B2C5F"/>
    <w:rsid w:val="004C38E3"/>
    <w:rsid w:val="004F1280"/>
    <w:rsid w:val="00504000"/>
    <w:rsid w:val="005052D2"/>
    <w:rsid w:val="00512B4D"/>
    <w:rsid w:val="00523D82"/>
    <w:rsid w:val="00536A7A"/>
    <w:rsid w:val="00536E0C"/>
    <w:rsid w:val="00565367"/>
    <w:rsid w:val="00582EEF"/>
    <w:rsid w:val="005A391E"/>
    <w:rsid w:val="005A3E5B"/>
    <w:rsid w:val="005A63D9"/>
    <w:rsid w:val="005A78D9"/>
    <w:rsid w:val="005B1451"/>
    <w:rsid w:val="005B1DC8"/>
    <w:rsid w:val="005B2B63"/>
    <w:rsid w:val="005B44FE"/>
    <w:rsid w:val="005C29EF"/>
    <w:rsid w:val="005D0B52"/>
    <w:rsid w:val="005D203F"/>
    <w:rsid w:val="005E365F"/>
    <w:rsid w:val="005F566E"/>
    <w:rsid w:val="00621A5F"/>
    <w:rsid w:val="006251C0"/>
    <w:rsid w:val="0062768E"/>
    <w:rsid w:val="006514CF"/>
    <w:rsid w:val="006573AB"/>
    <w:rsid w:val="0066129A"/>
    <w:rsid w:val="006829CB"/>
    <w:rsid w:val="0069706C"/>
    <w:rsid w:val="006B5996"/>
    <w:rsid w:val="006B7949"/>
    <w:rsid w:val="006F0AAE"/>
    <w:rsid w:val="006F3B7C"/>
    <w:rsid w:val="006F47B2"/>
    <w:rsid w:val="0070165A"/>
    <w:rsid w:val="00703AA8"/>
    <w:rsid w:val="007153A6"/>
    <w:rsid w:val="00715C5E"/>
    <w:rsid w:val="00716C98"/>
    <w:rsid w:val="007179A7"/>
    <w:rsid w:val="0072529F"/>
    <w:rsid w:val="007345C9"/>
    <w:rsid w:val="007454BE"/>
    <w:rsid w:val="007619DA"/>
    <w:rsid w:val="00763571"/>
    <w:rsid w:val="007678F0"/>
    <w:rsid w:val="00771133"/>
    <w:rsid w:val="007754E9"/>
    <w:rsid w:val="007874FC"/>
    <w:rsid w:val="007A1196"/>
    <w:rsid w:val="007B284B"/>
    <w:rsid w:val="007D278B"/>
    <w:rsid w:val="007D5E6C"/>
    <w:rsid w:val="007E373B"/>
    <w:rsid w:val="007E408C"/>
    <w:rsid w:val="007E4354"/>
    <w:rsid w:val="007F50F3"/>
    <w:rsid w:val="00843887"/>
    <w:rsid w:val="0084736C"/>
    <w:rsid w:val="008479C0"/>
    <w:rsid w:val="00891AEB"/>
    <w:rsid w:val="008B5BE1"/>
    <w:rsid w:val="008B7682"/>
    <w:rsid w:val="008C4BF5"/>
    <w:rsid w:val="008D17EC"/>
    <w:rsid w:val="008D1A15"/>
    <w:rsid w:val="008E11B9"/>
    <w:rsid w:val="008E3DCE"/>
    <w:rsid w:val="008F563A"/>
    <w:rsid w:val="00906B14"/>
    <w:rsid w:val="00910D3A"/>
    <w:rsid w:val="009216BA"/>
    <w:rsid w:val="00923363"/>
    <w:rsid w:val="009250D8"/>
    <w:rsid w:val="0093106A"/>
    <w:rsid w:val="00935B6A"/>
    <w:rsid w:val="00943D84"/>
    <w:rsid w:val="00971C8C"/>
    <w:rsid w:val="00985187"/>
    <w:rsid w:val="00990780"/>
    <w:rsid w:val="00997B71"/>
    <w:rsid w:val="009C0C92"/>
    <w:rsid w:val="009C2ED9"/>
    <w:rsid w:val="009F3196"/>
    <w:rsid w:val="009F3927"/>
    <w:rsid w:val="00A07C6B"/>
    <w:rsid w:val="00A17273"/>
    <w:rsid w:val="00A35937"/>
    <w:rsid w:val="00A379C7"/>
    <w:rsid w:val="00A7360C"/>
    <w:rsid w:val="00A8616F"/>
    <w:rsid w:val="00A91BED"/>
    <w:rsid w:val="00A95C5F"/>
    <w:rsid w:val="00AA03D3"/>
    <w:rsid w:val="00AA1A3A"/>
    <w:rsid w:val="00AD1CCD"/>
    <w:rsid w:val="00AE49A3"/>
    <w:rsid w:val="00AF6C6A"/>
    <w:rsid w:val="00B24A83"/>
    <w:rsid w:val="00B3501C"/>
    <w:rsid w:val="00B3776C"/>
    <w:rsid w:val="00B42E50"/>
    <w:rsid w:val="00B55AFA"/>
    <w:rsid w:val="00B670A5"/>
    <w:rsid w:val="00B67171"/>
    <w:rsid w:val="00B715DE"/>
    <w:rsid w:val="00B850B0"/>
    <w:rsid w:val="00B87C86"/>
    <w:rsid w:val="00B92EB8"/>
    <w:rsid w:val="00B93A16"/>
    <w:rsid w:val="00B958D2"/>
    <w:rsid w:val="00BA4544"/>
    <w:rsid w:val="00BB747E"/>
    <w:rsid w:val="00BD0ADA"/>
    <w:rsid w:val="00BE1BF8"/>
    <w:rsid w:val="00BF55A8"/>
    <w:rsid w:val="00C11204"/>
    <w:rsid w:val="00C40FD4"/>
    <w:rsid w:val="00C434DF"/>
    <w:rsid w:val="00C43617"/>
    <w:rsid w:val="00C4652F"/>
    <w:rsid w:val="00C71703"/>
    <w:rsid w:val="00CA05AA"/>
    <w:rsid w:val="00CB586E"/>
    <w:rsid w:val="00CC0363"/>
    <w:rsid w:val="00CC07B3"/>
    <w:rsid w:val="00CD1C1C"/>
    <w:rsid w:val="00CE0989"/>
    <w:rsid w:val="00CE2296"/>
    <w:rsid w:val="00D05F6D"/>
    <w:rsid w:val="00D60E03"/>
    <w:rsid w:val="00D6138A"/>
    <w:rsid w:val="00D63CA7"/>
    <w:rsid w:val="00D75D95"/>
    <w:rsid w:val="00D810E5"/>
    <w:rsid w:val="00D872E1"/>
    <w:rsid w:val="00DA2276"/>
    <w:rsid w:val="00DA401E"/>
    <w:rsid w:val="00DB010E"/>
    <w:rsid w:val="00DF070B"/>
    <w:rsid w:val="00E01E34"/>
    <w:rsid w:val="00E03D80"/>
    <w:rsid w:val="00E05CC3"/>
    <w:rsid w:val="00E15999"/>
    <w:rsid w:val="00E27426"/>
    <w:rsid w:val="00E403C2"/>
    <w:rsid w:val="00E45812"/>
    <w:rsid w:val="00E52620"/>
    <w:rsid w:val="00E63BAC"/>
    <w:rsid w:val="00EA5B61"/>
    <w:rsid w:val="00EB239A"/>
    <w:rsid w:val="00EC2586"/>
    <w:rsid w:val="00EC4B4A"/>
    <w:rsid w:val="00ED11D1"/>
    <w:rsid w:val="00EF4F61"/>
    <w:rsid w:val="00F7121E"/>
    <w:rsid w:val="00F764FB"/>
    <w:rsid w:val="00F82642"/>
    <w:rsid w:val="00F84708"/>
    <w:rsid w:val="00F87BB9"/>
    <w:rsid w:val="00F969AC"/>
    <w:rsid w:val="00FA5C86"/>
    <w:rsid w:val="00FA65EC"/>
    <w:rsid w:val="00FB12BA"/>
    <w:rsid w:val="00FB20AC"/>
    <w:rsid w:val="00FD119D"/>
    <w:rsid w:val="00FE3857"/>
    <w:rsid w:val="00FF11EE"/>
    <w:rsid w:val="00FF1D8E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60EA6"/>
  <w15:docId w15:val="{7EF790EF-5450-4141-9ABC-27A08F32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71C8C"/>
  </w:style>
  <w:style w:type="paragraph" w:styleId="Ttulo1">
    <w:name w:val="heading 1"/>
    <w:basedOn w:val="Normal"/>
    <w:next w:val="Normal"/>
    <w:qFormat/>
    <w:rsid w:val="00971C8C"/>
    <w:pPr>
      <w:keepNext/>
      <w:jc w:val="both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971C8C"/>
    <w:pPr>
      <w:keepNext/>
      <w:jc w:val="center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rsid w:val="00971C8C"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971C8C"/>
    <w:pPr>
      <w:keepNext/>
      <w:outlineLvl w:val="3"/>
    </w:pPr>
    <w:rPr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971C8C"/>
    <w:pPr>
      <w:jc w:val="both"/>
    </w:pPr>
    <w:rPr>
      <w:rFonts w:ascii="Arial" w:hAnsi="Arial"/>
      <w:sz w:val="22"/>
    </w:rPr>
  </w:style>
  <w:style w:type="paragraph" w:styleId="Textoindependiente3">
    <w:name w:val="Body Text 3"/>
    <w:basedOn w:val="Normal"/>
    <w:rsid w:val="00971C8C"/>
    <w:pPr>
      <w:jc w:val="center"/>
    </w:pPr>
    <w:rPr>
      <w:rFonts w:ascii="Arial" w:hAnsi="Arial"/>
      <w:b/>
      <w:sz w:val="24"/>
      <w:lang w:val="es-PE"/>
    </w:rPr>
  </w:style>
  <w:style w:type="paragraph" w:styleId="Encabezado">
    <w:name w:val="header"/>
    <w:basedOn w:val="Normal"/>
    <w:link w:val="EncabezadoCar"/>
    <w:uiPriority w:val="99"/>
    <w:rsid w:val="00971C8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71C8C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971C8C"/>
    <w:rPr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93A16"/>
  </w:style>
  <w:style w:type="character" w:styleId="Hipervnculo">
    <w:name w:val="Hyperlink"/>
    <w:basedOn w:val="Fuentedeprrafopredeter"/>
    <w:unhideWhenUsed/>
    <w:rsid w:val="00DA401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401E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3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 INTRODUCCIÓN A LA GESTIÓN DE PROYECTOS</vt:lpstr>
    </vt:vector>
  </TitlesOfParts>
  <Company>PUCP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 INTRODUCCIÓN A LA GESTIÓN DE PROYECTOS</dc:title>
  <dc:creator>Direccion de Informatica</dc:creator>
  <cp:lastModifiedBy>César Morillas Reyes</cp:lastModifiedBy>
  <cp:revision>3</cp:revision>
  <dcterms:created xsi:type="dcterms:W3CDTF">2018-10-12T04:32:00Z</dcterms:created>
  <dcterms:modified xsi:type="dcterms:W3CDTF">2018-10-12T08:24:00Z</dcterms:modified>
</cp:coreProperties>
</file>