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B33" w:rsidRDefault="00103ABD" w:rsidP="00F97B33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r w:rsidRPr="002755A7">
        <w:rPr>
          <w:b/>
          <w:sz w:val="22"/>
          <w:szCs w:val="22"/>
          <w:lang w:val="en-US"/>
        </w:rPr>
        <w:t>Author (s):</w:t>
      </w:r>
      <w:r w:rsidR="003F1631" w:rsidRPr="002755A7">
        <w:rPr>
          <w:b/>
          <w:sz w:val="22"/>
          <w:szCs w:val="22"/>
          <w:lang w:val="en-US"/>
        </w:rPr>
        <w:t xml:space="preserve"> </w:t>
      </w:r>
      <w:r w:rsidR="00F97B33" w:rsidRPr="00F97B33">
        <w:rPr>
          <w:b/>
          <w:sz w:val="22"/>
          <w:szCs w:val="22"/>
          <w:lang w:val="en-US"/>
        </w:rPr>
        <w:t xml:space="preserve">Tao </w:t>
      </w:r>
      <w:proofErr w:type="gramStart"/>
      <w:r w:rsidR="00F97B33" w:rsidRPr="00F97B33">
        <w:rPr>
          <w:b/>
          <w:sz w:val="22"/>
          <w:szCs w:val="22"/>
          <w:lang w:val="en-US"/>
        </w:rPr>
        <w:t>Huang ,</w:t>
      </w:r>
      <w:proofErr w:type="gramEnd"/>
      <w:r w:rsidR="00F97B33" w:rsidRPr="00F97B33">
        <w:rPr>
          <w:b/>
          <w:sz w:val="22"/>
          <w:szCs w:val="22"/>
          <w:lang w:val="en-US"/>
        </w:rPr>
        <w:t xml:space="preserve"> </w:t>
      </w:r>
      <w:proofErr w:type="spellStart"/>
      <w:r w:rsidR="00F97B33" w:rsidRPr="00F97B33">
        <w:rPr>
          <w:b/>
          <w:sz w:val="22"/>
          <w:szCs w:val="22"/>
          <w:lang w:val="en-US"/>
        </w:rPr>
        <w:t>Boyi</w:t>
      </w:r>
      <w:proofErr w:type="spellEnd"/>
      <w:r w:rsidR="00F97B33" w:rsidRPr="00F97B33">
        <w:rPr>
          <w:b/>
          <w:sz w:val="22"/>
          <w:szCs w:val="22"/>
          <w:lang w:val="en-US"/>
        </w:rPr>
        <w:t xml:space="preserve"> Xu</w:t>
      </w:r>
      <w:r w:rsidR="00F97B33">
        <w:rPr>
          <w:b/>
          <w:sz w:val="22"/>
          <w:szCs w:val="22"/>
          <w:lang w:val="en-US"/>
        </w:rPr>
        <w:t>,</w:t>
      </w:r>
      <w:r w:rsidR="00F97B33" w:rsidRPr="00F97B33">
        <w:rPr>
          <w:b/>
          <w:sz w:val="22"/>
          <w:szCs w:val="22"/>
          <w:lang w:val="en-US"/>
        </w:rPr>
        <w:t xml:space="preserve"> </w:t>
      </w:r>
      <w:proofErr w:type="spellStart"/>
      <w:r w:rsidR="00F97B33" w:rsidRPr="00F97B33">
        <w:rPr>
          <w:b/>
          <w:sz w:val="22"/>
          <w:szCs w:val="22"/>
          <w:lang w:val="en-US"/>
        </w:rPr>
        <w:t>Hongming</w:t>
      </w:r>
      <w:proofErr w:type="spellEnd"/>
      <w:r w:rsidR="00F97B33" w:rsidRPr="00F97B33">
        <w:rPr>
          <w:b/>
          <w:sz w:val="22"/>
          <w:szCs w:val="22"/>
          <w:lang w:val="en-US"/>
        </w:rPr>
        <w:t xml:space="preserve"> Cai , Jiawei Du, </w:t>
      </w:r>
      <w:proofErr w:type="spellStart"/>
      <w:r w:rsidR="00F97B33" w:rsidRPr="00F97B33">
        <w:rPr>
          <w:b/>
          <w:sz w:val="22"/>
          <w:szCs w:val="22"/>
          <w:lang w:val="en-US"/>
        </w:rPr>
        <w:t>Kuo</w:t>
      </w:r>
      <w:proofErr w:type="spellEnd"/>
      <w:r w:rsidR="00F97B33" w:rsidRPr="00F97B33">
        <w:rPr>
          <w:b/>
          <w:sz w:val="22"/>
          <w:szCs w:val="22"/>
          <w:lang w:val="en-US"/>
        </w:rPr>
        <w:t xml:space="preserve">-Ming Chao, </w:t>
      </w:r>
      <w:proofErr w:type="spellStart"/>
      <w:r w:rsidR="00F97B33" w:rsidRPr="00F97B33">
        <w:rPr>
          <w:b/>
          <w:sz w:val="22"/>
          <w:szCs w:val="22"/>
          <w:lang w:val="en-US"/>
        </w:rPr>
        <w:t>Chengxi</w:t>
      </w:r>
      <w:proofErr w:type="spellEnd"/>
      <w:r w:rsidR="00F97B33" w:rsidRPr="00F97B33">
        <w:rPr>
          <w:b/>
          <w:sz w:val="22"/>
          <w:szCs w:val="22"/>
          <w:lang w:val="en-US"/>
        </w:rPr>
        <w:t xml:space="preserve"> Huang</w:t>
      </w:r>
    </w:p>
    <w:p w:rsidR="00F97B33" w:rsidRDefault="00103ABD" w:rsidP="00F97B33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proofErr w:type="spellStart"/>
      <w:r w:rsidRPr="003F1631">
        <w:rPr>
          <w:b/>
          <w:sz w:val="22"/>
          <w:szCs w:val="22"/>
          <w:lang w:val="en-US"/>
        </w:rPr>
        <w:t>Títle</w:t>
      </w:r>
      <w:proofErr w:type="spellEnd"/>
      <w:r w:rsidRPr="003F1631">
        <w:rPr>
          <w:b/>
          <w:sz w:val="22"/>
          <w:szCs w:val="22"/>
          <w:lang w:val="en-US"/>
        </w:rPr>
        <w:t xml:space="preserve"> of paper:</w:t>
      </w:r>
      <w:r w:rsidR="003F1631" w:rsidRPr="003F1631">
        <w:rPr>
          <w:b/>
          <w:sz w:val="22"/>
          <w:szCs w:val="22"/>
          <w:lang w:val="en-US"/>
        </w:rPr>
        <w:t xml:space="preserve"> </w:t>
      </w:r>
      <w:r w:rsidR="00F97B33" w:rsidRPr="00F97B33">
        <w:rPr>
          <w:b/>
          <w:sz w:val="22"/>
          <w:szCs w:val="22"/>
          <w:lang w:val="en-US"/>
        </w:rPr>
        <w:t xml:space="preserve">A fog </w:t>
      </w:r>
      <w:proofErr w:type="gramStart"/>
      <w:r w:rsidR="00F97B33" w:rsidRPr="00F97B33">
        <w:rPr>
          <w:b/>
          <w:sz w:val="22"/>
          <w:szCs w:val="22"/>
          <w:lang w:val="en-US"/>
        </w:rPr>
        <w:t>computing based</w:t>
      </w:r>
      <w:proofErr w:type="gramEnd"/>
      <w:r w:rsidR="00F97B33" w:rsidRPr="00F97B33">
        <w:rPr>
          <w:b/>
          <w:sz w:val="22"/>
          <w:szCs w:val="22"/>
          <w:lang w:val="en-US"/>
        </w:rPr>
        <w:t xml:space="preserve"> concept drift adaptive process mining</w:t>
      </w:r>
      <w:r w:rsidR="00F97B33">
        <w:rPr>
          <w:b/>
          <w:sz w:val="22"/>
          <w:szCs w:val="22"/>
          <w:lang w:val="en-US"/>
        </w:rPr>
        <w:t xml:space="preserve"> </w:t>
      </w:r>
      <w:r w:rsidR="00F97B33" w:rsidRPr="00F97B33">
        <w:rPr>
          <w:b/>
          <w:sz w:val="22"/>
          <w:szCs w:val="22"/>
          <w:lang w:val="en-US"/>
        </w:rPr>
        <w:t>framework for mobile APPs</w:t>
      </w:r>
    </w:p>
    <w:p w:rsidR="002755A7" w:rsidRDefault="00EC2586" w:rsidP="005B44FE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r w:rsidRPr="00C43617">
        <w:rPr>
          <w:b/>
          <w:sz w:val="22"/>
          <w:szCs w:val="22"/>
          <w:lang w:val="en-US"/>
        </w:rPr>
        <w:t>Journal:</w:t>
      </w:r>
      <w:r>
        <w:rPr>
          <w:b/>
          <w:sz w:val="22"/>
          <w:szCs w:val="22"/>
          <w:lang w:val="en-US"/>
        </w:rPr>
        <w:t xml:space="preserve"> </w:t>
      </w:r>
      <w:r w:rsidR="00F97B33" w:rsidRPr="00F97B33">
        <w:rPr>
          <w:b/>
          <w:sz w:val="22"/>
          <w:szCs w:val="22"/>
          <w:lang w:val="en-US"/>
        </w:rPr>
        <w:t>Future Generation Computer Systems</w:t>
      </w:r>
      <w:r w:rsidR="00F97B33" w:rsidRPr="00F97B33">
        <w:rPr>
          <w:b/>
          <w:sz w:val="22"/>
          <w:szCs w:val="22"/>
          <w:lang w:val="en-US"/>
        </w:rPr>
        <w:cr/>
      </w:r>
      <w:r w:rsidR="00D63CA7">
        <w:rPr>
          <w:b/>
          <w:sz w:val="22"/>
          <w:szCs w:val="22"/>
          <w:lang w:val="en-US"/>
        </w:rPr>
        <w:t>Pag-:</w:t>
      </w:r>
      <w:r w:rsidR="00FE3857">
        <w:rPr>
          <w:b/>
          <w:sz w:val="22"/>
          <w:szCs w:val="22"/>
          <w:lang w:val="en-US"/>
        </w:rPr>
        <w:t xml:space="preserve"> </w:t>
      </w:r>
      <w:r w:rsidR="00F97B33">
        <w:rPr>
          <w:b/>
          <w:sz w:val="22"/>
          <w:szCs w:val="22"/>
          <w:lang w:val="en-US"/>
        </w:rPr>
        <w:t>670-684</w:t>
      </w:r>
      <w:r w:rsidR="002755A7" w:rsidRPr="002755A7">
        <w:rPr>
          <w:b/>
          <w:sz w:val="22"/>
          <w:szCs w:val="22"/>
          <w:lang w:val="en-US"/>
        </w:rPr>
        <w:t xml:space="preserve">. </w:t>
      </w:r>
    </w:p>
    <w:p w:rsidR="00103ABD" w:rsidRPr="00EA1926" w:rsidRDefault="002755A7" w:rsidP="005B44FE">
      <w:pPr>
        <w:pBdr>
          <w:bottom w:val="single" w:sz="6" w:space="1" w:color="auto"/>
        </w:pBdr>
        <w:rPr>
          <w:b/>
          <w:sz w:val="22"/>
          <w:szCs w:val="22"/>
          <w:lang w:val="es-PE"/>
        </w:rPr>
      </w:pPr>
      <w:proofErr w:type="spellStart"/>
      <w:r w:rsidRPr="00EA1926">
        <w:rPr>
          <w:b/>
          <w:sz w:val="22"/>
          <w:szCs w:val="22"/>
          <w:lang w:val="es-PE"/>
        </w:rPr>
        <w:t>Y</w:t>
      </w:r>
      <w:r w:rsidR="004033EC" w:rsidRPr="00EA1926">
        <w:rPr>
          <w:b/>
          <w:sz w:val="22"/>
          <w:szCs w:val="22"/>
          <w:lang w:val="es-PE"/>
        </w:rPr>
        <w:t>ear</w:t>
      </w:r>
      <w:proofErr w:type="spellEnd"/>
      <w:r w:rsidR="004033EC" w:rsidRPr="00EA1926">
        <w:rPr>
          <w:b/>
          <w:sz w:val="22"/>
          <w:szCs w:val="22"/>
          <w:lang w:val="es-PE"/>
        </w:rPr>
        <w:t>:</w:t>
      </w:r>
      <w:r w:rsidRPr="00EA1926">
        <w:rPr>
          <w:b/>
          <w:sz w:val="22"/>
          <w:szCs w:val="22"/>
          <w:lang w:val="es-PE"/>
        </w:rPr>
        <w:t xml:space="preserve"> </w:t>
      </w:r>
      <w:r w:rsidR="0084736C" w:rsidRPr="00EA1926">
        <w:rPr>
          <w:b/>
          <w:sz w:val="22"/>
          <w:szCs w:val="22"/>
          <w:lang w:val="es-PE"/>
        </w:rPr>
        <w:t>201</w:t>
      </w:r>
      <w:r w:rsidR="00F97B33" w:rsidRPr="00EA1926">
        <w:rPr>
          <w:b/>
          <w:sz w:val="22"/>
          <w:szCs w:val="22"/>
          <w:lang w:val="es-PE"/>
        </w:rPr>
        <w:t>8</w:t>
      </w:r>
      <w:r w:rsidR="007454BE" w:rsidRPr="00EA1926">
        <w:rPr>
          <w:b/>
          <w:sz w:val="22"/>
          <w:szCs w:val="22"/>
          <w:lang w:val="es-PE"/>
        </w:rPr>
        <w:t>.</w:t>
      </w:r>
    </w:p>
    <w:p w:rsidR="00AA03D3" w:rsidRPr="00EA1926" w:rsidRDefault="00AA03D3" w:rsidP="005B44FE">
      <w:pPr>
        <w:rPr>
          <w:b/>
          <w:sz w:val="22"/>
          <w:szCs w:val="22"/>
          <w:lang w:val="es-PE"/>
        </w:rPr>
      </w:pPr>
    </w:p>
    <w:p w:rsidR="00F84708" w:rsidRPr="00EA1926" w:rsidRDefault="00F84708" w:rsidP="005B44FE">
      <w:pPr>
        <w:pStyle w:val="Textoindependiente2"/>
        <w:jc w:val="both"/>
        <w:rPr>
          <w:sz w:val="22"/>
          <w:szCs w:val="22"/>
          <w:lang w:val="es-PE"/>
        </w:rPr>
      </w:pPr>
    </w:p>
    <w:p w:rsidR="00536E0C" w:rsidRPr="00F97B33" w:rsidRDefault="00536E0C" w:rsidP="005B44FE">
      <w:pPr>
        <w:pStyle w:val="Textoindependiente2"/>
        <w:jc w:val="both"/>
        <w:rPr>
          <w:rStyle w:val="Textoennegrita"/>
        </w:rPr>
      </w:pPr>
      <w:r>
        <w:rPr>
          <w:b/>
          <w:sz w:val="22"/>
          <w:szCs w:val="22"/>
        </w:rPr>
        <w:t xml:space="preserve">Problema que el autor desea resolver                                                                            </w:t>
      </w:r>
    </w:p>
    <w:p w:rsidR="00350043" w:rsidRDefault="00350043" w:rsidP="00350043">
      <w:pPr>
        <w:pStyle w:val="Textoindependiente2"/>
        <w:jc w:val="both"/>
        <w:rPr>
          <w:sz w:val="22"/>
          <w:szCs w:val="22"/>
        </w:rPr>
      </w:pPr>
    </w:p>
    <w:p w:rsidR="00F97B33" w:rsidRPr="00F97B33" w:rsidRDefault="00F97B33" w:rsidP="00F97B33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Pr="00F97B33">
        <w:rPr>
          <w:sz w:val="22"/>
          <w:szCs w:val="22"/>
        </w:rPr>
        <w:t xml:space="preserve">ara la mayoría de las aplicaciones móviles, hay algunos problemas </w:t>
      </w:r>
      <w:r>
        <w:rPr>
          <w:sz w:val="22"/>
          <w:szCs w:val="22"/>
        </w:rPr>
        <w:t>existentes</w:t>
      </w:r>
      <w:r w:rsidRPr="00F97B33">
        <w:rPr>
          <w:sz w:val="22"/>
          <w:szCs w:val="22"/>
        </w:rPr>
        <w:t xml:space="preserve"> en la minería</w:t>
      </w:r>
    </w:p>
    <w:p w:rsidR="00F97B33" w:rsidRPr="00F97B33" w:rsidRDefault="00F97B33" w:rsidP="00F97B33">
      <w:pPr>
        <w:pStyle w:val="Textoindependiente2"/>
        <w:jc w:val="both"/>
        <w:rPr>
          <w:sz w:val="22"/>
          <w:szCs w:val="22"/>
        </w:rPr>
      </w:pPr>
      <w:r w:rsidRPr="00F97B33">
        <w:rPr>
          <w:sz w:val="22"/>
          <w:szCs w:val="22"/>
        </w:rPr>
        <w:t>proceso. En primer lugar, porque la mayoría de las aplicaciones móviles no son consciente de los procesos Sistemas</w:t>
      </w:r>
      <w:r>
        <w:rPr>
          <w:sz w:val="22"/>
          <w:szCs w:val="22"/>
        </w:rPr>
        <w:t xml:space="preserve"> </w:t>
      </w:r>
      <w:r w:rsidRPr="00F97B33">
        <w:rPr>
          <w:sz w:val="22"/>
          <w:szCs w:val="22"/>
        </w:rPr>
        <w:t>de Información (PAISS)</w:t>
      </w:r>
      <w:r>
        <w:rPr>
          <w:sz w:val="22"/>
          <w:szCs w:val="22"/>
        </w:rPr>
        <w:t>, el r</w:t>
      </w:r>
      <w:r w:rsidRPr="00F97B33">
        <w:rPr>
          <w:sz w:val="22"/>
          <w:szCs w:val="22"/>
        </w:rPr>
        <w:t xml:space="preserve">egistro de datos a menudo carece de </w:t>
      </w:r>
      <w:proofErr w:type="spellStart"/>
      <w:r w:rsidRPr="00F97B33">
        <w:rPr>
          <w:sz w:val="22"/>
          <w:szCs w:val="22"/>
        </w:rPr>
        <w:t>IDs</w:t>
      </w:r>
      <w:proofErr w:type="spellEnd"/>
      <w:r w:rsidRPr="00F97B33">
        <w:rPr>
          <w:sz w:val="22"/>
          <w:szCs w:val="22"/>
        </w:rPr>
        <w:t xml:space="preserve"> de casos para etiquetar instancias de</w:t>
      </w:r>
      <w:r>
        <w:rPr>
          <w:sz w:val="22"/>
          <w:szCs w:val="22"/>
        </w:rPr>
        <w:t xml:space="preserve"> </w:t>
      </w:r>
      <w:r w:rsidRPr="00F97B33">
        <w:rPr>
          <w:sz w:val="22"/>
          <w:szCs w:val="22"/>
        </w:rPr>
        <w:t>proceso para la minería proceso. Así identificadores de casos se deben agregar para registrar los datos antes de que</w:t>
      </w:r>
      <w:r>
        <w:rPr>
          <w:sz w:val="22"/>
          <w:szCs w:val="22"/>
        </w:rPr>
        <w:t xml:space="preserve"> </w:t>
      </w:r>
      <w:r w:rsidRPr="00F97B33">
        <w:rPr>
          <w:sz w:val="22"/>
          <w:szCs w:val="22"/>
        </w:rPr>
        <w:t>sean analizados.</w:t>
      </w:r>
    </w:p>
    <w:p w:rsidR="00F97B33" w:rsidRPr="00F97B33" w:rsidRDefault="00F97B33" w:rsidP="00F97B33">
      <w:pPr>
        <w:pStyle w:val="Textoindependiente2"/>
        <w:jc w:val="both"/>
        <w:rPr>
          <w:sz w:val="22"/>
          <w:szCs w:val="22"/>
        </w:rPr>
      </w:pPr>
      <w:r w:rsidRPr="00F97B33">
        <w:rPr>
          <w:sz w:val="22"/>
          <w:szCs w:val="22"/>
        </w:rPr>
        <w:t xml:space="preserve">En segundo lugar, es necesario </w:t>
      </w:r>
      <w:proofErr w:type="spellStart"/>
      <w:r w:rsidRPr="00F97B33">
        <w:rPr>
          <w:sz w:val="22"/>
          <w:szCs w:val="22"/>
        </w:rPr>
        <w:t>preprocesar</w:t>
      </w:r>
      <w:proofErr w:type="spellEnd"/>
      <w:r w:rsidRPr="00F97B33">
        <w:rPr>
          <w:sz w:val="22"/>
          <w:szCs w:val="22"/>
        </w:rPr>
        <w:t xml:space="preserve"> los datos de registro a nivel local. instancias de</w:t>
      </w:r>
      <w:r w:rsidR="00911E6D">
        <w:rPr>
          <w:sz w:val="22"/>
          <w:szCs w:val="22"/>
        </w:rPr>
        <w:t xml:space="preserve"> </w:t>
      </w:r>
      <w:r w:rsidRPr="00F97B33">
        <w:rPr>
          <w:sz w:val="22"/>
          <w:szCs w:val="22"/>
        </w:rPr>
        <w:t>proceso diferentes pueden ocurrir en el mismo archivo de registro / corriente, por ejemplo, en las</w:t>
      </w:r>
    </w:p>
    <w:p w:rsidR="00F97B33" w:rsidRPr="00F97B33" w:rsidRDefault="00F97B33" w:rsidP="00F97B33">
      <w:pPr>
        <w:pStyle w:val="Textoindependiente2"/>
        <w:jc w:val="both"/>
        <w:rPr>
          <w:sz w:val="22"/>
          <w:szCs w:val="22"/>
        </w:rPr>
      </w:pPr>
      <w:r w:rsidRPr="00F97B33">
        <w:rPr>
          <w:sz w:val="22"/>
          <w:szCs w:val="22"/>
        </w:rPr>
        <w:t>aplicaciones m-salud, los servicios de concertar citas y consultar los informes clínicos pertenecen a</w:t>
      </w:r>
    </w:p>
    <w:p w:rsidR="00F97B33" w:rsidRPr="00F97B33" w:rsidRDefault="00F97B33" w:rsidP="00F97B33">
      <w:pPr>
        <w:pStyle w:val="Textoindependiente2"/>
        <w:jc w:val="both"/>
        <w:rPr>
          <w:sz w:val="22"/>
          <w:szCs w:val="22"/>
        </w:rPr>
      </w:pPr>
      <w:r w:rsidRPr="00F97B33">
        <w:rPr>
          <w:sz w:val="22"/>
          <w:szCs w:val="22"/>
        </w:rPr>
        <w:t>diferentes procesos de negocio. Si estos servicios se requieren simultáneamente a los servidores</w:t>
      </w:r>
    </w:p>
    <w:p w:rsidR="00F97B33" w:rsidRPr="00F97B33" w:rsidRDefault="00F97B33" w:rsidP="00F97B33">
      <w:pPr>
        <w:pStyle w:val="Textoindependiente2"/>
        <w:jc w:val="both"/>
        <w:rPr>
          <w:sz w:val="22"/>
          <w:szCs w:val="22"/>
        </w:rPr>
      </w:pPr>
      <w:r w:rsidRPr="00F97B33">
        <w:rPr>
          <w:sz w:val="22"/>
          <w:szCs w:val="22"/>
        </w:rPr>
        <w:t>Web de las aplicaciones de salud m-, registrar los datos se pueden registrar en el mismo archivo de</w:t>
      </w:r>
    </w:p>
    <w:p w:rsidR="00F97B33" w:rsidRPr="00F97B33" w:rsidRDefault="00F97B33" w:rsidP="00F97B33">
      <w:pPr>
        <w:pStyle w:val="Textoindependiente2"/>
        <w:jc w:val="both"/>
        <w:rPr>
          <w:sz w:val="22"/>
          <w:szCs w:val="22"/>
        </w:rPr>
      </w:pPr>
      <w:r w:rsidRPr="00F97B33">
        <w:rPr>
          <w:sz w:val="22"/>
          <w:szCs w:val="22"/>
        </w:rPr>
        <w:t>registro / arroyo y que sea necesario dividir el procesamiento previo. Ha habido algunos estudios</w:t>
      </w:r>
    </w:p>
    <w:p w:rsidR="00F97B33" w:rsidRPr="00F97B33" w:rsidRDefault="00F97B33" w:rsidP="00F97B33">
      <w:pPr>
        <w:pStyle w:val="Textoindependiente2"/>
        <w:jc w:val="both"/>
        <w:rPr>
          <w:sz w:val="22"/>
          <w:szCs w:val="22"/>
        </w:rPr>
      </w:pPr>
      <w:r w:rsidRPr="00F97B33">
        <w:rPr>
          <w:sz w:val="22"/>
          <w:szCs w:val="22"/>
        </w:rPr>
        <w:t>sobre el tratamiento de datos desde dispositivos móviles. Proporciona un marco funcional que</w:t>
      </w:r>
    </w:p>
    <w:p w:rsidR="00F97B33" w:rsidRPr="00F97B33" w:rsidRDefault="00F97B33" w:rsidP="00F97B33">
      <w:pPr>
        <w:pStyle w:val="Textoindependiente2"/>
        <w:jc w:val="both"/>
        <w:rPr>
          <w:sz w:val="22"/>
          <w:szCs w:val="22"/>
        </w:rPr>
      </w:pPr>
      <w:r w:rsidRPr="00F97B33">
        <w:rPr>
          <w:sz w:val="22"/>
          <w:szCs w:val="22"/>
        </w:rPr>
        <w:t>identifica las áreas de adquisición, gestión, ING proceso y de minería de datos grandes de la IO.  Proponer arquitectura jerárquica movilidad- consciente de recogida de datos en local y de</w:t>
      </w:r>
    </w:p>
    <w:p w:rsidR="00911E6D" w:rsidRPr="00911E6D" w:rsidRDefault="00F97B33" w:rsidP="00911E6D">
      <w:pPr>
        <w:pStyle w:val="Textoindependiente2"/>
        <w:jc w:val="both"/>
        <w:rPr>
          <w:sz w:val="22"/>
          <w:szCs w:val="22"/>
        </w:rPr>
      </w:pPr>
      <w:r w:rsidRPr="00F97B33">
        <w:rPr>
          <w:sz w:val="22"/>
          <w:szCs w:val="22"/>
        </w:rPr>
        <w:t>procesamiento en la nube, pero ambos carecen de una estructura local-centralizado para</w:t>
      </w:r>
      <w:r w:rsidRPr="00F97B33">
        <w:rPr>
          <w:sz w:val="22"/>
          <w:szCs w:val="22"/>
        </w:rPr>
        <w:cr/>
      </w:r>
      <w:r w:rsidR="00911E6D">
        <w:rPr>
          <w:sz w:val="22"/>
          <w:szCs w:val="22"/>
        </w:rPr>
        <w:t>p</w:t>
      </w:r>
      <w:r w:rsidR="00911E6D" w:rsidRPr="00911E6D">
        <w:rPr>
          <w:sz w:val="22"/>
          <w:szCs w:val="22"/>
        </w:rPr>
        <w:t>reprocesamiento de datos. Respecta smartphone como una puerta de enlace móvil para</w:t>
      </w:r>
    </w:p>
    <w:p w:rsidR="00911E6D" w:rsidRPr="00911E6D" w:rsidRDefault="00911E6D" w:rsidP="00911E6D">
      <w:pPr>
        <w:pStyle w:val="Textoindependiente2"/>
        <w:jc w:val="both"/>
        <w:rPr>
          <w:sz w:val="22"/>
          <w:szCs w:val="22"/>
        </w:rPr>
      </w:pPr>
      <w:r w:rsidRPr="00911E6D">
        <w:rPr>
          <w:sz w:val="22"/>
          <w:szCs w:val="22"/>
        </w:rPr>
        <w:t>proporcionar una interfaz entre diferentes dispositivos móviles y la Internet, sin embargo, debido a</w:t>
      </w:r>
    </w:p>
    <w:p w:rsidR="00911E6D" w:rsidRPr="00911E6D" w:rsidRDefault="00911E6D" w:rsidP="00911E6D">
      <w:pPr>
        <w:pStyle w:val="Textoindependiente2"/>
        <w:jc w:val="both"/>
        <w:rPr>
          <w:sz w:val="22"/>
          <w:szCs w:val="22"/>
        </w:rPr>
      </w:pPr>
      <w:r w:rsidRPr="00911E6D">
        <w:rPr>
          <w:sz w:val="22"/>
          <w:szCs w:val="22"/>
        </w:rPr>
        <w:t>la arquitectura completamente localizada,</w:t>
      </w:r>
      <w:r>
        <w:rPr>
          <w:sz w:val="22"/>
          <w:szCs w:val="22"/>
        </w:rPr>
        <w:t xml:space="preserve"> n</w:t>
      </w:r>
      <w:r w:rsidRPr="00911E6D">
        <w:rPr>
          <w:sz w:val="22"/>
          <w:szCs w:val="22"/>
        </w:rPr>
        <w:t xml:space="preserve">o puede </w:t>
      </w:r>
      <w:r>
        <w:rPr>
          <w:sz w:val="22"/>
          <w:szCs w:val="22"/>
        </w:rPr>
        <w:t xml:space="preserve">mostrar un alto </w:t>
      </w:r>
      <w:r w:rsidRPr="00911E6D">
        <w:rPr>
          <w:sz w:val="22"/>
          <w:szCs w:val="22"/>
        </w:rPr>
        <w:t>rendimiento informático de</w:t>
      </w:r>
    </w:p>
    <w:p w:rsidR="00911E6D" w:rsidRPr="00911E6D" w:rsidRDefault="00911E6D" w:rsidP="00911E6D">
      <w:pPr>
        <w:pStyle w:val="Textoindependiente2"/>
        <w:jc w:val="both"/>
        <w:rPr>
          <w:sz w:val="22"/>
          <w:szCs w:val="22"/>
        </w:rPr>
      </w:pPr>
      <w:r w:rsidRPr="00911E6D">
        <w:rPr>
          <w:sz w:val="22"/>
          <w:szCs w:val="22"/>
        </w:rPr>
        <w:t>grandes cantidades de datos. Por lo tanto, se necesita un nuevo marco de procesamiento de</w:t>
      </w:r>
    </w:p>
    <w:p w:rsidR="00301B51" w:rsidRPr="00301B51" w:rsidRDefault="00911E6D" w:rsidP="00301B51">
      <w:pPr>
        <w:pStyle w:val="Textoindependiente2"/>
        <w:jc w:val="both"/>
        <w:rPr>
          <w:sz w:val="22"/>
          <w:szCs w:val="22"/>
        </w:rPr>
      </w:pPr>
      <w:r w:rsidRPr="00911E6D">
        <w:rPr>
          <w:sz w:val="22"/>
          <w:szCs w:val="22"/>
        </w:rPr>
        <w:t>registro.</w:t>
      </w:r>
      <w:r w:rsidRPr="00911E6D">
        <w:rPr>
          <w:sz w:val="22"/>
          <w:szCs w:val="22"/>
        </w:rPr>
        <w:cr/>
      </w:r>
      <w:r w:rsidR="00301B51" w:rsidRPr="00301B51">
        <w:rPr>
          <w:sz w:val="22"/>
          <w:szCs w:val="22"/>
        </w:rPr>
        <w:t>En tercer lugar, debido a los lanzamientos frecuentes de las aplicaciones móviles, los conceptos que</w:t>
      </w:r>
    </w:p>
    <w:p w:rsidR="001D5EE7" w:rsidRDefault="00301B51" w:rsidP="00301B51">
      <w:pPr>
        <w:pStyle w:val="Textoindependiente2"/>
        <w:jc w:val="both"/>
        <w:rPr>
          <w:sz w:val="22"/>
          <w:szCs w:val="22"/>
        </w:rPr>
      </w:pPr>
      <w:r w:rsidRPr="00301B51">
        <w:rPr>
          <w:sz w:val="22"/>
          <w:szCs w:val="22"/>
        </w:rPr>
        <w:t xml:space="preserve">se utilizan para representar el cambio </w:t>
      </w:r>
      <w:proofErr w:type="spellStart"/>
      <w:r w:rsidRPr="00301B51">
        <w:rPr>
          <w:sz w:val="22"/>
          <w:szCs w:val="22"/>
        </w:rPr>
        <w:t>patternsmay</w:t>
      </w:r>
      <w:proofErr w:type="spellEnd"/>
      <w:r w:rsidRPr="00301B51">
        <w:rPr>
          <w:sz w:val="22"/>
          <w:szCs w:val="22"/>
        </w:rPr>
        <w:t xml:space="preserve"> comportamiento de los usuarios con la actualización de</w:t>
      </w:r>
      <w:r>
        <w:rPr>
          <w:sz w:val="22"/>
          <w:szCs w:val="22"/>
        </w:rPr>
        <w:t xml:space="preserve"> </w:t>
      </w:r>
      <w:r w:rsidRPr="00301B51">
        <w:rPr>
          <w:sz w:val="22"/>
          <w:szCs w:val="22"/>
        </w:rPr>
        <w:t>versiones de aplicaciones. Esto se conoce como concepto de deriva. Con el fin de registros de proceso de</w:t>
      </w:r>
      <w:r>
        <w:rPr>
          <w:sz w:val="22"/>
          <w:szCs w:val="22"/>
        </w:rPr>
        <w:t xml:space="preserve"> </w:t>
      </w:r>
      <w:r w:rsidRPr="00301B51">
        <w:rPr>
          <w:sz w:val="22"/>
          <w:szCs w:val="22"/>
        </w:rPr>
        <w:t>minas, derivas concepto se deben detectar eficazmente automáticamente con los cambios de las</w:t>
      </w:r>
      <w:r>
        <w:rPr>
          <w:sz w:val="22"/>
          <w:szCs w:val="22"/>
        </w:rPr>
        <w:t xml:space="preserve"> </w:t>
      </w:r>
      <w:r w:rsidRPr="00301B51">
        <w:rPr>
          <w:sz w:val="22"/>
          <w:szCs w:val="22"/>
        </w:rPr>
        <w:t>aplicaciones. Por lo tanto, para abordar las cuestiones antes mencionadas, en este documento, un</w:t>
      </w:r>
      <w:r>
        <w:rPr>
          <w:sz w:val="22"/>
          <w:szCs w:val="22"/>
        </w:rPr>
        <w:t xml:space="preserve"> </w:t>
      </w:r>
      <w:r w:rsidRPr="00301B51">
        <w:rPr>
          <w:sz w:val="22"/>
          <w:szCs w:val="22"/>
        </w:rPr>
        <w:t>concepto deriva marco de adaptación de la minería proceso que se propone el uso de una arquitectura</w:t>
      </w:r>
      <w:r>
        <w:rPr>
          <w:sz w:val="22"/>
          <w:szCs w:val="22"/>
        </w:rPr>
        <w:t xml:space="preserve"> </w:t>
      </w:r>
      <w:r w:rsidRPr="00301B51">
        <w:rPr>
          <w:sz w:val="22"/>
          <w:szCs w:val="22"/>
        </w:rPr>
        <w:t xml:space="preserve">informática basada en la niebla de equilibrar la carga de trabajo de la red y ofrecer resultados </w:t>
      </w:r>
      <w:proofErr w:type="spellStart"/>
      <w:r w:rsidRPr="00301B51">
        <w:rPr>
          <w:sz w:val="22"/>
          <w:szCs w:val="22"/>
        </w:rPr>
        <w:t>comprehensively</w:t>
      </w:r>
      <w:proofErr w:type="spellEnd"/>
      <w:r>
        <w:rPr>
          <w:sz w:val="22"/>
          <w:szCs w:val="22"/>
        </w:rPr>
        <w:t xml:space="preserve"> </w:t>
      </w:r>
      <w:r w:rsidRPr="00301B51">
        <w:rPr>
          <w:sz w:val="22"/>
          <w:szCs w:val="22"/>
        </w:rPr>
        <w:t>analizados</w:t>
      </w:r>
    </w:p>
    <w:p w:rsidR="006B5996" w:rsidRPr="005B44FE" w:rsidRDefault="006B5996" w:rsidP="005B44FE">
      <w:pPr>
        <w:pStyle w:val="Textoindependiente2"/>
        <w:jc w:val="both"/>
        <w:rPr>
          <w:sz w:val="22"/>
          <w:szCs w:val="22"/>
        </w:rPr>
      </w:pPr>
    </w:p>
    <w:p w:rsidR="00B46DB2" w:rsidRDefault="00B46DB2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62768E" w:rsidRDefault="005B44FE" w:rsidP="005B44FE">
      <w:pPr>
        <w:pStyle w:val="Textoindependiente2"/>
        <w:jc w:val="both"/>
        <w:rPr>
          <w:b/>
          <w:sz w:val="22"/>
          <w:szCs w:val="22"/>
        </w:rPr>
      </w:pPr>
      <w:r w:rsidRPr="005B44FE">
        <w:rPr>
          <w:b/>
          <w:sz w:val="22"/>
          <w:szCs w:val="22"/>
        </w:rPr>
        <w:lastRenderedPageBreak/>
        <w:t xml:space="preserve">Descripción del aporte del autor </w:t>
      </w:r>
      <w:r w:rsidRPr="005B44FE">
        <w:rPr>
          <w:b/>
          <w:sz w:val="22"/>
          <w:szCs w:val="22"/>
        </w:rPr>
        <w:tab/>
      </w:r>
    </w:p>
    <w:p w:rsidR="00B46DB2" w:rsidRDefault="00B46DB2" w:rsidP="005B44FE">
      <w:pPr>
        <w:pStyle w:val="Textoindependiente2"/>
        <w:jc w:val="both"/>
        <w:rPr>
          <w:b/>
          <w:sz w:val="22"/>
          <w:szCs w:val="22"/>
        </w:rPr>
      </w:pPr>
    </w:p>
    <w:p w:rsidR="00B46DB2" w:rsidRDefault="00B46DB2" w:rsidP="005B44FE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</w:rPr>
        <w:t>Para el artículo, los aportes son los siguientes:</w:t>
      </w:r>
    </w:p>
    <w:p w:rsidR="00B46DB2" w:rsidRPr="00B46DB2" w:rsidRDefault="00B46DB2" w:rsidP="005B44FE">
      <w:pPr>
        <w:pStyle w:val="Textoindependiente2"/>
        <w:jc w:val="both"/>
        <w:rPr>
          <w:sz w:val="22"/>
          <w:szCs w:val="22"/>
        </w:rPr>
      </w:pPr>
    </w:p>
    <w:p w:rsidR="00B46DB2" w:rsidRPr="00B46DB2" w:rsidRDefault="00B46DB2" w:rsidP="00611C58">
      <w:pPr>
        <w:pStyle w:val="Textoindependiente2"/>
        <w:numPr>
          <w:ilvl w:val="0"/>
          <w:numId w:val="9"/>
        </w:numPr>
        <w:jc w:val="both"/>
        <w:rPr>
          <w:sz w:val="22"/>
          <w:szCs w:val="22"/>
        </w:rPr>
      </w:pPr>
      <w:r w:rsidRPr="00B46DB2">
        <w:rPr>
          <w:sz w:val="22"/>
          <w:szCs w:val="22"/>
        </w:rPr>
        <w:t>Un método conscientes contexto se presenta para fusionar registros de servicio distribuidos en los</w:t>
      </w:r>
      <w:r>
        <w:rPr>
          <w:sz w:val="22"/>
          <w:szCs w:val="22"/>
        </w:rPr>
        <w:t xml:space="preserve"> </w:t>
      </w:r>
      <w:r w:rsidRPr="00B46DB2">
        <w:rPr>
          <w:sz w:val="22"/>
          <w:szCs w:val="22"/>
        </w:rPr>
        <w:t>registros de eventos para reflejar de manera más eficiente el proceso de negocio.</w:t>
      </w:r>
    </w:p>
    <w:p w:rsidR="00B46DB2" w:rsidRPr="00B46DB2" w:rsidRDefault="00B46DB2" w:rsidP="00831603">
      <w:pPr>
        <w:pStyle w:val="Textoindependiente2"/>
        <w:numPr>
          <w:ilvl w:val="0"/>
          <w:numId w:val="9"/>
        </w:numPr>
        <w:jc w:val="both"/>
        <w:rPr>
          <w:sz w:val="22"/>
          <w:szCs w:val="22"/>
        </w:rPr>
      </w:pPr>
      <w:r w:rsidRPr="00B46DB2">
        <w:rPr>
          <w:sz w:val="22"/>
          <w:szCs w:val="22"/>
        </w:rPr>
        <w:t>Un marco de procesamiento de registro basado en la computación en la niebla se plantea pro de</w:t>
      </w:r>
      <w:r>
        <w:rPr>
          <w:sz w:val="22"/>
          <w:szCs w:val="22"/>
        </w:rPr>
        <w:t xml:space="preserve"> </w:t>
      </w:r>
      <w:r w:rsidRPr="00B46DB2">
        <w:rPr>
          <w:sz w:val="22"/>
          <w:szCs w:val="22"/>
        </w:rPr>
        <w:t>analizar los registros de forma más precisa y rápida.</w:t>
      </w:r>
    </w:p>
    <w:p w:rsidR="00B46DB2" w:rsidRPr="00B46DB2" w:rsidRDefault="00B46DB2" w:rsidP="008C25F0">
      <w:pPr>
        <w:pStyle w:val="Textoindependiente2"/>
        <w:numPr>
          <w:ilvl w:val="0"/>
          <w:numId w:val="9"/>
        </w:numPr>
        <w:jc w:val="both"/>
        <w:rPr>
          <w:sz w:val="22"/>
          <w:szCs w:val="22"/>
        </w:rPr>
      </w:pPr>
      <w:r w:rsidRPr="00B46DB2">
        <w:rPr>
          <w:sz w:val="22"/>
          <w:szCs w:val="22"/>
        </w:rPr>
        <w:t>Un concepto deriva algoritmo de descubrimiento de procesos de adaptación es de- firmado para descubrir los modelos de procesos de flujo de eventos con la consideración de las detecciones</w:t>
      </w:r>
      <w:r>
        <w:rPr>
          <w:sz w:val="22"/>
          <w:szCs w:val="22"/>
        </w:rPr>
        <w:t xml:space="preserve"> </w:t>
      </w:r>
      <w:r w:rsidRPr="00B46DB2">
        <w:rPr>
          <w:sz w:val="22"/>
          <w:szCs w:val="22"/>
        </w:rPr>
        <w:t>concepto de deriva activos.</w:t>
      </w:r>
    </w:p>
    <w:p w:rsidR="00485C28" w:rsidRPr="00B46DB2" w:rsidRDefault="00B46DB2" w:rsidP="00BF462B">
      <w:pPr>
        <w:pStyle w:val="Textoindependiente2"/>
        <w:numPr>
          <w:ilvl w:val="0"/>
          <w:numId w:val="9"/>
        </w:numPr>
        <w:jc w:val="both"/>
        <w:rPr>
          <w:sz w:val="22"/>
          <w:szCs w:val="22"/>
        </w:rPr>
      </w:pPr>
      <w:r w:rsidRPr="00B46DB2">
        <w:rPr>
          <w:sz w:val="22"/>
          <w:szCs w:val="22"/>
        </w:rPr>
        <w:t xml:space="preserve">Un método </w:t>
      </w:r>
      <w:r w:rsidRPr="00B46DB2">
        <w:rPr>
          <w:i/>
          <w:sz w:val="22"/>
          <w:szCs w:val="22"/>
        </w:rPr>
        <w:t>gobierno</w:t>
      </w:r>
      <w:r w:rsidRPr="00B46DB2">
        <w:rPr>
          <w:sz w:val="22"/>
          <w:szCs w:val="22"/>
        </w:rPr>
        <w:t xml:space="preserve"> </w:t>
      </w:r>
      <w:r w:rsidRPr="00B46DB2">
        <w:rPr>
          <w:i/>
          <w:sz w:val="22"/>
          <w:szCs w:val="22"/>
        </w:rPr>
        <w:t>de</w:t>
      </w:r>
      <w:r w:rsidRPr="00B46DB2">
        <w:rPr>
          <w:sz w:val="22"/>
          <w:szCs w:val="22"/>
        </w:rPr>
        <w:t xml:space="preserve"> </w:t>
      </w:r>
      <w:r w:rsidRPr="00B46DB2">
        <w:rPr>
          <w:i/>
          <w:sz w:val="22"/>
          <w:szCs w:val="22"/>
        </w:rPr>
        <w:t>servicio</w:t>
      </w:r>
      <w:r w:rsidRPr="00B46DB2">
        <w:rPr>
          <w:sz w:val="22"/>
          <w:szCs w:val="22"/>
        </w:rPr>
        <w:t xml:space="preserve"> en la nube se discute para hacer frente a los escenarios</w:t>
      </w:r>
      <w:r>
        <w:rPr>
          <w:sz w:val="22"/>
          <w:szCs w:val="22"/>
        </w:rPr>
        <w:t xml:space="preserve"> </w:t>
      </w:r>
      <w:r w:rsidRPr="00B46DB2">
        <w:rPr>
          <w:sz w:val="22"/>
          <w:szCs w:val="22"/>
        </w:rPr>
        <w:t>de aplicación de aplicaciones de evolución continua.</w:t>
      </w: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BB5600" w:rsidP="005B44FE">
      <w:pPr>
        <w:pStyle w:val="Textoindependiente2"/>
        <w:jc w:val="both"/>
        <w:rPr>
          <w:b/>
          <w:i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Flog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computing</w:t>
      </w:r>
      <w:proofErr w:type="spellEnd"/>
      <w:r>
        <w:rPr>
          <w:b/>
          <w:i/>
          <w:sz w:val="22"/>
          <w:szCs w:val="22"/>
        </w:rPr>
        <w:t xml:space="preserve"> basado en el concepto derivado adaptado a la minería de proceso</w:t>
      </w:r>
    </w:p>
    <w:p w:rsidR="00BB5600" w:rsidRDefault="00BB5600" w:rsidP="005B44FE">
      <w:pPr>
        <w:pStyle w:val="Textoindependiente2"/>
        <w:jc w:val="both"/>
        <w:rPr>
          <w:b/>
          <w:i/>
          <w:sz w:val="22"/>
          <w:szCs w:val="22"/>
        </w:rPr>
      </w:pPr>
    </w:p>
    <w:p w:rsidR="00BB5600" w:rsidRPr="00BB5600" w:rsidRDefault="00BB5600" w:rsidP="005B44FE">
      <w:pPr>
        <w:pStyle w:val="Textoindependiente2"/>
        <w:jc w:val="both"/>
        <w:rPr>
          <w:i/>
          <w:sz w:val="22"/>
          <w:szCs w:val="22"/>
        </w:rPr>
      </w:pPr>
      <w:r w:rsidRPr="00BB5600">
        <w:rPr>
          <w:i/>
          <w:sz w:val="22"/>
          <w:szCs w:val="22"/>
        </w:rPr>
        <w:t>RECOPILACIÓN DE REGISTROS EN LA CAPA DE GENERACIÓN DE REGISTRO</w:t>
      </w:r>
    </w:p>
    <w:p w:rsidR="001C17B5" w:rsidRPr="00BB5600" w:rsidRDefault="00BB5600" w:rsidP="005B44FE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</w:rPr>
        <w:t>Varias aplicaciones móviles que cooperan con las industrias tradicionales han sido conocidas por el rápido desarrollo de dispositivos inteligentes</w:t>
      </w: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BB5600" w:rsidP="005B44FE">
      <w:pPr>
        <w:pStyle w:val="Textoindependiente2"/>
        <w:jc w:val="both"/>
        <w:rPr>
          <w:i/>
          <w:sz w:val="22"/>
          <w:szCs w:val="22"/>
        </w:rPr>
      </w:pPr>
      <w:r w:rsidRPr="00BB5600">
        <w:rPr>
          <w:i/>
          <w:sz w:val="22"/>
          <w:szCs w:val="22"/>
        </w:rPr>
        <w:t>LOS DATOS DE DISPOSICIÓN DE CAPA DE SERVICIOS DE NIEBLA</w:t>
      </w:r>
    </w:p>
    <w:p w:rsidR="00BB5600" w:rsidRPr="00BB5600" w:rsidRDefault="00BB5600" w:rsidP="00BB5600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Pr="00BB5600">
        <w:rPr>
          <w:sz w:val="22"/>
          <w:szCs w:val="22"/>
        </w:rPr>
        <w:t>os ID de caso siempre se pierden en los registros de servicio primas en la mayoría de las situaciones,</w:t>
      </w:r>
    </w:p>
    <w:p w:rsidR="00BB5600" w:rsidRPr="00BB5600" w:rsidRDefault="00BB5600" w:rsidP="00BB5600">
      <w:pPr>
        <w:pStyle w:val="Textoindependiente2"/>
        <w:jc w:val="both"/>
        <w:rPr>
          <w:sz w:val="22"/>
          <w:szCs w:val="22"/>
        </w:rPr>
      </w:pPr>
      <w:r w:rsidRPr="00BB5600">
        <w:rPr>
          <w:sz w:val="22"/>
          <w:szCs w:val="22"/>
        </w:rPr>
        <w:t>especialmente en el entorno móvil</w:t>
      </w: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Pr="003202CC" w:rsidRDefault="00BB5600" w:rsidP="00592419">
      <w:pPr>
        <w:pStyle w:val="Textoindependiente2"/>
        <w:numPr>
          <w:ilvl w:val="0"/>
          <w:numId w:val="10"/>
        </w:numPr>
        <w:jc w:val="both"/>
        <w:rPr>
          <w:sz w:val="22"/>
          <w:szCs w:val="22"/>
        </w:rPr>
      </w:pPr>
      <w:r w:rsidRPr="003202CC">
        <w:rPr>
          <w:sz w:val="22"/>
          <w:szCs w:val="22"/>
        </w:rPr>
        <w:t>De registro del servicio de registro de eventos en base a datos de contexto</w:t>
      </w:r>
      <w:r w:rsidRPr="003202CC">
        <w:rPr>
          <w:sz w:val="22"/>
          <w:szCs w:val="22"/>
        </w:rPr>
        <w:t>,</w:t>
      </w:r>
      <w:r w:rsidR="003202CC" w:rsidRPr="003202CC">
        <w:rPr>
          <w:sz w:val="22"/>
          <w:szCs w:val="22"/>
        </w:rPr>
        <w:t xml:space="preserve"> </w:t>
      </w:r>
      <w:r w:rsidR="003202CC" w:rsidRPr="003202CC">
        <w:rPr>
          <w:sz w:val="22"/>
          <w:szCs w:val="22"/>
        </w:rPr>
        <w:t>un evento se define como un triple</w:t>
      </w:r>
      <w:r w:rsidR="003202CC">
        <w:rPr>
          <w:sz w:val="22"/>
          <w:szCs w:val="22"/>
        </w:rPr>
        <w:t xml:space="preserve"> </w:t>
      </w:r>
      <w:r w:rsidR="003202CC" w:rsidRPr="003202CC">
        <w:rPr>
          <w:sz w:val="22"/>
          <w:szCs w:val="22"/>
        </w:rPr>
        <w:t>que contiene un identificador de caso, una etiqueta de actividad y una marca de tiempo.</w:t>
      </w:r>
    </w:p>
    <w:p w:rsidR="00BB5600" w:rsidRDefault="00BB5600" w:rsidP="00BB5600">
      <w:pPr>
        <w:pStyle w:val="Textoindependiente2"/>
        <w:numPr>
          <w:ilvl w:val="0"/>
          <w:numId w:val="10"/>
        </w:numPr>
        <w:jc w:val="both"/>
        <w:rPr>
          <w:sz w:val="22"/>
          <w:szCs w:val="22"/>
        </w:rPr>
      </w:pPr>
      <w:r w:rsidRPr="00BB5600">
        <w:rPr>
          <w:sz w:val="22"/>
          <w:szCs w:val="22"/>
        </w:rPr>
        <w:t>Preprocesamiento en la capa de servicio niebla</w:t>
      </w:r>
      <w:r w:rsidR="004F748E">
        <w:rPr>
          <w:sz w:val="22"/>
          <w:szCs w:val="22"/>
        </w:rPr>
        <w:t>.</w:t>
      </w:r>
    </w:p>
    <w:p w:rsidR="004F748E" w:rsidRPr="004F748E" w:rsidRDefault="004F748E" w:rsidP="004930D3">
      <w:pPr>
        <w:pStyle w:val="Textoindependiente2"/>
        <w:numPr>
          <w:ilvl w:val="1"/>
          <w:numId w:val="10"/>
        </w:numPr>
        <w:jc w:val="both"/>
        <w:rPr>
          <w:sz w:val="22"/>
          <w:szCs w:val="22"/>
        </w:rPr>
      </w:pPr>
      <w:r w:rsidRPr="004F748E">
        <w:rPr>
          <w:sz w:val="22"/>
          <w:szCs w:val="22"/>
        </w:rPr>
        <w:t>Si se trata de una solicitud de red a excepción de la carga de registro, el nodo de</w:t>
      </w:r>
      <w:r>
        <w:rPr>
          <w:sz w:val="22"/>
          <w:szCs w:val="22"/>
        </w:rPr>
        <w:t xml:space="preserve"> </w:t>
      </w:r>
      <w:r w:rsidRPr="004F748E">
        <w:rPr>
          <w:sz w:val="22"/>
          <w:szCs w:val="22"/>
        </w:rPr>
        <w:t xml:space="preserve">niebla actuará como un </w:t>
      </w:r>
      <w:proofErr w:type="spellStart"/>
      <w:r w:rsidRPr="004F748E">
        <w:rPr>
          <w:sz w:val="22"/>
          <w:szCs w:val="22"/>
        </w:rPr>
        <w:t>router</w:t>
      </w:r>
      <w:proofErr w:type="spellEnd"/>
      <w:r w:rsidRPr="004F748E">
        <w:rPr>
          <w:sz w:val="22"/>
          <w:szCs w:val="22"/>
        </w:rPr>
        <w:t>, transmitir la solicitud a una red de área amplia.</w:t>
      </w:r>
    </w:p>
    <w:p w:rsidR="00CC326A" w:rsidRDefault="004F748E" w:rsidP="00B022C0">
      <w:pPr>
        <w:pStyle w:val="Textoindependiente2"/>
        <w:numPr>
          <w:ilvl w:val="1"/>
          <w:numId w:val="10"/>
        </w:numPr>
        <w:jc w:val="both"/>
        <w:rPr>
          <w:sz w:val="22"/>
          <w:szCs w:val="22"/>
        </w:rPr>
      </w:pPr>
      <w:r w:rsidRPr="00CC326A">
        <w:rPr>
          <w:sz w:val="22"/>
          <w:szCs w:val="22"/>
        </w:rPr>
        <w:t>Si se trata de una petición de conexión subir, el nodo niebla capturará la solicitud, elemento del</w:t>
      </w:r>
      <w:r w:rsidR="00CC326A" w:rsidRPr="00CC326A">
        <w:rPr>
          <w:sz w:val="22"/>
          <w:szCs w:val="22"/>
        </w:rPr>
        <w:t xml:space="preserve"> </w:t>
      </w:r>
      <w:r w:rsidRPr="00CC326A">
        <w:rPr>
          <w:sz w:val="22"/>
          <w:szCs w:val="22"/>
        </w:rPr>
        <w:t xml:space="preserve">registro </w:t>
      </w:r>
      <w:proofErr w:type="spellStart"/>
      <w:r w:rsidRPr="00CC326A">
        <w:rPr>
          <w:sz w:val="22"/>
          <w:szCs w:val="22"/>
        </w:rPr>
        <w:t>preproceso</w:t>
      </w:r>
      <w:proofErr w:type="spellEnd"/>
      <w:r w:rsidRPr="00CC326A">
        <w:rPr>
          <w:sz w:val="22"/>
          <w:szCs w:val="22"/>
        </w:rPr>
        <w:t xml:space="preserve"> para generar elemento de registro de eventos y enviar el registro de eventos para</w:t>
      </w:r>
      <w:r w:rsidR="00CC326A">
        <w:rPr>
          <w:sz w:val="22"/>
          <w:szCs w:val="22"/>
        </w:rPr>
        <w:t xml:space="preserve"> </w:t>
      </w:r>
      <w:r w:rsidRPr="00CC326A">
        <w:rPr>
          <w:sz w:val="22"/>
          <w:szCs w:val="22"/>
        </w:rPr>
        <w:t>apuntar servidor de la nube</w:t>
      </w:r>
      <w:r w:rsidR="00CC326A">
        <w:rPr>
          <w:sz w:val="22"/>
          <w:szCs w:val="22"/>
        </w:rPr>
        <w:t>.</w:t>
      </w:r>
    </w:p>
    <w:p w:rsidR="00CC326A" w:rsidRDefault="00CC326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C326A" w:rsidRDefault="00CC326A" w:rsidP="00CC326A">
      <w:pPr>
        <w:pStyle w:val="Textoindependiente2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B6A85B" wp14:editId="62AAF196">
            <wp:extent cx="5124450" cy="626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:rsidR="00CC326A" w:rsidRDefault="00CC326A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noProof/>
        </w:rPr>
        <w:lastRenderedPageBreak/>
        <w:drawing>
          <wp:inline distT="0" distB="0" distL="0" distR="0" wp14:anchorId="72C9D959" wp14:editId="6ECD3B09">
            <wp:extent cx="5579745" cy="3076575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D9" w:rsidRDefault="005A63D9" w:rsidP="005B44FE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Conclusiones</w:t>
      </w:r>
    </w:p>
    <w:p w:rsidR="001C17B5" w:rsidRDefault="001C17B5" w:rsidP="001C17B5">
      <w:pPr>
        <w:pStyle w:val="Textoindependiente2"/>
        <w:jc w:val="both"/>
        <w:rPr>
          <w:sz w:val="22"/>
          <w:szCs w:val="22"/>
        </w:rPr>
      </w:pPr>
    </w:p>
    <w:p w:rsidR="00CC326A" w:rsidRPr="00CC326A" w:rsidRDefault="00CC326A" w:rsidP="00CC326A">
      <w:pPr>
        <w:pStyle w:val="Textoindependiente2"/>
        <w:jc w:val="both"/>
        <w:rPr>
          <w:sz w:val="22"/>
          <w:szCs w:val="22"/>
        </w:rPr>
      </w:pPr>
      <w:r w:rsidRPr="00CC326A">
        <w:rPr>
          <w:sz w:val="22"/>
          <w:szCs w:val="22"/>
        </w:rPr>
        <w:t>En este trabajo, se propone un concepto basado en la computación en la niebla novela deriva</w:t>
      </w:r>
    </w:p>
    <w:p w:rsidR="00CC326A" w:rsidRPr="00CC326A" w:rsidRDefault="00CC326A" w:rsidP="00CC326A">
      <w:pPr>
        <w:pStyle w:val="Textoindependiente2"/>
        <w:jc w:val="both"/>
        <w:rPr>
          <w:sz w:val="22"/>
          <w:szCs w:val="22"/>
        </w:rPr>
      </w:pPr>
      <w:r w:rsidRPr="00CC326A">
        <w:rPr>
          <w:sz w:val="22"/>
          <w:szCs w:val="22"/>
        </w:rPr>
        <w:t xml:space="preserve">marco descubrimiento </w:t>
      </w:r>
      <w:r w:rsidR="00E76DBC">
        <w:rPr>
          <w:sz w:val="22"/>
          <w:szCs w:val="22"/>
        </w:rPr>
        <w:t>procesos en equipo</w:t>
      </w:r>
      <w:r w:rsidRPr="00CC326A">
        <w:rPr>
          <w:sz w:val="22"/>
          <w:szCs w:val="22"/>
        </w:rPr>
        <w:t xml:space="preserve"> adaptativa. En esta sección, vamos a hacer debates en</w:t>
      </w:r>
    </w:p>
    <w:p w:rsidR="00CC326A" w:rsidRPr="00322168" w:rsidRDefault="00CC326A" w:rsidP="00CC326A">
      <w:pPr>
        <w:pStyle w:val="Textoindependiente2"/>
        <w:jc w:val="both"/>
        <w:rPr>
          <w:sz w:val="22"/>
          <w:szCs w:val="22"/>
        </w:rPr>
      </w:pPr>
      <w:r w:rsidRPr="00CC326A">
        <w:rPr>
          <w:sz w:val="22"/>
          <w:szCs w:val="22"/>
        </w:rPr>
        <w:t>plataforma de computación niebla y nuestro método de descubrimiento de procesos.</w:t>
      </w:r>
    </w:p>
    <w:p w:rsidR="00C21C6C" w:rsidRPr="00E76DBC" w:rsidRDefault="00C21C6C" w:rsidP="00C21C6C">
      <w:pPr>
        <w:pStyle w:val="Textoindependiente2"/>
        <w:jc w:val="both"/>
        <w:rPr>
          <w:sz w:val="22"/>
          <w:szCs w:val="22"/>
          <w:lang w:val="es-PE"/>
        </w:rPr>
      </w:pPr>
      <w:r w:rsidRPr="00C21C6C">
        <w:rPr>
          <w:sz w:val="22"/>
          <w:szCs w:val="22"/>
          <w:lang w:val="es-PE"/>
        </w:rPr>
        <w:t>Registro de transmisión ocurre</w:t>
      </w:r>
      <w:r w:rsidR="00E76DBC">
        <w:rPr>
          <w:sz w:val="22"/>
          <w:szCs w:val="22"/>
          <w:lang w:val="es-PE"/>
        </w:rPr>
        <w:t xml:space="preserve"> </w:t>
      </w:r>
      <w:r w:rsidRPr="00C21C6C">
        <w:rPr>
          <w:sz w:val="22"/>
          <w:szCs w:val="22"/>
          <w:lang w:val="es-PE"/>
        </w:rPr>
        <w:t xml:space="preserve">muy frecuentemente. </w:t>
      </w:r>
      <w:r w:rsidRPr="00E76DBC">
        <w:rPr>
          <w:sz w:val="22"/>
          <w:szCs w:val="22"/>
          <w:lang w:val="es-PE"/>
        </w:rPr>
        <w:t>Este tipo de práctica va a producir una gran cantidad de retardo de tiempo y el</w:t>
      </w:r>
    </w:p>
    <w:p w:rsidR="00C21C6C" w:rsidRPr="00E76DBC" w:rsidRDefault="00C21C6C" w:rsidP="00C21C6C">
      <w:pPr>
        <w:pStyle w:val="Textoindependiente2"/>
        <w:jc w:val="both"/>
        <w:rPr>
          <w:sz w:val="22"/>
          <w:szCs w:val="22"/>
          <w:lang w:val="es-PE"/>
        </w:rPr>
      </w:pPr>
      <w:r w:rsidRPr="00E76DBC">
        <w:rPr>
          <w:sz w:val="22"/>
          <w:szCs w:val="22"/>
          <w:lang w:val="es-PE"/>
        </w:rPr>
        <w:t>gasto de recursos, especialmente para aquellas aplicaciones con gran cantidad de usuarios. El</w:t>
      </w:r>
    </w:p>
    <w:p w:rsidR="00C21C6C" w:rsidRPr="00E76DBC" w:rsidRDefault="00C21C6C" w:rsidP="00C21C6C">
      <w:pPr>
        <w:pStyle w:val="Textoindependiente2"/>
        <w:jc w:val="both"/>
        <w:rPr>
          <w:sz w:val="22"/>
          <w:szCs w:val="22"/>
          <w:lang w:val="es-PE"/>
        </w:rPr>
      </w:pPr>
      <w:r w:rsidRPr="00E76DBC">
        <w:rPr>
          <w:sz w:val="22"/>
          <w:szCs w:val="22"/>
          <w:lang w:val="es-PE"/>
        </w:rPr>
        <w:t xml:space="preserve">servidor de la nube maneja datos de la secuencia en un solo hilo, </w:t>
      </w:r>
      <w:r w:rsidR="00E76DBC" w:rsidRPr="00E76DBC">
        <w:rPr>
          <w:sz w:val="22"/>
          <w:szCs w:val="22"/>
          <w:lang w:val="es-PE"/>
        </w:rPr>
        <w:t>tan frecuentes cargas</w:t>
      </w:r>
      <w:r w:rsidRPr="00E76DBC">
        <w:rPr>
          <w:sz w:val="22"/>
          <w:szCs w:val="22"/>
          <w:lang w:val="es-PE"/>
        </w:rPr>
        <w:t xml:space="preserve"> de registro no</w:t>
      </w:r>
    </w:p>
    <w:p w:rsidR="00E76DBC" w:rsidRPr="00E76DBC" w:rsidRDefault="00C21C6C" w:rsidP="00E76DBC">
      <w:pPr>
        <w:pStyle w:val="Textoindependiente2"/>
        <w:jc w:val="both"/>
        <w:rPr>
          <w:sz w:val="22"/>
          <w:szCs w:val="22"/>
          <w:lang w:val="es-PE"/>
        </w:rPr>
      </w:pPr>
      <w:r w:rsidRPr="00E76DBC">
        <w:rPr>
          <w:sz w:val="22"/>
          <w:szCs w:val="22"/>
          <w:lang w:val="es-PE"/>
        </w:rPr>
        <w:t>sólo el retardo de transmisión causa y tome ancho de banda de red, pero también puede incurrir en la</w:t>
      </w:r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>congestión de datos en el lado del servidor, por lo que la eficiencia de descubrimiento de procesos y</w:t>
      </w:r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>de la deriva algoritmo de detección inferior. El descubrimiento de</w:t>
      </w:r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 xml:space="preserve">procesos y la detección de deriva no </w:t>
      </w:r>
      <w:proofErr w:type="spellStart"/>
      <w:r w:rsidRPr="00E76DBC">
        <w:rPr>
          <w:sz w:val="22"/>
          <w:szCs w:val="22"/>
          <w:lang w:val="es-PE"/>
        </w:rPr>
        <w:t>algorithmwill</w:t>
      </w:r>
      <w:proofErr w:type="spellEnd"/>
      <w:r w:rsidRPr="00E76DBC">
        <w:rPr>
          <w:sz w:val="22"/>
          <w:szCs w:val="22"/>
          <w:lang w:val="es-PE"/>
        </w:rPr>
        <w:t xml:space="preserve"> ser ejecutados en los servidores de la nube para</w:t>
      </w:r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>cada elemento del registro recién llegado, así la sobrecarga discutido previamente es evitable. En</w:t>
      </w:r>
      <w:r w:rsidR="00E76DBC">
        <w:rPr>
          <w:sz w:val="22"/>
          <w:szCs w:val="22"/>
          <w:lang w:val="es-PE"/>
        </w:rPr>
        <w:t xml:space="preserve"> la</w:t>
      </w:r>
      <w:r w:rsidRPr="00E76DBC">
        <w:rPr>
          <w:sz w:val="22"/>
          <w:szCs w:val="22"/>
          <w:lang w:val="es-PE"/>
        </w:rPr>
        <w:t xml:space="preserve"> plataforma de computación niebla, artículos de diario crudos solamente fluyen en </w:t>
      </w:r>
      <w:proofErr w:type="spellStart"/>
      <w:r w:rsidRPr="00E76DBC">
        <w:rPr>
          <w:sz w:val="22"/>
          <w:szCs w:val="22"/>
          <w:lang w:val="es-PE"/>
        </w:rPr>
        <w:t>LANwhich</w:t>
      </w:r>
      <w:proofErr w:type="spellEnd"/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>está más cerca de los usuarios después generados por las aplicaciones, cuyos retrasos de</w:t>
      </w:r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>transmisión son casi insignificantes. Después de preprocesamiento en los nodos de niebla, los</w:t>
      </w:r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 xml:space="preserve">registros de eventos estándar no se cargarán </w:t>
      </w:r>
      <w:r w:rsidR="00E76DBC" w:rsidRPr="00E76DBC">
        <w:rPr>
          <w:sz w:val="22"/>
          <w:szCs w:val="22"/>
          <w:lang w:val="es-PE"/>
        </w:rPr>
        <w:t>inmediatamente,</w:t>
      </w:r>
      <w:r w:rsidRPr="00E76DBC">
        <w:rPr>
          <w:sz w:val="22"/>
          <w:szCs w:val="22"/>
          <w:lang w:val="es-PE"/>
        </w:rPr>
        <w:t xml:space="preserve"> pero almacenan temporalmente y</w:t>
      </w:r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>empaquetados para ser transmitida después de un período de tiempo. Suponiendo que hay N</w:t>
      </w:r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>elementos del registro en bruto generados en un segmento de tiempo, mediante la aplicación de</w:t>
      </w:r>
      <w:r w:rsidR="00E76DBC">
        <w:rPr>
          <w:sz w:val="22"/>
          <w:szCs w:val="22"/>
          <w:lang w:val="es-PE"/>
        </w:rPr>
        <w:t xml:space="preserve"> </w:t>
      </w:r>
      <w:r w:rsidRPr="00E76DBC">
        <w:rPr>
          <w:sz w:val="22"/>
          <w:szCs w:val="22"/>
          <w:lang w:val="es-PE"/>
        </w:rPr>
        <w:t>nuestro marco computación niebla, la transmisión total</w:t>
      </w:r>
      <w:r w:rsidR="00E76DBC">
        <w:rPr>
          <w:sz w:val="22"/>
          <w:szCs w:val="22"/>
          <w:lang w:val="es-PE"/>
        </w:rPr>
        <w:t xml:space="preserve"> </w:t>
      </w:r>
      <w:r w:rsidR="00E76DBC" w:rsidRPr="00E76DBC">
        <w:rPr>
          <w:sz w:val="22"/>
          <w:szCs w:val="22"/>
          <w:lang w:val="es-PE"/>
        </w:rPr>
        <w:t>tiempo y concurrencia servidor pueden reducirse a alrededor de 1 / N veces de marco tradicional.</w:t>
      </w:r>
    </w:p>
    <w:p w:rsidR="00E76DBC" w:rsidRPr="00E76DBC" w:rsidRDefault="00E76DBC" w:rsidP="00E76DBC">
      <w:pPr>
        <w:pStyle w:val="Textoindependiente2"/>
        <w:jc w:val="both"/>
        <w:rPr>
          <w:sz w:val="22"/>
          <w:szCs w:val="22"/>
          <w:lang w:val="es-PE"/>
        </w:rPr>
      </w:pPr>
      <w:r w:rsidRPr="00E76DBC">
        <w:rPr>
          <w:sz w:val="22"/>
          <w:szCs w:val="22"/>
          <w:lang w:val="es-PE"/>
        </w:rPr>
        <w:t>Obviamente, nuestro método de aplicación reduce en gran medida la espalda la presión de carga en</w:t>
      </w:r>
    </w:p>
    <w:p w:rsidR="00E76DBC" w:rsidRPr="00E76DBC" w:rsidRDefault="00E76DBC" w:rsidP="00E76DBC">
      <w:pPr>
        <w:pStyle w:val="Textoindependiente2"/>
        <w:jc w:val="both"/>
        <w:rPr>
          <w:sz w:val="22"/>
          <w:szCs w:val="22"/>
          <w:lang w:val="es-PE"/>
        </w:rPr>
      </w:pPr>
      <w:r w:rsidRPr="00E76DBC">
        <w:rPr>
          <w:sz w:val="22"/>
          <w:szCs w:val="22"/>
          <w:lang w:val="es-PE"/>
        </w:rPr>
        <w:t>los servidores de la nube, y disminuye el tiempo total de transmisión y la sobrecarga de rendimiento,</w:t>
      </w:r>
    </w:p>
    <w:p w:rsidR="00504000" w:rsidRPr="00E76DBC" w:rsidRDefault="00E76DBC" w:rsidP="00E76DBC">
      <w:pPr>
        <w:pStyle w:val="Textoindependiente2"/>
        <w:jc w:val="both"/>
        <w:rPr>
          <w:sz w:val="22"/>
          <w:szCs w:val="22"/>
          <w:lang w:val="es-PE"/>
        </w:rPr>
      </w:pPr>
      <w:r w:rsidRPr="00E76DBC">
        <w:rPr>
          <w:sz w:val="22"/>
          <w:szCs w:val="22"/>
          <w:lang w:val="es-PE"/>
        </w:rPr>
        <w:t>por lo que el sistema en su conjunto puede funcionar de manera más e</w:t>
      </w:r>
      <w:bookmarkStart w:id="0" w:name="_GoBack"/>
      <w:bookmarkEnd w:id="0"/>
      <w:r w:rsidRPr="00E76DBC">
        <w:rPr>
          <w:sz w:val="22"/>
          <w:szCs w:val="22"/>
          <w:lang w:val="es-PE"/>
        </w:rPr>
        <w:t>stable y eficiente</w:t>
      </w:r>
      <w:r>
        <w:rPr>
          <w:sz w:val="22"/>
          <w:szCs w:val="22"/>
          <w:lang w:val="es-PE"/>
        </w:rPr>
        <w:t>.</w:t>
      </w:r>
    </w:p>
    <w:sectPr w:rsidR="00504000" w:rsidRPr="00E76DBC" w:rsidSect="007619DA">
      <w:pgSz w:w="11906" w:h="16838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35B" w:rsidRDefault="0068035B">
      <w:r>
        <w:separator/>
      </w:r>
    </w:p>
  </w:endnote>
  <w:endnote w:type="continuationSeparator" w:id="0">
    <w:p w:rsidR="0068035B" w:rsidRDefault="0068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35B" w:rsidRDefault="0068035B">
      <w:r>
        <w:separator/>
      </w:r>
    </w:p>
  </w:footnote>
  <w:footnote w:type="continuationSeparator" w:id="0">
    <w:p w:rsidR="0068035B" w:rsidRDefault="00680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023E"/>
    <w:multiLevelType w:val="hybridMultilevel"/>
    <w:tmpl w:val="7206F38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3085"/>
    <w:multiLevelType w:val="hybridMultilevel"/>
    <w:tmpl w:val="5EC41F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409C3"/>
    <w:multiLevelType w:val="hybridMultilevel"/>
    <w:tmpl w:val="4DA2D9DC"/>
    <w:lvl w:ilvl="0" w:tplc="8C807B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021F07"/>
    <w:multiLevelType w:val="hybridMultilevel"/>
    <w:tmpl w:val="154415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3230A"/>
    <w:multiLevelType w:val="hybridMultilevel"/>
    <w:tmpl w:val="E6FAB41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27594B"/>
    <w:multiLevelType w:val="hybridMultilevel"/>
    <w:tmpl w:val="59D0183A"/>
    <w:lvl w:ilvl="0" w:tplc="9B0A39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A0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E04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22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85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8F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AA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08F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CAF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20E6F"/>
    <w:multiLevelType w:val="hybridMultilevel"/>
    <w:tmpl w:val="5B901700"/>
    <w:lvl w:ilvl="0" w:tplc="280A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7" w15:restartNumberingAfterBreak="0">
    <w:nsid w:val="57B7446D"/>
    <w:multiLevelType w:val="hybridMultilevel"/>
    <w:tmpl w:val="C174284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3D34"/>
    <w:multiLevelType w:val="hybridMultilevel"/>
    <w:tmpl w:val="7B04A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60876"/>
    <w:multiLevelType w:val="hybridMultilevel"/>
    <w:tmpl w:val="310E356E"/>
    <w:lvl w:ilvl="0" w:tplc="28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DA"/>
    <w:rsid w:val="00021512"/>
    <w:rsid w:val="00023C79"/>
    <w:rsid w:val="00024149"/>
    <w:rsid w:val="00042BCF"/>
    <w:rsid w:val="000565BF"/>
    <w:rsid w:val="00070EF7"/>
    <w:rsid w:val="00073F28"/>
    <w:rsid w:val="000A34B9"/>
    <w:rsid w:val="000A3D24"/>
    <w:rsid w:val="000B0713"/>
    <w:rsid w:val="000C1A4E"/>
    <w:rsid w:val="000D5410"/>
    <w:rsid w:val="000E1FE5"/>
    <w:rsid w:val="000E58E8"/>
    <w:rsid w:val="001039F3"/>
    <w:rsid w:val="00103ABD"/>
    <w:rsid w:val="00107893"/>
    <w:rsid w:val="001170D6"/>
    <w:rsid w:val="00145F61"/>
    <w:rsid w:val="0015221D"/>
    <w:rsid w:val="00161CC0"/>
    <w:rsid w:val="00166ECE"/>
    <w:rsid w:val="0016732A"/>
    <w:rsid w:val="00170B45"/>
    <w:rsid w:val="001863C8"/>
    <w:rsid w:val="001B19D6"/>
    <w:rsid w:val="001C075B"/>
    <w:rsid w:val="001C17B5"/>
    <w:rsid w:val="001D055E"/>
    <w:rsid w:val="001D5EE7"/>
    <w:rsid w:val="001D7704"/>
    <w:rsid w:val="001E0D06"/>
    <w:rsid w:val="001E371F"/>
    <w:rsid w:val="001F0FDE"/>
    <w:rsid w:val="001F5B48"/>
    <w:rsid w:val="00205F95"/>
    <w:rsid w:val="00213406"/>
    <w:rsid w:val="00217B07"/>
    <w:rsid w:val="00224597"/>
    <w:rsid w:val="00232FE5"/>
    <w:rsid w:val="00256ED7"/>
    <w:rsid w:val="00265E08"/>
    <w:rsid w:val="0026798F"/>
    <w:rsid w:val="0027417E"/>
    <w:rsid w:val="002755A7"/>
    <w:rsid w:val="00287788"/>
    <w:rsid w:val="002908D2"/>
    <w:rsid w:val="002A2032"/>
    <w:rsid w:val="002B645D"/>
    <w:rsid w:val="002B72AE"/>
    <w:rsid w:val="002C27CD"/>
    <w:rsid w:val="002C4DEF"/>
    <w:rsid w:val="002D1F73"/>
    <w:rsid w:val="002E1BB4"/>
    <w:rsid w:val="002F21D1"/>
    <w:rsid w:val="00301B51"/>
    <w:rsid w:val="003202CC"/>
    <w:rsid w:val="00322168"/>
    <w:rsid w:val="00330873"/>
    <w:rsid w:val="00335423"/>
    <w:rsid w:val="00340FFB"/>
    <w:rsid w:val="00350043"/>
    <w:rsid w:val="0035054C"/>
    <w:rsid w:val="003517F4"/>
    <w:rsid w:val="003540B9"/>
    <w:rsid w:val="00362144"/>
    <w:rsid w:val="00393FD6"/>
    <w:rsid w:val="003B78DD"/>
    <w:rsid w:val="003D5921"/>
    <w:rsid w:val="003E4D62"/>
    <w:rsid w:val="003F1631"/>
    <w:rsid w:val="00402B0C"/>
    <w:rsid w:val="004033EC"/>
    <w:rsid w:val="0040478F"/>
    <w:rsid w:val="00427D3E"/>
    <w:rsid w:val="00467947"/>
    <w:rsid w:val="004765D5"/>
    <w:rsid w:val="00485804"/>
    <w:rsid w:val="00485C28"/>
    <w:rsid w:val="004861D9"/>
    <w:rsid w:val="00491D33"/>
    <w:rsid w:val="0049514E"/>
    <w:rsid w:val="004A3AD0"/>
    <w:rsid w:val="004B1FF8"/>
    <w:rsid w:val="004B2C5F"/>
    <w:rsid w:val="004C38E3"/>
    <w:rsid w:val="004F1280"/>
    <w:rsid w:val="004F748E"/>
    <w:rsid w:val="00504000"/>
    <w:rsid w:val="005052D2"/>
    <w:rsid w:val="00512B4D"/>
    <w:rsid w:val="00523D82"/>
    <w:rsid w:val="00536A7A"/>
    <w:rsid w:val="00536E0C"/>
    <w:rsid w:val="00565367"/>
    <w:rsid w:val="00582EEF"/>
    <w:rsid w:val="005A391E"/>
    <w:rsid w:val="005A3E5B"/>
    <w:rsid w:val="005A63D9"/>
    <w:rsid w:val="005A78D9"/>
    <w:rsid w:val="005B1451"/>
    <w:rsid w:val="005B1DC8"/>
    <w:rsid w:val="005B2B63"/>
    <w:rsid w:val="005B44FE"/>
    <w:rsid w:val="005C29EF"/>
    <w:rsid w:val="005D0B52"/>
    <w:rsid w:val="005D203F"/>
    <w:rsid w:val="005E365F"/>
    <w:rsid w:val="005F566E"/>
    <w:rsid w:val="00621A5F"/>
    <w:rsid w:val="006251C0"/>
    <w:rsid w:val="0062768E"/>
    <w:rsid w:val="006514CF"/>
    <w:rsid w:val="006573AB"/>
    <w:rsid w:val="0066129A"/>
    <w:rsid w:val="0068035B"/>
    <w:rsid w:val="006829CB"/>
    <w:rsid w:val="0069706C"/>
    <w:rsid w:val="006B5996"/>
    <w:rsid w:val="006B7949"/>
    <w:rsid w:val="006F0AAE"/>
    <w:rsid w:val="006F3B7C"/>
    <w:rsid w:val="006F47B2"/>
    <w:rsid w:val="0070165A"/>
    <w:rsid w:val="00703AA8"/>
    <w:rsid w:val="007153A6"/>
    <w:rsid w:val="00715C5E"/>
    <w:rsid w:val="00716C98"/>
    <w:rsid w:val="007179A7"/>
    <w:rsid w:val="0072529F"/>
    <w:rsid w:val="007345C9"/>
    <w:rsid w:val="007454BE"/>
    <w:rsid w:val="007619DA"/>
    <w:rsid w:val="00763571"/>
    <w:rsid w:val="007678F0"/>
    <w:rsid w:val="00771133"/>
    <w:rsid w:val="007754E9"/>
    <w:rsid w:val="007874FC"/>
    <w:rsid w:val="007A1196"/>
    <w:rsid w:val="007B284B"/>
    <w:rsid w:val="007D278B"/>
    <w:rsid w:val="007D5E6C"/>
    <w:rsid w:val="007E373B"/>
    <w:rsid w:val="007E408C"/>
    <w:rsid w:val="007E4354"/>
    <w:rsid w:val="007F50F3"/>
    <w:rsid w:val="00843887"/>
    <w:rsid w:val="0084736C"/>
    <w:rsid w:val="008479C0"/>
    <w:rsid w:val="00891AEB"/>
    <w:rsid w:val="008B5BE1"/>
    <w:rsid w:val="008B7682"/>
    <w:rsid w:val="008C4BF5"/>
    <w:rsid w:val="008D17EC"/>
    <w:rsid w:val="008D1A15"/>
    <w:rsid w:val="008E11B9"/>
    <w:rsid w:val="008E3DCE"/>
    <w:rsid w:val="008F563A"/>
    <w:rsid w:val="00906B14"/>
    <w:rsid w:val="00910D3A"/>
    <w:rsid w:val="00911E6D"/>
    <w:rsid w:val="009216BA"/>
    <w:rsid w:val="00923363"/>
    <w:rsid w:val="009250D8"/>
    <w:rsid w:val="0093106A"/>
    <w:rsid w:val="00935B6A"/>
    <w:rsid w:val="00943D84"/>
    <w:rsid w:val="00971C8C"/>
    <w:rsid w:val="00985187"/>
    <w:rsid w:val="00990780"/>
    <w:rsid w:val="00997B71"/>
    <w:rsid w:val="009C0C92"/>
    <w:rsid w:val="009C2ED9"/>
    <w:rsid w:val="009F3196"/>
    <w:rsid w:val="009F3927"/>
    <w:rsid w:val="00A07C6B"/>
    <w:rsid w:val="00A17273"/>
    <w:rsid w:val="00A35937"/>
    <w:rsid w:val="00A379C7"/>
    <w:rsid w:val="00A601BC"/>
    <w:rsid w:val="00A7360C"/>
    <w:rsid w:val="00A8616F"/>
    <w:rsid w:val="00A91BED"/>
    <w:rsid w:val="00A95C5F"/>
    <w:rsid w:val="00AA03D3"/>
    <w:rsid w:val="00AA1A3A"/>
    <w:rsid w:val="00AD1CCD"/>
    <w:rsid w:val="00AE49A3"/>
    <w:rsid w:val="00AF6C6A"/>
    <w:rsid w:val="00B24A83"/>
    <w:rsid w:val="00B3501C"/>
    <w:rsid w:val="00B3776C"/>
    <w:rsid w:val="00B42E50"/>
    <w:rsid w:val="00B46DB2"/>
    <w:rsid w:val="00B55AFA"/>
    <w:rsid w:val="00B670A5"/>
    <w:rsid w:val="00B67171"/>
    <w:rsid w:val="00B715DE"/>
    <w:rsid w:val="00B850B0"/>
    <w:rsid w:val="00B87C86"/>
    <w:rsid w:val="00B92EB8"/>
    <w:rsid w:val="00B93A16"/>
    <w:rsid w:val="00B958D2"/>
    <w:rsid w:val="00BA4544"/>
    <w:rsid w:val="00BB5600"/>
    <w:rsid w:val="00BB747E"/>
    <w:rsid w:val="00BD0ADA"/>
    <w:rsid w:val="00BE1BF8"/>
    <w:rsid w:val="00BF55A8"/>
    <w:rsid w:val="00C11204"/>
    <w:rsid w:val="00C21C6C"/>
    <w:rsid w:val="00C40FD4"/>
    <w:rsid w:val="00C434DF"/>
    <w:rsid w:val="00C43617"/>
    <w:rsid w:val="00C4652F"/>
    <w:rsid w:val="00C71703"/>
    <w:rsid w:val="00CA05AA"/>
    <w:rsid w:val="00CB586E"/>
    <w:rsid w:val="00CC0363"/>
    <w:rsid w:val="00CC07B3"/>
    <w:rsid w:val="00CC326A"/>
    <w:rsid w:val="00CD1C1C"/>
    <w:rsid w:val="00CE0989"/>
    <w:rsid w:val="00CE2296"/>
    <w:rsid w:val="00D05F6D"/>
    <w:rsid w:val="00D60E03"/>
    <w:rsid w:val="00D6138A"/>
    <w:rsid w:val="00D63CA7"/>
    <w:rsid w:val="00D75D95"/>
    <w:rsid w:val="00D810E5"/>
    <w:rsid w:val="00D872E1"/>
    <w:rsid w:val="00DA2276"/>
    <w:rsid w:val="00DA401E"/>
    <w:rsid w:val="00DB010E"/>
    <w:rsid w:val="00DF070B"/>
    <w:rsid w:val="00E01E34"/>
    <w:rsid w:val="00E03D80"/>
    <w:rsid w:val="00E05CC3"/>
    <w:rsid w:val="00E15999"/>
    <w:rsid w:val="00E27426"/>
    <w:rsid w:val="00E403C2"/>
    <w:rsid w:val="00E45812"/>
    <w:rsid w:val="00E52620"/>
    <w:rsid w:val="00E63BAC"/>
    <w:rsid w:val="00E76DBC"/>
    <w:rsid w:val="00EA1926"/>
    <w:rsid w:val="00EA5B61"/>
    <w:rsid w:val="00EB239A"/>
    <w:rsid w:val="00EC2586"/>
    <w:rsid w:val="00EC4B4A"/>
    <w:rsid w:val="00ED11D1"/>
    <w:rsid w:val="00EF4F61"/>
    <w:rsid w:val="00F7121E"/>
    <w:rsid w:val="00F764FB"/>
    <w:rsid w:val="00F82642"/>
    <w:rsid w:val="00F84708"/>
    <w:rsid w:val="00F87BB9"/>
    <w:rsid w:val="00F969AC"/>
    <w:rsid w:val="00F97B33"/>
    <w:rsid w:val="00FA5C86"/>
    <w:rsid w:val="00FA65EC"/>
    <w:rsid w:val="00FB12BA"/>
    <w:rsid w:val="00FB20AC"/>
    <w:rsid w:val="00FD119D"/>
    <w:rsid w:val="00FE3857"/>
    <w:rsid w:val="00FF11EE"/>
    <w:rsid w:val="00FF1D8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2E226"/>
  <w15:docId w15:val="{7EF790EF-5450-4141-9ABC-27A08F32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1C8C"/>
  </w:style>
  <w:style w:type="paragraph" w:styleId="Ttulo1">
    <w:name w:val="heading 1"/>
    <w:basedOn w:val="Normal"/>
    <w:next w:val="Normal"/>
    <w:qFormat/>
    <w:rsid w:val="00971C8C"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971C8C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971C8C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971C8C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71C8C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971C8C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link w:val="EncabezadoCar"/>
    <w:uiPriority w:val="99"/>
    <w:rsid w:val="00971C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1C8C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971C8C"/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93A16"/>
  </w:style>
  <w:style w:type="character" w:styleId="Hipervnculo">
    <w:name w:val="Hyperlink"/>
    <w:basedOn w:val="Fuentedeprrafopredeter"/>
    <w:unhideWhenUsed/>
    <w:rsid w:val="00DA401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01E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379C7"/>
    <w:pPr>
      <w:ind w:left="720"/>
      <w:contextualSpacing/>
    </w:pPr>
  </w:style>
  <w:style w:type="character" w:styleId="Textoennegrita">
    <w:name w:val="Strong"/>
    <w:basedOn w:val="Fuentedeprrafopredeter"/>
    <w:qFormat/>
    <w:rsid w:val="00F97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1056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INTRODUCCIÓN A LA GESTIÓN DE PROYECTOS</vt:lpstr>
    </vt:vector>
  </TitlesOfParts>
  <Company>PUCP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INTRODUCCIÓN A LA GESTIÓN DE PROYECTOS</dc:title>
  <dc:creator>Direccion de Informatica</dc:creator>
  <cp:lastModifiedBy>César Morillas Reyes</cp:lastModifiedBy>
  <cp:revision>7</cp:revision>
  <dcterms:created xsi:type="dcterms:W3CDTF">2018-10-16T03:17:00Z</dcterms:created>
  <dcterms:modified xsi:type="dcterms:W3CDTF">2018-10-17T06:00:00Z</dcterms:modified>
</cp:coreProperties>
</file>