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8C4C2" w14:textId="77777777" w:rsidR="00FB56ED" w:rsidRDefault="00F63B5F">
      <w:pPr>
        <w:spacing w:after="204"/>
      </w:pPr>
      <w:r>
        <w:t xml:space="preserve">Desenvolvimento do sistema de Cadastro, Protocolo e Publicação do Processo Legislativo da Câmara de Vereadores, contendo as seguintes características: </w:t>
      </w:r>
    </w:p>
    <w:p w14:paraId="20213778" w14:textId="77777777" w:rsidR="00FB56ED" w:rsidRDefault="00F63B5F">
      <w:pPr>
        <w:numPr>
          <w:ilvl w:val="0"/>
          <w:numId w:val="1"/>
        </w:numPr>
        <w:ind w:hanging="360"/>
      </w:pPr>
      <w:r>
        <w:t xml:space="preserve">Uso de base de dados MS SQL Server 2008. </w:t>
      </w:r>
    </w:p>
    <w:p w14:paraId="3559CD23" w14:textId="77777777" w:rsidR="00FB56ED" w:rsidRDefault="00F63B5F">
      <w:pPr>
        <w:numPr>
          <w:ilvl w:val="0"/>
          <w:numId w:val="1"/>
        </w:numPr>
        <w:ind w:hanging="360"/>
      </w:pPr>
      <w:r>
        <w:t xml:space="preserve">Aproveitando total de todas as informações registradas na base de dados existente. </w:t>
      </w:r>
    </w:p>
    <w:p w14:paraId="511F89B0" w14:textId="77777777" w:rsidR="00FB56ED" w:rsidRDefault="00F63B5F">
      <w:pPr>
        <w:numPr>
          <w:ilvl w:val="0"/>
          <w:numId w:val="1"/>
        </w:numPr>
        <w:ind w:hanging="360"/>
      </w:pPr>
      <w:r>
        <w:t xml:space="preserve">Multiusuário. </w:t>
      </w:r>
    </w:p>
    <w:p w14:paraId="41F1F3D6" w14:textId="77777777" w:rsidR="00FB56ED" w:rsidRDefault="00F63B5F">
      <w:pPr>
        <w:numPr>
          <w:ilvl w:val="0"/>
          <w:numId w:val="1"/>
        </w:numPr>
        <w:ind w:hanging="360"/>
      </w:pPr>
      <w:r>
        <w:t xml:space="preserve">Todos os campos com conteúdo textual devem ser padrão RTF, sem limite de tamanho. </w:t>
      </w:r>
    </w:p>
    <w:p w14:paraId="7A243CD8" w14:textId="77777777" w:rsidR="00FB56ED" w:rsidRDefault="00F63B5F">
      <w:pPr>
        <w:numPr>
          <w:ilvl w:val="0"/>
          <w:numId w:val="1"/>
        </w:numPr>
        <w:ind w:hanging="360"/>
      </w:pPr>
      <w:r>
        <w:t xml:space="preserve">Integração total com a página WEB online do Poder Legislativo. </w:t>
      </w:r>
    </w:p>
    <w:p w14:paraId="5B3F1E15" w14:textId="77777777" w:rsidR="00FB56ED" w:rsidRDefault="00F63B5F">
      <w:pPr>
        <w:numPr>
          <w:ilvl w:val="0"/>
          <w:numId w:val="1"/>
        </w:numPr>
        <w:spacing w:after="171"/>
        <w:ind w:hanging="360"/>
      </w:pPr>
      <w:r>
        <w:t xml:space="preserve">O sistema </w:t>
      </w:r>
      <w:r>
        <w:t xml:space="preserve">deve conter, no mínimo, as seguintes funções: </w:t>
      </w:r>
    </w:p>
    <w:p w14:paraId="1F71EFF6" w14:textId="77777777" w:rsidR="00FB56ED" w:rsidRDefault="00F63B5F">
      <w:pPr>
        <w:spacing w:after="0" w:line="259" w:lineRule="auto"/>
        <w:ind w:left="0" w:firstLine="0"/>
      </w:pPr>
      <w:r>
        <w:t xml:space="preserve"> </w:t>
      </w:r>
    </w:p>
    <w:tbl>
      <w:tblPr>
        <w:tblStyle w:val="TableGrid"/>
        <w:tblW w:w="8495" w:type="dxa"/>
        <w:tblInd w:w="5" w:type="dxa"/>
        <w:tblCellMar>
          <w:top w:w="35" w:type="dxa"/>
          <w:left w:w="0" w:type="dxa"/>
          <w:bottom w:w="0" w:type="dxa"/>
          <w:right w:w="59" w:type="dxa"/>
        </w:tblCellMar>
        <w:tblLook w:val="04A0" w:firstRow="1" w:lastRow="0" w:firstColumn="1" w:lastColumn="0" w:noHBand="0" w:noVBand="1"/>
      </w:tblPr>
      <w:tblGrid>
        <w:gridCol w:w="2547"/>
        <w:gridCol w:w="828"/>
        <w:gridCol w:w="5120"/>
      </w:tblGrid>
      <w:tr w:rsidR="00FB56ED" w14:paraId="6A9C9545" w14:textId="77777777">
        <w:trPr>
          <w:trHeight w:val="1353"/>
        </w:trPr>
        <w:tc>
          <w:tcPr>
            <w:tcW w:w="2547" w:type="dxa"/>
            <w:tcBorders>
              <w:top w:val="single" w:sz="4" w:space="0" w:color="000000"/>
              <w:left w:val="single" w:sz="4" w:space="0" w:color="000000"/>
              <w:bottom w:val="nil"/>
              <w:right w:val="single" w:sz="4" w:space="0" w:color="000000"/>
            </w:tcBorders>
          </w:tcPr>
          <w:p w14:paraId="710F6C28" w14:textId="77777777" w:rsidR="00FB56ED" w:rsidRDefault="00F63B5F">
            <w:pPr>
              <w:spacing w:after="0" w:line="259" w:lineRule="auto"/>
              <w:ind w:left="108" w:firstLine="0"/>
            </w:pPr>
            <w:r>
              <w:t xml:space="preserve">Proposições: </w:t>
            </w:r>
          </w:p>
        </w:tc>
        <w:tc>
          <w:tcPr>
            <w:tcW w:w="828" w:type="dxa"/>
            <w:tcBorders>
              <w:top w:val="single" w:sz="4" w:space="0" w:color="000000"/>
              <w:left w:val="single" w:sz="4" w:space="0" w:color="000000"/>
              <w:bottom w:val="nil"/>
              <w:right w:val="nil"/>
            </w:tcBorders>
          </w:tcPr>
          <w:p w14:paraId="77B538C8"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7E505367" w14:textId="77777777" w:rsidR="00FB56ED" w:rsidRDefault="00F63B5F">
            <w:pPr>
              <w:spacing w:after="0" w:line="259" w:lineRule="auto"/>
              <w:ind w:left="0" w:firstLine="0"/>
            </w:pPr>
            <w:r>
              <w:t xml:space="preserve">Cadastro de proposições (numeração automática e sequencial da proposição e protocolo), como indicações e Requerimentos, com texto, resumo, dados do ofício e resposta; </w:t>
            </w:r>
          </w:p>
        </w:tc>
      </w:tr>
      <w:tr w:rsidR="00FB56ED" w14:paraId="42226B11" w14:textId="77777777">
        <w:trPr>
          <w:trHeight w:val="337"/>
        </w:trPr>
        <w:tc>
          <w:tcPr>
            <w:tcW w:w="2547" w:type="dxa"/>
            <w:tcBorders>
              <w:top w:val="nil"/>
              <w:left w:val="single" w:sz="4" w:space="0" w:color="000000"/>
              <w:bottom w:val="nil"/>
              <w:right w:val="single" w:sz="4" w:space="0" w:color="000000"/>
            </w:tcBorders>
          </w:tcPr>
          <w:p w14:paraId="141765D7"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60AAA08D"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nil"/>
              <w:right w:val="single" w:sz="4" w:space="0" w:color="000000"/>
            </w:tcBorders>
          </w:tcPr>
          <w:p w14:paraId="0CDE2AF3" w14:textId="77777777" w:rsidR="00FB56ED" w:rsidRDefault="00F63B5F">
            <w:pPr>
              <w:spacing w:after="0" w:line="259" w:lineRule="auto"/>
              <w:ind w:left="0" w:firstLine="0"/>
            </w:pPr>
            <w:r>
              <w:t xml:space="preserve">Pesquisa por protocolo ou proposições; </w:t>
            </w:r>
          </w:p>
        </w:tc>
      </w:tr>
      <w:tr w:rsidR="00FB56ED" w14:paraId="4C6A2AFB" w14:textId="77777777">
        <w:trPr>
          <w:trHeight w:val="337"/>
        </w:trPr>
        <w:tc>
          <w:tcPr>
            <w:tcW w:w="2547" w:type="dxa"/>
            <w:tcBorders>
              <w:top w:val="nil"/>
              <w:left w:val="single" w:sz="4" w:space="0" w:color="000000"/>
              <w:bottom w:val="nil"/>
              <w:right w:val="single" w:sz="4" w:space="0" w:color="000000"/>
            </w:tcBorders>
          </w:tcPr>
          <w:p w14:paraId="3D724D42"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650AADE6" w14:textId="77777777" w:rsidR="00FB56ED" w:rsidRDefault="00F63B5F">
            <w:pPr>
              <w:spacing w:after="0" w:line="259" w:lineRule="auto"/>
              <w:ind w:left="468" w:firstLine="0"/>
            </w:pPr>
            <w:r>
              <w:t>c.</w:t>
            </w:r>
            <w:r>
              <w:rPr>
                <w:rFonts w:ascii="Arial" w:eastAsia="Arial" w:hAnsi="Arial" w:cs="Arial"/>
              </w:rPr>
              <w:t xml:space="preserve"> </w:t>
            </w:r>
          </w:p>
        </w:tc>
        <w:tc>
          <w:tcPr>
            <w:tcW w:w="5120" w:type="dxa"/>
            <w:tcBorders>
              <w:top w:val="nil"/>
              <w:left w:val="nil"/>
              <w:bottom w:val="nil"/>
              <w:right w:val="single" w:sz="4" w:space="0" w:color="000000"/>
            </w:tcBorders>
          </w:tcPr>
          <w:p w14:paraId="65BE30FC" w14:textId="77777777" w:rsidR="00FB56ED" w:rsidRDefault="00F63B5F">
            <w:pPr>
              <w:spacing w:after="0" w:line="259" w:lineRule="auto"/>
              <w:ind w:left="0" w:firstLine="0"/>
            </w:pPr>
            <w:r>
              <w:t xml:space="preserve">Filtragem de indicações e requerimentos; </w:t>
            </w:r>
          </w:p>
        </w:tc>
      </w:tr>
      <w:tr w:rsidR="00FB56ED" w14:paraId="0E586047" w14:textId="77777777">
        <w:trPr>
          <w:trHeight w:val="336"/>
        </w:trPr>
        <w:tc>
          <w:tcPr>
            <w:tcW w:w="2547" w:type="dxa"/>
            <w:tcBorders>
              <w:top w:val="nil"/>
              <w:left w:val="single" w:sz="4" w:space="0" w:color="000000"/>
              <w:bottom w:val="nil"/>
              <w:right w:val="single" w:sz="4" w:space="0" w:color="000000"/>
            </w:tcBorders>
          </w:tcPr>
          <w:p w14:paraId="1FFFCD8E"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337D896B" w14:textId="77777777" w:rsidR="00FB56ED" w:rsidRDefault="00F63B5F">
            <w:pPr>
              <w:spacing w:after="0" w:line="259" w:lineRule="auto"/>
              <w:ind w:left="468" w:firstLine="0"/>
            </w:pPr>
            <w:r>
              <w:t>d.</w:t>
            </w:r>
            <w:r>
              <w:rPr>
                <w:rFonts w:ascii="Arial" w:eastAsia="Arial" w:hAnsi="Arial" w:cs="Arial"/>
              </w:rPr>
              <w:t xml:space="preserve"> </w:t>
            </w:r>
          </w:p>
        </w:tc>
        <w:tc>
          <w:tcPr>
            <w:tcW w:w="5120" w:type="dxa"/>
            <w:tcBorders>
              <w:top w:val="nil"/>
              <w:left w:val="nil"/>
              <w:bottom w:val="nil"/>
              <w:right w:val="single" w:sz="4" w:space="0" w:color="000000"/>
            </w:tcBorders>
          </w:tcPr>
          <w:p w14:paraId="720D96A0" w14:textId="77777777" w:rsidR="00FB56ED" w:rsidRDefault="00F63B5F">
            <w:pPr>
              <w:spacing w:after="0" w:line="259" w:lineRule="auto"/>
              <w:ind w:left="0" w:firstLine="0"/>
            </w:pPr>
            <w:r>
              <w:t xml:space="preserve">Visualização de assuntos, autores e subscritores; </w:t>
            </w:r>
          </w:p>
        </w:tc>
      </w:tr>
      <w:tr w:rsidR="00FB56ED" w14:paraId="3A68A9FA" w14:textId="77777777">
        <w:trPr>
          <w:trHeight w:val="1012"/>
        </w:trPr>
        <w:tc>
          <w:tcPr>
            <w:tcW w:w="2547" w:type="dxa"/>
            <w:tcBorders>
              <w:top w:val="nil"/>
              <w:left w:val="single" w:sz="4" w:space="0" w:color="000000"/>
              <w:bottom w:val="nil"/>
              <w:right w:val="single" w:sz="4" w:space="0" w:color="000000"/>
            </w:tcBorders>
          </w:tcPr>
          <w:p w14:paraId="6F7249D9"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0E8803AB" w14:textId="77777777" w:rsidR="00FB56ED" w:rsidRDefault="00F63B5F">
            <w:pPr>
              <w:spacing w:after="0" w:line="259" w:lineRule="auto"/>
              <w:ind w:left="468" w:firstLine="0"/>
            </w:pPr>
            <w:r>
              <w:t>e.</w:t>
            </w:r>
            <w:r>
              <w:rPr>
                <w:rFonts w:ascii="Arial" w:eastAsia="Arial" w:hAnsi="Arial" w:cs="Arial"/>
              </w:rPr>
              <w:t xml:space="preserve"> </w:t>
            </w:r>
          </w:p>
        </w:tc>
        <w:tc>
          <w:tcPr>
            <w:tcW w:w="5120" w:type="dxa"/>
            <w:tcBorders>
              <w:top w:val="nil"/>
              <w:left w:val="nil"/>
              <w:bottom w:val="nil"/>
              <w:right w:val="single" w:sz="4" w:space="0" w:color="000000"/>
            </w:tcBorders>
          </w:tcPr>
          <w:p w14:paraId="13017816" w14:textId="77777777" w:rsidR="00FB56ED" w:rsidRDefault="00F63B5F">
            <w:pPr>
              <w:spacing w:after="0" w:line="259" w:lineRule="auto"/>
              <w:ind w:left="0" w:firstLine="0"/>
            </w:pPr>
            <w:r>
              <w:t xml:space="preserve">Número sequencial para protocolo e proposição conforme tipo, cadastro com data e hora automáticas; </w:t>
            </w:r>
          </w:p>
        </w:tc>
      </w:tr>
      <w:tr w:rsidR="00FB56ED" w14:paraId="34D90BCF" w14:textId="77777777">
        <w:trPr>
          <w:trHeight w:val="1686"/>
        </w:trPr>
        <w:tc>
          <w:tcPr>
            <w:tcW w:w="2547" w:type="dxa"/>
            <w:tcBorders>
              <w:top w:val="nil"/>
              <w:left w:val="single" w:sz="4" w:space="0" w:color="000000"/>
              <w:bottom w:val="single" w:sz="4" w:space="0" w:color="000000"/>
              <w:right w:val="single" w:sz="4" w:space="0" w:color="000000"/>
            </w:tcBorders>
          </w:tcPr>
          <w:p w14:paraId="5C4DA852"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2A3F3D17" w14:textId="77777777" w:rsidR="00FB56ED" w:rsidRDefault="00F63B5F">
            <w:pPr>
              <w:spacing w:after="0" w:line="259" w:lineRule="auto"/>
              <w:ind w:left="468" w:firstLine="0"/>
            </w:pPr>
            <w:r>
              <w:t>f.</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57175307" w14:textId="77777777" w:rsidR="00FB56ED" w:rsidRDefault="00F63B5F">
            <w:pPr>
              <w:spacing w:after="0" w:line="259" w:lineRule="auto"/>
              <w:ind w:left="0" w:firstLine="0"/>
            </w:pPr>
            <w:r>
              <w:t>Relatórios de</w:t>
            </w:r>
            <w:bookmarkStart w:id="0" w:name="_GoBack"/>
            <w:bookmarkEnd w:id="0"/>
            <w:r>
              <w:t xml:space="preserve"> dados iniciais, protocolos, etiquetas, texto dos ofícios de expedição, texto das respostas, proposições finais. Filtragem por período, assunto, autores, data, sem resposta, resposta fora do prazo. </w:t>
            </w:r>
          </w:p>
        </w:tc>
      </w:tr>
      <w:tr w:rsidR="00FB56ED" w14:paraId="1BF8FF09" w14:textId="77777777">
        <w:trPr>
          <w:trHeight w:val="1019"/>
        </w:trPr>
        <w:tc>
          <w:tcPr>
            <w:tcW w:w="2547" w:type="dxa"/>
            <w:tcBorders>
              <w:top w:val="single" w:sz="4" w:space="0" w:color="000000"/>
              <w:left w:val="single" w:sz="4" w:space="0" w:color="000000"/>
              <w:bottom w:val="nil"/>
              <w:right w:val="single" w:sz="4" w:space="0" w:color="000000"/>
            </w:tcBorders>
          </w:tcPr>
          <w:p w14:paraId="05A6DCFE" w14:textId="77777777" w:rsidR="00FB56ED" w:rsidRDefault="00F63B5F">
            <w:pPr>
              <w:spacing w:after="0" w:line="259" w:lineRule="auto"/>
              <w:ind w:left="108" w:firstLine="0"/>
            </w:pPr>
            <w:r>
              <w:t xml:space="preserve">Portarias: </w:t>
            </w:r>
          </w:p>
        </w:tc>
        <w:tc>
          <w:tcPr>
            <w:tcW w:w="828" w:type="dxa"/>
            <w:tcBorders>
              <w:top w:val="single" w:sz="4" w:space="0" w:color="000000"/>
              <w:left w:val="single" w:sz="4" w:space="0" w:color="000000"/>
              <w:bottom w:val="nil"/>
              <w:right w:val="nil"/>
            </w:tcBorders>
          </w:tcPr>
          <w:p w14:paraId="6D78B91D"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4B627A41" w14:textId="77777777" w:rsidR="00FB56ED" w:rsidRDefault="00F63B5F">
            <w:pPr>
              <w:spacing w:after="0" w:line="259" w:lineRule="auto"/>
              <w:ind w:left="0" w:firstLine="0"/>
            </w:pPr>
            <w:r>
              <w:t xml:space="preserve">Cadastro de portarias (numeração automática e sequencial), autores, assuntos, veículos de publicação, resumo, documentos anexos); </w:t>
            </w:r>
          </w:p>
        </w:tc>
      </w:tr>
      <w:tr w:rsidR="00FB56ED" w14:paraId="59EADCAC" w14:textId="77777777">
        <w:trPr>
          <w:trHeight w:val="678"/>
        </w:trPr>
        <w:tc>
          <w:tcPr>
            <w:tcW w:w="2547" w:type="dxa"/>
            <w:tcBorders>
              <w:top w:val="nil"/>
              <w:left w:val="single" w:sz="4" w:space="0" w:color="000000"/>
              <w:bottom w:val="single" w:sz="4" w:space="0" w:color="000000"/>
              <w:right w:val="single" w:sz="4" w:space="0" w:color="000000"/>
            </w:tcBorders>
          </w:tcPr>
          <w:p w14:paraId="3A5CB391"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11619D77"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68E2A543" w14:textId="77777777" w:rsidR="00FB56ED" w:rsidRDefault="00F63B5F">
            <w:pPr>
              <w:spacing w:after="0" w:line="259" w:lineRule="auto"/>
              <w:ind w:left="0" w:firstLine="0"/>
            </w:pPr>
            <w:r>
              <w:t xml:space="preserve">Relatórios de Portarias, publicações e Portaria Final. </w:t>
            </w:r>
          </w:p>
        </w:tc>
      </w:tr>
      <w:tr w:rsidR="00FB56ED" w14:paraId="2865FC27" w14:textId="77777777">
        <w:trPr>
          <w:trHeight w:val="1017"/>
        </w:trPr>
        <w:tc>
          <w:tcPr>
            <w:tcW w:w="2547" w:type="dxa"/>
            <w:tcBorders>
              <w:top w:val="single" w:sz="4" w:space="0" w:color="000000"/>
              <w:left w:val="single" w:sz="4" w:space="0" w:color="000000"/>
              <w:bottom w:val="nil"/>
              <w:right w:val="single" w:sz="4" w:space="0" w:color="000000"/>
            </w:tcBorders>
          </w:tcPr>
          <w:p w14:paraId="22208A74" w14:textId="77777777" w:rsidR="00FB56ED" w:rsidRDefault="00F63B5F">
            <w:pPr>
              <w:spacing w:after="0" w:line="259" w:lineRule="auto"/>
              <w:ind w:left="108" w:firstLine="0"/>
            </w:pPr>
            <w:r>
              <w:t xml:space="preserve">Expedientes: </w:t>
            </w:r>
          </w:p>
        </w:tc>
        <w:tc>
          <w:tcPr>
            <w:tcW w:w="828" w:type="dxa"/>
            <w:tcBorders>
              <w:top w:val="single" w:sz="4" w:space="0" w:color="000000"/>
              <w:left w:val="single" w:sz="4" w:space="0" w:color="000000"/>
              <w:bottom w:val="nil"/>
              <w:right w:val="nil"/>
            </w:tcBorders>
          </w:tcPr>
          <w:p w14:paraId="556C410E"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3508A9C7" w14:textId="77777777" w:rsidR="00FB56ED" w:rsidRDefault="00F63B5F">
            <w:pPr>
              <w:spacing w:after="0" w:line="259" w:lineRule="auto"/>
              <w:ind w:left="0" w:firstLine="0"/>
            </w:pPr>
            <w:r>
              <w:t xml:space="preserve">Cadastro de expedientes recebidos (numeração automática, sequencial por ano), procedências, órgãos, número de ofícios, cargos e funcionários; </w:t>
            </w:r>
          </w:p>
        </w:tc>
      </w:tr>
      <w:tr w:rsidR="00FB56ED" w14:paraId="51E44A02" w14:textId="77777777">
        <w:trPr>
          <w:trHeight w:val="678"/>
        </w:trPr>
        <w:tc>
          <w:tcPr>
            <w:tcW w:w="2547" w:type="dxa"/>
            <w:tcBorders>
              <w:top w:val="nil"/>
              <w:left w:val="single" w:sz="4" w:space="0" w:color="000000"/>
              <w:bottom w:val="single" w:sz="4" w:space="0" w:color="000000"/>
              <w:right w:val="single" w:sz="4" w:space="0" w:color="000000"/>
            </w:tcBorders>
            <w:vAlign w:val="bottom"/>
          </w:tcPr>
          <w:p w14:paraId="6B873B3B"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3DF8492F"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791C6890" w14:textId="77777777" w:rsidR="00FB56ED" w:rsidRDefault="00F63B5F">
            <w:pPr>
              <w:spacing w:after="0" w:line="259" w:lineRule="auto"/>
              <w:ind w:left="0" w:firstLine="0"/>
            </w:pPr>
            <w:r>
              <w:t xml:space="preserve">Impressão de expedientes, protocolos e etiquetas por data, cargo, procedência e órgão. </w:t>
            </w:r>
          </w:p>
        </w:tc>
      </w:tr>
      <w:tr w:rsidR="00FB56ED" w14:paraId="2A4D2666" w14:textId="77777777">
        <w:trPr>
          <w:trHeight w:val="343"/>
        </w:trPr>
        <w:tc>
          <w:tcPr>
            <w:tcW w:w="2547" w:type="dxa"/>
            <w:tcBorders>
              <w:top w:val="single" w:sz="4" w:space="0" w:color="000000"/>
              <w:left w:val="single" w:sz="4" w:space="0" w:color="000000"/>
              <w:bottom w:val="nil"/>
              <w:right w:val="single" w:sz="4" w:space="0" w:color="000000"/>
            </w:tcBorders>
          </w:tcPr>
          <w:p w14:paraId="3DF80592" w14:textId="77777777" w:rsidR="00FB56ED" w:rsidRDefault="00F63B5F">
            <w:pPr>
              <w:spacing w:after="0" w:line="259" w:lineRule="auto"/>
              <w:ind w:left="108" w:firstLine="0"/>
            </w:pPr>
            <w:r>
              <w:t xml:space="preserve">Atas: </w:t>
            </w:r>
          </w:p>
        </w:tc>
        <w:tc>
          <w:tcPr>
            <w:tcW w:w="828" w:type="dxa"/>
            <w:tcBorders>
              <w:top w:val="single" w:sz="4" w:space="0" w:color="000000"/>
              <w:left w:val="single" w:sz="4" w:space="0" w:color="000000"/>
              <w:bottom w:val="nil"/>
              <w:right w:val="nil"/>
            </w:tcBorders>
          </w:tcPr>
          <w:p w14:paraId="6EFA7985"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1A14C819" w14:textId="77777777" w:rsidR="00FB56ED" w:rsidRDefault="00F63B5F">
            <w:pPr>
              <w:spacing w:after="0" w:line="259" w:lineRule="auto"/>
              <w:ind w:left="0" w:firstLine="0"/>
            </w:pPr>
            <w:r>
              <w:t xml:space="preserve">Cadastro de atas por tipo, data, número, período. </w:t>
            </w:r>
          </w:p>
        </w:tc>
      </w:tr>
      <w:tr w:rsidR="00FB56ED" w14:paraId="479E529E" w14:textId="77777777">
        <w:trPr>
          <w:trHeight w:val="341"/>
        </w:trPr>
        <w:tc>
          <w:tcPr>
            <w:tcW w:w="2547" w:type="dxa"/>
            <w:tcBorders>
              <w:top w:val="nil"/>
              <w:left w:val="single" w:sz="4" w:space="0" w:color="000000"/>
              <w:bottom w:val="single" w:sz="4" w:space="0" w:color="000000"/>
              <w:right w:val="single" w:sz="4" w:space="0" w:color="000000"/>
            </w:tcBorders>
          </w:tcPr>
          <w:p w14:paraId="6CC6DD2F"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242054E1"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0764F882" w14:textId="77777777" w:rsidR="00FB56ED" w:rsidRDefault="00F63B5F">
            <w:pPr>
              <w:spacing w:after="0" w:line="259" w:lineRule="auto"/>
              <w:ind w:left="0" w:firstLine="0"/>
            </w:pPr>
            <w:r>
              <w:t xml:space="preserve">Impressão de atas por data e período; </w:t>
            </w:r>
          </w:p>
        </w:tc>
      </w:tr>
      <w:tr w:rsidR="00FB56ED" w14:paraId="75643751" w14:textId="77777777">
        <w:trPr>
          <w:trHeight w:val="682"/>
        </w:trPr>
        <w:tc>
          <w:tcPr>
            <w:tcW w:w="2547" w:type="dxa"/>
            <w:tcBorders>
              <w:top w:val="single" w:sz="4" w:space="0" w:color="000000"/>
              <w:left w:val="single" w:sz="4" w:space="0" w:color="000000"/>
              <w:bottom w:val="nil"/>
              <w:right w:val="single" w:sz="4" w:space="0" w:color="000000"/>
            </w:tcBorders>
          </w:tcPr>
          <w:p w14:paraId="1FD44480" w14:textId="77777777" w:rsidR="00FB56ED" w:rsidRDefault="00F63B5F">
            <w:pPr>
              <w:spacing w:after="0" w:line="259" w:lineRule="auto"/>
              <w:ind w:left="108" w:firstLine="0"/>
            </w:pPr>
            <w:r>
              <w:t xml:space="preserve">Vereadores: </w:t>
            </w:r>
          </w:p>
        </w:tc>
        <w:tc>
          <w:tcPr>
            <w:tcW w:w="828" w:type="dxa"/>
            <w:tcBorders>
              <w:top w:val="single" w:sz="4" w:space="0" w:color="000000"/>
              <w:left w:val="single" w:sz="4" w:space="0" w:color="000000"/>
              <w:bottom w:val="nil"/>
              <w:right w:val="nil"/>
            </w:tcBorders>
          </w:tcPr>
          <w:p w14:paraId="2D54B8D2"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26430D5C" w14:textId="77777777" w:rsidR="00FB56ED" w:rsidRDefault="00F63B5F">
            <w:pPr>
              <w:spacing w:after="0" w:line="259" w:lineRule="auto"/>
              <w:ind w:left="0" w:firstLine="0"/>
            </w:pPr>
            <w:r>
              <w:t xml:space="preserve">Cadastro de Vereadores, cargos assumidos, mandatos e partidos; </w:t>
            </w:r>
          </w:p>
        </w:tc>
      </w:tr>
      <w:tr w:rsidR="00FB56ED" w14:paraId="74CA3F5F" w14:textId="77777777">
        <w:trPr>
          <w:trHeight w:val="337"/>
        </w:trPr>
        <w:tc>
          <w:tcPr>
            <w:tcW w:w="2547" w:type="dxa"/>
            <w:tcBorders>
              <w:top w:val="nil"/>
              <w:left w:val="single" w:sz="4" w:space="0" w:color="000000"/>
              <w:bottom w:val="nil"/>
              <w:right w:val="single" w:sz="4" w:space="0" w:color="000000"/>
            </w:tcBorders>
          </w:tcPr>
          <w:p w14:paraId="20AB27C6"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61218875"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nil"/>
              <w:right w:val="single" w:sz="4" w:space="0" w:color="000000"/>
            </w:tcBorders>
          </w:tcPr>
          <w:p w14:paraId="5E7CCCD0" w14:textId="77777777" w:rsidR="00FB56ED" w:rsidRDefault="00F63B5F">
            <w:pPr>
              <w:spacing w:after="0" w:line="259" w:lineRule="auto"/>
              <w:ind w:left="0" w:firstLine="0"/>
            </w:pPr>
            <w:r>
              <w:t xml:space="preserve">Impressão de etiquetas e listagens cadastrais; </w:t>
            </w:r>
          </w:p>
        </w:tc>
      </w:tr>
      <w:tr w:rsidR="00FB56ED" w14:paraId="0D075C2C" w14:textId="77777777">
        <w:trPr>
          <w:trHeight w:val="2699"/>
        </w:trPr>
        <w:tc>
          <w:tcPr>
            <w:tcW w:w="2547" w:type="dxa"/>
            <w:tcBorders>
              <w:top w:val="nil"/>
              <w:left w:val="single" w:sz="4" w:space="0" w:color="000000"/>
              <w:bottom w:val="single" w:sz="4" w:space="0" w:color="000000"/>
              <w:right w:val="single" w:sz="4" w:space="0" w:color="000000"/>
            </w:tcBorders>
          </w:tcPr>
          <w:p w14:paraId="0DEE0A5D"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0010462A" w14:textId="77777777" w:rsidR="00FB56ED" w:rsidRDefault="00F63B5F">
            <w:pPr>
              <w:spacing w:after="0" w:line="259" w:lineRule="auto"/>
              <w:ind w:left="468" w:firstLine="0"/>
            </w:pPr>
            <w:r>
              <w:t>c.</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0B606B77" w14:textId="77777777" w:rsidR="00FB56ED" w:rsidRDefault="00F63B5F">
            <w:pPr>
              <w:spacing w:after="0" w:line="259" w:lineRule="auto"/>
              <w:ind w:left="0" w:firstLine="0"/>
            </w:pPr>
            <w:r>
              <w:t>Filtragem/relatório por Vereador, partido, em exercício, com endereço, cargos assumidos, mandatos, proposições apresentadas (emendas, requerimentos, indicações, leis, decretos legislativos, resoluções, emendas à Lei Orgânica, Leis Complementares) por emend</w:t>
            </w:r>
            <w:r>
              <w:t xml:space="preserve">a, resumo, votação e votantes, com seleção de período inicial e final. </w:t>
            </w:r>
          </w:p>
        </w:tc>
      </w:tr>
      <w:tr w:rsidR="00FB56ED" w14:paraId="038E7E81" w14:textId="77777777">
        <w:trPr>
          <w:trHeight w:val="681"/>
        </w:trPr>
        <w:tc>
          <w:tcPr>
            <w:tcW w:w="2547" w:type="dxa"/>
            <w:tcBorders>
              <w:top w:val="single" w:sz="4" w:space="0" w:color="000000"/>
              <w:left w:val="single" w:sz="4" w:space="0" w:color="000000"/>
              <w:bottom w:val="nil"/>
              <w:right w:val="single" w:sz="4" w:space="0" w:color="000000"/>
            </w:tcBorders>
          </w:tcPr>
          <w:p w14:paraId="6E67BDFF" w14:textId="77777777" w:rsidR="00FB56ED" w:rsidRDefault="00F63B5F">
            <w:pPr>
              <w:spacing w:after="0" w:line="259" w:lineRule="auto"/>
              <w:ind w:left="108" w:firstLine="0"/>
            </w:pPr>
            <w:r>
              <w:t xml:space="preserve">Pautas: </w:t>
            </w:r>
          </w:p>
        </w:tc>
        <w:tc>
          <w:tcPr>
            <w:tcW w:w="828" w:type="dxa"/>
            <w:tcBorders>
              <w:top w:val="single" w:sz="4" w:space="0" w:color="000000"/>
              <w:left w:val="single" w:sz="4" w:space="0" w:color="000000"/>
              <w:bottom w:val="nil"/>
              <w:right w:val="nil"/>
            </w:tcBorders>
          </w:tcPr>
          <w:p w14:paraId="1CF0C842"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5C3F4D8A" w14:textId="77777777" w:rsidR="00FB56ED" w:rsidRDefault="00F63B5F">
            <w:pPr>
              <w:spacing w:after="0" w:line="259" w:lineRule="auto"/>
              <w:ind w:left="0" w:firstLine="0"/>
            </w:pPr>
            <w:r>
              <w:t xml:space="preserve">Cadastro de pautas sem recadastramento/reedição dos dados inseridos. </w:t>
            </w:r>
          </w:p>
        </w:tc>
      </w:tr>
      <w:tr w:rsidR="00FB56ED" w14:paraId="767405CE" w14:textId="77777777">
        <w:trPr>
          <w:trHeight w:val="1348"/>
        </w:trPr>
        <w:tc>
          <w:tcPr>
            <w:tcW w:w="2547" w:type="dxa"/>
            <w:tcBorders>
              <w:top w:val="nil"/>
              <w:left w:val="single" w:sz="4" w:space="0" w:color="000000"/>
              <w:bottom w:val="nil"/>
              <w:right w:val="single" w:sz="4" w:space="0" w:color="000000"/>
            </w:tcBorders>
          </w:tcPr>
          <w:p w14:paraId="0C97C666"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35A2FEFD"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nil"/>
              <w:right w:val="single" w:sz="4" w:space="0" w:color="000000"/>
            </w:tcBorders>
          </w:tcPr>
          <w:p w14:paraId="491CF1C6" w14:textId="77777777" w:rsidR="00FB56ED" w:rsidRDefault="00F63B5F">
            <w:pPr>
              <w:spacing w:after="0" w:line="259" w:lineRule="auto"/>
              <w:ind w:left="0" w:firstLine="0"/>
            </w:pPr>
            <w:r>
              <w:t xml:space="preserve">Inclusão de indicações, requerimentos, projetos de lei, decretos legislativos, resoluções, emendas à Lei Orgânica, lei complementar, expedientes, com pesquisa e filtragem livre por qualquer campo. </w:t>
            </w:r>
          </w:p>
        </w:tc>
      </w:tr>
      <w:tr w:rsidR="00FB56ED" w14:paraId="2F59C396" w14:textId="77777777">
        <w:trPr>
          <w:trHeight w:val="3373"/>
        </w:trPr>
        <w:tc>
          <w:tcPr>
            <w:tcW w:w="2547" w:type="dxa"/>
            <w:tcBorders>
              <w:top w:val="nil"/>
              <w:left w:val="single" w:sz="4" w:space="0" w:color="000000"/>
              <w:bottom w:val="single" w:sz="4" w:space="0" w:color="000000"/>
              <w:right w:val="single" w:sz="4" w:space="0" w:color="000000"/>
            </w:tcBorders>
          </w:tcPr>
          <w:p w14:paraId="5C0F979C"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5D382B8A" w14:textId="77777777" w:rsidR="00FB56ED" w:rsidRDefault="00F63B5F">
            <w:pPr>
              <w:spacing w:after="0" w:line="259" w:lineRule="auto"/>
              <w:ind w:left="468" w:firstLine="0"/>
            </w:pPr>
            <w:r>
              <w:t>c.</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4EEB2E3D" w14:textId="77777777" w:rsidR="00FB56ED" w:rsidRDefault="00F63B5F">
            <w:pPr>
              <w:spacing w:after="0" w:line="259" w:lineRule="auto"/>
              <w:ind w:left="0" w:firstLine="0"/>
            </w:pPr>
            <w:r>
              <w:t xml:space="preserve">Relatório com ordenação individual livre de cada registro para posicionamento de impressão, separação por tipo de informação (nominal, secreta, sem votação, votação simples, votação parcial, votação total) tipo de votação (votação única, primeira votação, </w:t>
            </w:r>
            <w:r>
              <w:t xml:space="preserve">segunda votação, redação final para votação, executivo, diversos), veto, substitutivo, com quebra por indicações, requerimentos para votar, requerimentos para encaminhar, projetos, expedientes e vetos. </w:t>
            </w:r>
          </w:p>
        </w:tc>
      </w:tr>
      <w:tr w:rsidR="00FB56ED" w14:paraId="42AB3F73" w14:textId="77777777">
        <w:trPr>
          <w:trHeight w:val="681"/>
        </w:trPr>
        <w:tc>
          <w:tcPr>
            <w:tcW w:w="2547" w:type="dxa"/>
            <w:tcBorders>
              <w:top w:val="single" w:sz="4" w:space="0" w:color="000000"/>
              <w:left w:val="single" w:sz="4" w:space="0" w:color="000000"/>
              <w:bottom w:val="nil"/>
              <w:right w:val="single" w:sz="4" w:space="0" w:color="000000"/>
            </w:tcBorders>
          </w:tcPr>
          <w:p w14:paraId="21B11AC6" w14:textId="77777777" w:rsidR="00FB56ED" w:rsidRDefault="00F63B5F">
            <w:pPr>
              <w:spacing w:after="0" w:line="259" w:lineRule="auto"/>
              <w:ind w:left="108" w:firstLine="0"/>
            </w:pPr>
            <w:r>
              <w:t xml:space="preserve">Manutenção: </w:t>
            </w:r>
          </w:p>
        </w:tc>
        <w:tc>
          <w:tcPr>
            <w:tcW w:w="828" w:type="dxa"/>
            <w:tcBorders>
              <w:top w:val="single" w:sz="4" w:space="0" w:color="000000"/>
              <w:left w:val="single" w:sz="4" w:space="0" w:color="000000"/>
              <w:bottom w:val="nil"/>
              <w:right w:val="nil"/>
            </w:tcBorders>
          </w:tcPr>
          <w:p w14:paraId="225CEA22" w14:textId="77777777" w:rsidR="00FB56ED" w:rsidRDefault="00F63B5F">
            <w:pPr>
              <w:spacing w:after="0" w:line="259" w:lineRule="auto"/>
              <w:ind w:left="468" w:firstLine="0"/>
            </w:pPr>
            <w:r>
              <w:t>a.</w:t>
            </w:r>
            <w:r>
              <w:rPr>
                <w:rFonts w:ascii="Arial" w:eastAsia="Arial" w:hAnsi="Arial" w:cs="Arial"/>
              </w:rPr>
              <w:t xml:space="preserve"> </w:t>
            </w:r>
          </w:p>
        </w:tc>
        <w:tc>
          <w:tcPr>
            <w:tcW w:w="5120" w:type="dxa"/>
            <w:tcBorders>
              <w:top w:val="single" w:sz="4" w:space="0" w:color="000000"/>
              <w:left w:val="nil"/>
              <w:bottom w:val="nil"/>
              <w:right w:val="single" w:sz="4" w:space="0" w:color="000000"/>
            </w:tcBorders>
          </w:tcPr>
          <w:p w14:paraId="618EE9C6" w14:textId="77777777" w:rsidR="00FB56ED" w:rsidRDefault="00F63B5F">
            <w:pPr>
              <w:spacing w:after="0" w:line="259" w:lineRule="auto"/>
              <w:ind w:left="0" w:firstLine="0"/>
            </w:pPr>
            <w:r>
              <w:t xml:space="preserve">Possibilidade de alteração, inclusão de chaves de registro; </w:t>
            </w:r>
          </w:p>
        </w:tc>
      </w:tr>
      <w:tr w:rsidR="00FB56ED" w14:paraId="44CFAE5F" w14:textId="77777777">
        <w:trPr>
          <w:trHeight w:val="336"/>
        </w:trPr>
        <w:tc>
          <w:tcPr>
            <w:tcW w:w="2547" w:type="dxa"/>
            <w:tcBorders>
              <w:top w:val="nil"/>
              <w:left w:val="single" w:sz="4" w:space="0" w:color="000000"/>
              <w:bottom w:val="nil"/>
              <w:right w:val="single" w:sz="4" w:space="0" w:color="000000"/>
            </w:tcBorders>
          </w:tcPr>
          <w:p w14:paraId="3EADF58B"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32B1BC60" w14:textId="77777777" w:rsidR="00FB56ED" w:rsidRDefault="00F63B5F">
            <w:pPr>
              <w:spacing w:after="0" w:line="259" w:lineRule="auto"/>
              <w:ind w:left="468" w:firstLine="0"/>
            </w:pPr>
            <w:r>
              <w:t>b.</w:t>
            </w:r>
            <w:r>
              <w:rPr>
                <w:rFonts w:ascii="Arial" w:eastAsia="Arial" w:hAnsi="Arial" w:cs="Arial"/>
              </w:rPr>
              <w:t xml:space="preserve"> </w:t>
            </w:r>
          </w:p>
        </w:tc>
        <w:tc>
          <w:tcPr>
            <w:tcW w:w="5120" w:type="dxa"/>
            <w:tcBorders>
              <w:top w:val="nil"/>
              <w:left w:val="nil"/>
              <w:bottom w:val="nil"/>
              <w:right w:val="single" w:sz="4" w:space="0" w:color="000000"/>
            </w:tcBorders>
          </w:tcPr>
          <w:p w14:paraId="67947169" w14:textId="77777777" w:rsidR="00FB56ED" w:rsidRDefault="00F63B5F">
            <w:pPr>
              <w:spacing w:after="0" w:line="259" w:lineRule="auto"/>
              <w:ind w:left="0" w:firstLine="0"/>
            </w:pPr>
            <w:r>
              <w:t xml:space="preserve">Cadastro de usuários; </w:t>
            </w:r>
          </w:p>
        </w:tc>
      </w:tr>
      <w:tr w:rsidR="00FB56ED" w14:paraId="456E8264" w14:textId="77777777">
        <w:trPr>
          <w:trHeight w:val="337"/>
        </w:trPr>
        <w:tc>
          <w:tcPr>
            <w:tcW w:w="2547" w:type="dxa"/>
            <w:tcBorders>
              <w:top w:val="nil"/>
              <w:left w:val="single" w:sz="4" w:space="0" w:color="000000"/>
              <w:bottom w:val="nil"/>
              <w:right w:val="single" w:sz="4" w:space="0" w:color="000000"/>
            </w:tcBorders>
          </w:tcPr>
          <w:p w14:paraId="6E615B8F" w14:textId="77777777" w:rsidR="00FB56ED" w:rsidRDefault="00FB56ED">
            <w:pPr>
              <w:spacing w:after="160" w:line="259" w:lineRule="auto"/>
              <w:ind w:left="0" w:firstLine="0"/>
            </w:pPr>
          </w:p>
        </w:tc>
        <w:tc>
          <w:tcPr>
            <w:tcW w:w="828" w:type="dxa"/>
            <w:tcBorders>
              <w:top w:val="nil"/>
              <w:left w:val="single" w:sz="4" w:space="0" w:color="000000"/>
              <w:bottom w:val="nil"/>
              <w:right w:val="nil"/>
            </w:tcBorders>
          </w:tcPr>
          <w:p w14:paraId="2802701E" w14:textId="77777777" w:rsidR="00FB56ED" w:rsidRDefault="00F63B5F">
            <w:pPr>
              <w:spacing w:after="0" w:line="259" w:lineRule="auto"/>
              <w:ind w:left="468" w:firstLine="0"/>
            </w:pPr>
            <w:r>
              <w:t>c.</w:t>
            </w:r>
            <w:r>
              <w:rPr>
                <w:rFonts w:ascii="Arial" w:eastAsia="Arial" w:hAnsi="Arial" w:cs="Arial"/>
              </w:rPr>
              <w:t xml:space="preserve"> </w:t>
            </w:r>
          </w:p>
        </w:tc>
        <w:tc>
          <w:tcPr>
            <w:tcW w:w="5120" w:type="dxa"/>
            <w:tcBorders>
              <w:top w:val="nil"/>
              <w:left w:val="nil"/>
              <w:bottom w:val="nil"/>
              <w:right w:val="single" w:sz="4" w:space="0" w:color="000000"/>
            </w:tcBorders>
          </w:tcPr>
          <w:p w14:paraId="0093E96C" w14:textId="77777777" w:rsidR="00FB56ED" w:rsidRDefault="00F63B5F">
            <w:pPr>
              <w:spacing w:after="0" w:line="259" w:lineRule="auto"/>
              <w:ind w:left="0" w:firstLine="0"/>
            </w:pPr>
            <w:r>
              <w:t xml:space="preserve">Inclusão, alteração de cabeçalhos e rodapés; </w:t>
            </w:r>
          </w:p>
        </w:tc>
      </w:tr>
      <w:tr w:rsidR="00FB56ED" w14:paraId="3B64E25B" w14:textId="77777777">
        <w:trPr>
          <w:trHeight w:val="340"/>
        </w:trPr>
        <w:tc>
          <w:tcPr>
            <w:tcW w:w="2547" w:type="dxa"/>
            <w:tcBorders>
              <w:top w:val="nil"/>
              <w:left w:val="single" w:sz="4" w:space="0" w:color="000000"/>
              <w:bottom w:val="single" w:sz="4" w:space="0" w:color="000000"/>
              <w:right w:val="single" w:sz="4" w:space="0" w:color="000000"/>
            </w:tcBorders>
          </w:tcPr>
          <w:p w14:paraId="3B8D0BF9" w14:textId="77777777" w:rsidR="00FB56ED" w:rsidRDefault="00FB56ED">
            <w:pPr>
              <w:spacing w:after="160" w:line="259" w:lineRule="auto"/>
              <w:ind w:left="0" w:firstLine="0"/>
            </w:pPr>
          </w:p>
        </w:tc>
        <w:tc>
          <w:tcPr>
            <w:tcW w:w="828" w:type="dxa"/>
            <w:tcBorders>
              <w:top w:val="nil"/>
              <w:left w:val="single" w:sz="4" w:space="0" w:color="000000"/>
              <w:bottom w:val="single" w:sz="4" w:space="0" w:color="000000"/>
              <w:right w:val="nil"/>
            </w:tcBorders>
          </w:tcPr>
          <w:p w14:paraId="2D112600" w14:textId="77777777" w:rsidR="00FB56ED" w:rsidRDefault="00F63B5F">
            <w:pPr>
              <w:spacing w:after="0" w:line="259" w:lineRule="auto"/>
              <w:ind w:left="468" w:firstLine="0"/>
            </w:pPr>
            <w:r>
              <w:t>d.</w:t>
            </w:r>
            <w:r>
              <w:rPr>
                <w:rFonts w:ascii="Arial" w:eastAsia="Arial" w:hAnsi="Arial" w:cs="Arial"/>
              </w:rPr>
              <w:t xml:space="preserve"> </w:t>
            </w:r>
          </w:p>
        </w:tc>
        <w:tc>
          <w:tcPr>
            <w:tcW w:w="5120" w:type="dxa"/>
            <w:tcBorders>
              <w:top w:val="nil"/>
              <w:left w:val="nil"/>
              <w:bottom w:val="single" w:sz="4" w:space="0" w:color="000000"/>
              <w:right w:val="single" w:sz="4" w:space="0" w:color="000000"/>
            </w:tcBorders>
          </w:tcPr>
          <w:p w14:paraId="05EB9FFA" w14:textId="77777777" w:rsidR="00FB56ED" w:rsidRDefault="00F63B5F">
            <w:pPr>
              <w:spacing w:after="0" w:line="259" w:lineRule="auto"/>
              <w:ind w:left="0" w:firstLine="0"/>
            </w:pPr>
            <w:r>
              <w:t xml:space="preserve">Tamanho de fontes para impressão dos relatórios. </w:t>
            </w:r>
          </w:p>
        </w:tc>
      </w:tr>
    </w:tbl>
    <w:p w14:paraId="284CA12A" w14:textId="77777777" w:rsidR="00FB56ED" w:rsidRDefault="00F63B5F">
      <w:pPr>
        <w:spacing w:after="0" w:line="259" w:lineRule="auto"/>
        <w:ind w:left="0" w:firstLine="0"/>
        <w:jc w:val="both"/>
      </w:pPr>
      <w:r>
        <w:t xml:space="preserve"> </w:t>
      </w:r>
    </w:p>
    <w:sectPr w:rsidR="00FB56ED">
      <w:pgSz w:w="11906" w:h="16838"/>
      <w:pgMar w:top="1421" w:right="1960" w:bottom="209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068BA"/>
    <w:multiLevelType w:val="hybridMultilevel"/>
    <w:tmpl w:val="D020112C"/>
    <w:lvl w:ilvl="0" w:tplc="313AFF9A">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C47B8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6E19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54D7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F8922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D2A3A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7C94B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AAAF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FCBF6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ED"/>
    <w:rsid w:val="00F63B5F"/>
    <w:rsid w:val="00FB56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807C"/>
  <w15:docId w15:val="{2F01360E-543F-4DE3-9A3B-63734AB5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6" w:line="268" w:lineRule="auto"/>
      <w:ind w:left="10" w:hanging="10"/>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Miguel Copatti</cp:lastModifiedBy>
  <cp:revision>2</cp:revision>
  <dcterms:created xsi:type="dcterms:W3CDTF">2017-03-19T02:32:00Z</dcterms:created>
  <dcterms:modified xsi:type="dcterms:W3CDTF">2017-03-19T02:32:00Z</dcterms:modified>
</cp:coreProperties>
</file>