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dbe41e61222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71272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623bcf1a78b4f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c72ba676a3a8c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4048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e8ae84533b419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sign stays with the fraction.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2816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85d595433ec4e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5727409cb6b9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02336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8cf38d64c1c8e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23088" cy="2103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41797789ef7d7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6280d5be60c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fcf98f0e871d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308f884915c30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baadf487aca59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ef989bc172edb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92675ce6f6249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da01e5a02902c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01d709e6de6e0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70432" cy="2133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3b5f7cb27871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0" cy="2133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da0b9a2ce6bd3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Product of powers, then flip.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2164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168688c934220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6a42aaf04dcc4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−2 − (−4) = 2; already positive.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1832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98150eb68e7b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b6a61c50b03f57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(5 − 2) ·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81583" cy="25603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b2c89bad73ef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53312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f55790e9511ea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Rewrite the decimal as a fraction before flipping.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9392" cy="30784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136d4668a5720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25298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2bb7ac04d920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661416" cy="2194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2f44eeab0b8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so this is the same expression; value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f2dc696ee0722f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9353c0798ce8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No — the quotient gives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ed5ca98899585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not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457b5333e9b81f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; this is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fd876b55d8451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94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3b73ee1bcb862f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664464" cy="2194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39aaa0a1709fb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691896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ce68d38f756c1f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109edb05de773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Yes — it is the value of the expression written as one power.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c2acb0d34f49f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510ef44e9c00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c3adf73c272f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f496cd362657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f688db9be5dcf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(−3/2)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−27/8.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f16a2dc71b2d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(5/3)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25/9.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5112" cy="2133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2a9d90686be6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