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820"/>
        <w:gridCol w:w="3540"/>
      </w:tblGrid>
      <w:tr>
        <w:tc>
          <w:tcPr>
            <w:tcW w:type="dxa" w:w="5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color w:val="6B6B6B"/>
                <w:sz w:val="17"/>
                <w:szCs w:val="17"/>
              </w:rPr>
              <w:t xml:space="preserve">GRADE 7 ACCELERATED  ·  UNIT 2  ·  LESSON 1</w:t>
            </w:r>
          </w:p>
          <w:p>
            <w:pPr>
              <w:spacing w:after="3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6"/>
                <w:szCs w:val="26"/>
              </w:rPr>
              <w:t xml:space="preserve">Square Values</w:t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9"/>
                <w:szCs w:val="19"/>
              </w:rPr>
              <w:t xml:space="preserve">Worksheet 7A.02.01</w:t>
            </w:r>
            <w:r>
              <w:rPr>
                <w:rFonts w:ascii="Times New Roman" w:cs="Times New Roman" w:eastAsia="Times New Roman" w:hAnsi="Times New Roman"/>
                <w:b/>
                <w:bCs/>
                <w:color w:val="9E1B32"/>
                <w:sz w:val="19"/>
                <w:szCs w:val="19"/>
              </w:rPr>
              <w:t xml:space="preserve">     ANSWER KEY</w:t>
            </w:r>
          </w:p>
        </w:tc>
        <w:tc>
          <w:tcPr>
            <w:tcW w:type="dxa" w:w="3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pBdr>
          <w:bottom w:val="single" w:color="1A1A1A" w:sz="14" w:space="1"/>
        </w:pBdr>
        <w:spacing w:after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pBdr>
          <w:bottom w:val="single" w:color="1A1A1A" w:sz="4" w:space="1"/>
        </w:pBdr>
        <w:spacing w:after="15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30" w:before="215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1.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Complete the table. Each area is the side length multiplied by itself.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</w:tblGrid>
      <w:tr>
        <w:trPr>
          <w:cantSplit/>
          <w:trHeight w:val="380" w:hRule="atLeast"/>
        </w:trPr>
        <w:tc>
          <w:tcPr>
            <w:tcW w:type="dxa" w:w="850"/>
            <w:shd w:fill="D9D9D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9"/>
                <w:szCs w:val="19"/>
              </w:rPr>
              <w:t xml:space="preserve">Side  s</w:t>
            </w:r>
          </w:p>
        </w:tc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1</w:t>
            </w:r>
          </w:p>
        </w:tc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2</w:t>
            </w:r>
          </w:p>
        </w:tc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3</w:t>
            </w:r>
          </w:p>
        </w:tc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4</w:t>
            </w:r>
          </w:p>
        </w:tc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5</w:t>
            </w:r>
          </w:p>
        </w:tc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6</w:t>
            </w:r>
          </w:p>
        </w:tc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7</w:t>
            </w:r>
          </w:p>
        </w:tc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8</w:t>
            </w:r>
          </w:p>
        </w:tc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9</w:t>
            </w:r>
          </w:p>
        </w:tc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10</w:t>
            </w:r>
          </w:p>
        </w:tc>
      </w:tr>
      <w:tr>
        <w:trPr>
          <w:cantSplit/>
          <w:trHeight w:val="380" w:hRule="atLeast"/>
        </w:trPr>
        <w:tc>
          <w:tcPr>
            <w:tcW w:type="dxa" w:w="850"/>
            <w:shd w:fill="D9D9D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9"/>
                <w:szCs w:val="19"/>
              </w:rPr>
              <w:t xml:space="preserve">Area  s²</w:t>
            </w:r>
          </w:p>
        </w:tc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1</w:t>
            </w:r>
          </w:p>
        </w:tc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4</w:t>
            </w:r>
          </w:p>
        </w:tc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9</w:t>
            </w:r>
          </w:p>
        </w:tc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16</w:t>
            </w:r>
          </w:p>
        </w:tc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25</w:t>
            </w:r>
          </w:p>
        </w:tc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36</w:t>
            </w:r>
          </w:p>
        </w:tc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49</w:t>
            </w:r>
          </w:p>
        </w:tc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64</w:t>
            </w:r>
          </w:p>
        </w:tc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81</w:t>
            </w:r>
          </w:p>
        </w:tc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100</w:t>
            </w:r>
          </w:p>
        </w:tc>
      </w:tr>
    </w:tbl>
    <w:p>
      <w:pPr>
        <w:spacing w:after="17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Lines/>
        <w:spacing w:after="170" w:before="40"/>
        <w:ind w:left="420"/>
      </w:pPr>
      <w:r>
        <w:rPr>
          <w:rFonts w:ascii="Times New Roman" w:cs="Times New Roman" w:eastAsia="Times New Roman" w:hAnsi="Times New Roman"/>
          <w:i/>
          <w:iCs/>
          <w:color w:val="6B6B6B"/>
          <w:sz w:val="19"/>
          <w:szCs w:val="19"/>
        </w:rPr>
        <w:t xml:space="preserve">These ten values are the perfect squares students should recognize on sight. A student who writes 20 under s = 10 has multiplied by 2 instead of squaring — the single most common error on this benchmark.</w:t>
      </w:r>
    </w:p>
    <w:p>
      <w:pPr>
        <w:keepNext/>
        <w:spacing w:after="130" w:before="215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2.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Select ALL of the numbers below that are perfect squares.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88"/>
        <w:gridCol w:w="3892"/>
        <w:gridCol w:w="788"/>
        <w:gridCol w:w="3892"/>
      </w:tblGrid>
      <w:tr>
        <w:trPr>
          <w:cantSplit/>
          <w:trHeight w:val="400" w:hRule="atLeast"/>
        </w:trPr>
        <w:tc>
          <w:tcPr>
            <w:tcW w:type="dxa" w:w="78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FreeSerif" w:hAnsi="FreeSerif" w:cs="FreeSerif"/>
                <w:b/>
                <w:bCs/>
                <w:color w:val="9E1B32"/>
                <w:sz w:val="26"/>
                <w:szCs w:val="26"/>
              </w:rPr>
              <w:t xml:space="preserve">☒</w:t>
            </w:r>
          </w:p>
        </w:tc>
        <w:tc>
          <w:tcPr>
            <w:tcW w:type="dxa" w:w="389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1</w:t>
            </w:r>
          </w:p>
        </w:tc>
        <w:tc>
          <w:tcPr>
            <w:tcW w:type="dxa" w:w="78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FreeSerif" w:hAnsi="FreeSerif" w:cs="FreeSerif"/>
                <w:b w:val="false"/>
                <w:bCs w:val="false"/>
                <w:color w:val="1A1A1A"/>
                <w:sz w:val="26"/>
                <w:szCs w:val="26"/>
              </w:rPr>
              <w:t xml:space="preserve">☐</w:t>
            </w:r>
          </w:p>
        </w:tc>
        <w:tc>
          <w:tcPr>
            <w:tcW w:type="dxa" w:w="389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8</w:t>
            </w:r>
          </w:p>
        </w:tc>
      </w:tr>
      <w:tr>
        <w:trPr>
          <w:cantSplit/>
          <w:trHeight w:val="400" w:hRule="atLeast"/>
        </w:trPr>
        <w:tc>
          <w:tcPr>
            <w:tcW w:type="dxa" w:w="78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FreeSerif" w:hAnsi="FreeSerif" w:cs="FreeSerif"/>
                <w:b/>
                <w:bCs/>
                <w:color w:val="9E1B32"/>
                <w:sz w:val="26"/>
                <w:szCs w:val="26"/>
              </w:rPr>
              <w:t xml:space="preserve">☒</w:t>
            </w:r>
          </w:p>
        </w:tc>
        <w:tc>
          <w:tcPr>
            <w:tcW w:type="dxa" w:w="389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16</w:t>
            </w:r>
          </w:p>
        </w:tc>
        <w:tc>
          <w:tcPr>
            <w:tcW w:type="dxa" w:w="78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FreeSerif" w:hAnsi="FreeSerif" w:cs="FreeSerif"/>
                <w:b w:val="false"/>
                <w:bCs w:val="false"/>
                <w:color w:val="1A1A1A"/>
                <w:sz w:val="26"/>
                <w:szCs w:val="26"/>
              </w:rPr>
              <w:t xml:space="preserve">☐</w:t>
            </w:r>
          </w:p>
        </w:tc>
        <w:tc>
          <w:tcPr>
            <w:tcW w:type="dxa" w:w="389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20</w:t>
            </w:r>
          </w:p>
        </w:tc>
      </w:tr>
      <w:tr>
        <w:trPr>
          <w:cantSplit/>
          <w:trHeight w:val="400" w:hRule="atLeast"/>
        </w:trPr>
        <w:tc>
          <w:tcPr>
            <w:tcW w:type="dxa" w:w="78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FreeSerif" w:hAnsi="FreeSerif" w:cs="FreeSerif"/>
                <w:b/>
                <w:bCs/>
                <w:color w:val="9E1B32"/>
                <w:sz w:val="26"/>
                <w:szCs w:val="26"/>
              </w:rPr>
              <w:t xml:space="preserve">☒</w:t>
            </w:r>
          </w:p>
        </w:tc>
        <w:tc>
          <w:tcPr>
            <w:tcW w:type="dxa" w:w="389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36</w:t>
            </w:r>
          </w:p>
        </w:tc>
        <w:tc>
          <w:tcPr>
            <w:tcW w:type="dxa" w:w="78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FreeSerif" w:hAnsi="FreeSerif" w:cs="FreeSerif"/>
                <w:b w:val="false"/>
                <w:bCs w:val="false"/>
                <w:color w:val="1A1A1A"/>
                <w:sz w:val="26"/>
                <w:szCs w:val="26"/>
              </w:rPr>
              <w:t xml:space="preserve">☐</w:t>
            </w:r>
          </w:p>
        </w:tc>
        <w:tc>
          <w:tcPr>
            <w:tcW w:type="dxa" w:w="389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45</w:t>
            </w:r>
          </w:p>
        </w:tc>
      </w:tr>
      <w:tr>
        <w:trPr>
          <w:cantSplit/>
          <w:trHeight w:val="400" w:hRule="atLeast"/>
        </w:trPr>
        <w:tc>
          <w:tcPr>
            <w:tcW w:type="dxa" w:w="78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FreeSerif" w:hAnsi="FreeSerif" w:cs="FreeSerif"/>
                <w:b/>
                <w:bCs/>
                <w:color w:val="9E1B32"/>
                <w:sz w:val="26"/>
                <w:szCs w:val="26"/>
              </w:rPr>
              <w:t xml:space="preserve">☒</w:t>
            </w:r>
          </w:p>
        </w:tc>
        <w:tc>
          <w:tcPr>
            <w:tcW w:type="dxa" w:w="389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49</w:t>
            </w:r>
          </w:p>
        </w:tc>
        <w:tc>
          <w:tcPr>
            <w:tcW w:type="dxa" w:w="78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FreeSerif" w:hAnsi="FreeSerif" w:cs="FreeSerif"/>
                <w:b w:val="false"/>
                <w:bCs w:val="false"/>
                <w:color w:val="1A1A1A"/>
                <w:sz w:val="26"/>
                <w:szCs w:val="26"/>
              </w:rPr>
              <w:t xml:space="preserve">☐</w:t>
            </w:r>
          </w:p>
        </w:tc>
        <w:tc>
          <w:tcPr>
            <w:tcW w:type="dxa" w:w="389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60</w:t>
            </w:r>
          </w:p>
        </w:tc>
      </w:tr>
      <w:tr>
        <w:trPr>
          <w:cantSplit/>
          <w:trHeight w:val="400" w:hRule="atLeast"/>
        </w:trPr>
        <w:tc>
          <w:tcPr>
            <w:tcW w:type="dxa" w:w="78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FreeSerif" w:hAnsi="FreeSerif" w:cs="FreeSerif"/>
                <w:b/>
                <w:bCs/>
                <w:color w:val="9E1B32"/>
                <w:sz w:val="26"/>
                <w:szCs w:val="26"/>
              </w:rPr>
              <w:t xml:space="preserve">☒</w:t>
            </w:r>
          </w:p>
        </w:tc>
        <w:tc>
          <w:tcPr>
            <w:tcW w:type="dxa" w:w="389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64</w:t>
            </w:r>
          </w:p>
        </w:tc>
        <w:tc>
          <w:tcPr>
            <w:tcW w:type="dxa" w:w="78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FreeSerif" w:hAnsi="FreeSerif" w:cs="FreeSerif"/>
                <w:b/>
                <w:bCs/>
                <w:color w:val="9E1B32"/>
                <w:sz w:val="26"/>
                <w:szCs w:val="26"/>
              </w:rPr>
              <w:t xml:space="preserve">☒</w:t>
            </w:r>
          </w:p>
        </w:tc>
        <w:tc>
          <w:tcPr>
            <w:tcW w:type="dxa" w:w="389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100</w:t>
            </w:r>
          </w:p>
        </w:tc>
      </w:tr>
    </w:tbl>
    <w:p>
      <w:pPr>
        <w:spacing w:after="17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Lines/>
        <w:spacing w:after="170" w:before="40"/>
        <w:ind w:left="420"/>
      </w:pPr>
      <w:r>
        <w:rPr>
          <w:rFonts w:ascii="Times New Roman" w:cs="Times New Roman" w:eastAsia="Times New Roman" w:hAnsi="Times New Roman"/>
          <w:i/>
          <w:iCs/>
          <w:color w:val="6B6B6B"/>
          <w:sz w:val="19"/>
          <w:szCs w:val="19"/>
        </w:rPr>
        <w:t xml:space="preserve">Six of the ten. 8, 20, 45 and 60 are the distractors: each is close to a perfect square but is not one. Ask for the whole number that was squared — a student who cannot name it has not shown the answer.</w:t>
      </w:r>
    </w:p>
    <w:p>
      <w:pPr>
        <w:keepNext/>
        <w:spacing w:after="150" w:before="23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For questions 3 through 5, find the area of a square with the side length given.</w:t>
      </w:r>
    </w:p>
    <w:p>
      <w:pPr>
        <w:keepNext/>
        <w:spacing w:after="130" w:before="215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3.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Side length  12 units</w:t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Area = 12² = 12 × 12 = 144 square units</w:t>
      </w:r>
    </w:p>
    <w:p>
      <w:pPr>
        <w:keepNext/>
        <w:spacing w:after="130" w:before="215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4.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Side length  </w:t>
      </w:r>
      <w:r>
        <w:drawing>
          <wp:inline distT="0" distB="0" distL="0" distR="0">
            <wp:extent cx="114300" cy="304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cm</w:t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Area  =  </w:t>
      </w:r>
      <w:r>
        <w:drawing>
          <wp:inline distT="0" distB="0" distL="0" distR="0">
            <wp:extent cx="114300" cy="304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  ×  </w:t>
      </w:r>
      <w:r>
        <w:drawing>
          <wp:inline distT="0" distB="0" distL="0" distR="0">
            <wp:extent cx="114300" cy="304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  =  </w:t>
      </w:r>
      <w:r>
        <w:drawing>
          <wp:inline distT="0" distB="0" distL="0" distR="0">
            <wp:extent cx="209550" cy="304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  cm²</w:t>
      </w:r>
    </w:p>
    <w:p>
      <w:pPr>
        <w:keepLines/>
        <w:spacing w:after="170" w:before="40"/>
        <w:ind w:left="420"/>
      </w:pPr>
      <w:r>
        <w:rPr>
          <w:rFonts w:ascii="Times New Roman" w:cs="Times New Roman" w:eastAsia="Times New Roman" w:hAnsi="Times New Roman"/>
          <w:i/>
          <w:iCs/>
          <w:color w:val="6B6B6B"/>
          <w:sz w:val="19"/>
          <w:szCs w:val="19"/>
        </w:rPr>
        <w:t xml:space="preserve">Square the numerator and square the denominator. The answer is not 4/5.</w:t>
      </w:r>
    </w:p>
    <w:p>
      <w:pPr>
        <w:keepNext/>
        <w:spacing w:after="130" w:before="215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5.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Side length  0.7 units</w:t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Area = 0.7 × 0.7 = 0.49 square units</w:t>
      </w:r>
    </w:p>
    <w:p>
      <w:pPr>
        <w:keepLines/>
        <w:spacing w:after="170" w:before="40"/>
        <w:ind w:left="420"/>
      </w:pPr>
      <w:r>
        <w:rPr>
          <w:rFonts w:ascii="Times New Roman" w:cs="Times New Roman" w:eastAsia="Times New Roman" w:hAnsi="Times New Roman"/>
          <w:i/>
          <w:iCs/>
          <w:color w:val="6B6B6B"/>
          <w:sz w:val="19"/>
          <w:szCs w:val="19"/>
        </w:rPr>
        <w:t xml:space="preserve">Two decimal places in, two out. A student who answers 4.9 has multiplied by 7 rather than 0.7.</w:t>
      </w:r>
    </w:p>
    <w:p>
      <w:pPr>
        <w:keepNext/>
        <w:spacing w:after="150" w:before="23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For questions 6 through 8, find the length of one side of a square with the area given.</w:t>
      </w:r>
    </w:p>
    <w:p>
      <w:pPr>
        <w:keepNext/>
        <w:spacing w:after="130" w:before="215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6.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Area  81 square inches</w:t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9 × 9 = 81, so the side is 9 inches.</w:t>
      </w:r>
    </w:p>
    <w:p>
      <w:pPr>
        <w:keepNext/>
        <w:spacing w:after="130" w:before="215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7.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Area  </w:t>
      </w:r>
      <w:r>
        <w:drawing>
          <wp:inline distT="0" distB="0" distL="0" distR="0">
            <wp:extent cx="209550" cy="304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square centimeters</w:t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2 × 2 = 4  and  5 × 5 = 25,  so the side is  </w:t>
      </w:r>
      <w:r>
        <w:drawing>
          <wp:inline distT="0" distB="0" distL="0" distR="0">
            <wp:extent cx="114300" cy="304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  cm.</w:t>
      </w:r>
    </w:p>
    <w:p>
      <w:pPr>
        <w:keepNext/>
        <w:spacing w:after="130" w:before="215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8.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Area  2.25 square units</w:t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1.5 × 1.5 = 2.25, so the side is 1.5 units.</w:t>
      </w:r>
    </w:p>
    <w:p>
      <w:pPr>
        <w:keepLines/>
        <w:spacing w:after="170" w:before="40"/>
        <w:ind w:left="420"/>
      </w:pPr>
      <w:r>
        <w:rPr>
          <w:rFonts w:ascii="Times New Roman" w:cs="Times New Roman" w:eastAsia="Times New Roman" w:hAnsi="Times New Roman"/>
          <w:i/>
          <w:iCs/>
          <w:color w:val="6B6B6B"/>
          <w:sz w:val="19"/>
          <w:szCs w:val="19"/>
        </w:rPr>
        <w:t xml:space="preserve">A side length is a distance, so only the positive value is used here. The negative one, −1.5, arrives in Lesson 2, where the question becomes x² = 2.25 instead of “what is the side?”</w:t>
      </w:r>
    </w:p>
    <w:p>
      <w:pPr>
        <w:keepNext/>
        <w:spacing w:after="150" w:before="23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Questions 9 and 10 use the equation  y = x².</w:t>
      </w:r>
    </w:p>
    <w:p>
      <w:pPr>
        <w:keepNext/>
        <w:spacing w:after="130" w:before="215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9.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Complete the table of values. Then plot the seven points on the grid.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4200"/>
        <w:gridCol w:w="3660"/>
      </w:tblGrid>
      <w:tr>
        <w:trPr>
          <w:tblHeader/>
          <w:cantSplit/>
        </w:trPr>
        <w:tc>
          <w:tcPr>
            <w:tcW w:type="dxa" w:w="15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9"/>
                <w:szCs w:val="19"/>
              </w:rPr>
              <w:t xml:space="preserve">x</w:t>
            </w:r>
          </w:p>
        </w:tc>
        <w:tc>
          <w:tcPr>
            <w:tcW w:type="dxa" w:w="42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9"/>
                <w:szCs w:val="19"/>
              </w:rPr>
              <w:t xml:space="preserve">Substitute into  y = x²</w:t>
            </w:r>
          </w:p>
        </w:tc>
        <w:tc>
          <w:tcPr>
            <w:tcW w:type="dxa" w:w="366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9"/>
                <w:szCs w:val="19"/>
              </w:rPr>
              <w:t xml:space="preserve">Coordinates  (x, y)</w:t>
            </w:r>
          </w:p>
        </w:tc>
      </w:tr>
      <w:tr>
        <w:trPr>
          <w:cantSplit/>
          <w:trHeight w:val="400" w:hRule="atLeast"/>
        </w:trP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−3</w:t>
            </w:r>
          </w:p>
        </w:tc>
        <w:tc>
          <w:tcPr>
            <w:tcW w:type="dxa" w:w="4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y = (−3)²  =  9</w:t>
            </w:r>
          </w:p>
        </w:tc>
        <w:tc>
          <w:tcPr>
            <w:tcW w:type="dxa" w:w="36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(−3, 9)</w:t>
            </w:r>
          </w:p>
        </w:tc>
      </w:tr>
      <w:tr>
        <w:trPr>
          <w:cantSplit/>
          <w:trHeight w:val="400" w:hRule="atLeast"/>
        </w:trP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−2</w:t>
            </w:r>
          </w:p>
        </w:tc>
        <w:tc>
          <w:tcPr>
            <w:tcW w:type="dxa" w:w="4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y = (−2)²  =  4</w:t>
            </w:r>
          </w:p>
        </w:tc>
        <w:tc>
          <w:tcPr>
            <w:tcW w:type="dxa" w:w="36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(−2, 4)</w:t>
            </w:r>
          </w:p>
        </w:tc>
      </w:tr>
      <w:tr>
        <w:trPr>
          <w:cantSplit/>
          <w:trHeight w:val="400" w:hRule="atLeast"/>
        </w:trP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−1</w:t>
            </w:r>
          </w:p>
        </w:tc>
        <w:tc>
          <w:tcPr>
            <w:tcW w:type="dxa" w:w="4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y = (−1)²  =  1</w:t>
            </w:r>
          </w:p>
        </w:tc>
        <w:tc>
          <w:tcPr>
            <w:tcW w:type="dxa" w:w="36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(−1, 1)</w:t>
            </w:r>
          </w:p>
        </w:tc>
      </w:tr>
      <w:tr>
        <w:trPr>
          <w:cantSplit/>
          <w:trHeight w:val="400" w:hRule="atLeast"/>
        </w:trP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0</w:t>
            </w:r>
          </w:p>
        </w:tc>
        <w:tc>
          <w:tcPr>
            <w:tcW w:type="dxa" w:w="4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y = (0)²  =  0</w:t>
            </w:r>
          </w:p>
        </w:tc>
        <w:tc>
          <w:tcPr>
            <w:tcW w:type="dxa" w:w="36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(0, 0)</w:t>
            </w:r>
          </w:p>
        </w:tc>
      </w:tr>
      <w:tr>
        <w:trPr>
          <w:cantSplit/>
          <w:trHeight w:val="400" w:hRule="atLeast"/>
        </w:trP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1</w:t>
            </w:r>
          </w:p>
        </w:tc>
        <w:tc>
          <w:tcPr>
            <w:tcW w:type="dxa" w:w="4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y = (1)²  =  1</w:t>
            </w:r>
          </w:p>
        </w:tc>
        <w:tc>
          <w:tcPr>
            <w:tcW w:type="dxa" w:w="36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(1, 1)</w:t>
            </w:r>
          </w:p>
        </w:tc>
      </w:tr>
      <w:tr>
        <w:trPr>
          <w:cantSplit/>
          <w:trHeight w:val="400" w:hRule="atLeast"/>
        </w:trP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2</w:t>
            </w:r>
          </w:p>
        </w:tc>
        <w:tc>
          <w:tcPr>
            <w:tcW w:type="dxa" w:w="4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y = (2)²  =  4</w:t>
            </w:r>
          </w:p>
        </w:tc>
        <w:tc>
          <w:tcPr>
            <w:tcW w:type="dxa" w:w="36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(2, 4)</w:t>
            </w:r>
          </w:p>
        </w:tc>
      </w:tr>
      <w:tr>
        <w:trPr>
          <w:cantSplit/>
          <w:trHeight w:val="400" w:hRule="atLeast"/>
        </w:trP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3</w:t>
            </w:r>
          </w:p>
        </w:tc>
        <w:tc>
          <w:tcPr>
            <w:tcW w:type="dxa" w:w="4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y = (3)²  =  9</w:t>
            </w:r>
          </w:p>
        </w:tc>
        <w:tc>
          <w:tcPr>
            <w:tcW w:type="dxa" w:w="36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(3, 9)</w:t>
            </w:r>
          </w:p>
        </w:tc>
      </w:tr>
    </w:tbl>
    <w:p>
      <w:pPr>
        <w:keepNext/>
        <w:spacing w:after="15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spacing w:after="170"/>
        <w:jc w:val="center"/>
      </w:pPr>
      <w:r>
        <w:drawing>
          <wp:inline distT="0" distB="0" distL="0" distR="0">
            <wp:extent cx="3248025" cy="3019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8025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170" w:before="40"/>
        <w:ind w:left="420"/>
      </w:pPr>
      <w:r>
        <w:rPr>
          <w:rFonts w:ascii="Times New Roman" w:cs="Times New Roman" w:eastAsia="Times New Roman" w:hAnsi="Times New Roman"/>
          <w:i/>
          <w:iCs/>
          <w:color w:val="6B6B6B"/>
          <w:sz w:val="19"/>
          <w:szCs w:val="19"/>
        </w:rPr>
        <w:t xml:space="preserve">Opposite x-values give the same y-value, which is the whole reason the graph is symmetric.</w:t>
      </w:r>
    </w:p>
    <w:p>
      <w:pPr>
        <w:keepNext/>
        <w:spacing w:after="130" w:before="215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10.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Will the graph of  y = x²  ever go below the x-axis? Explain why or why not.</w:t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No. A positive number times itself is positive, and a negative number times itself is also positive.</w:t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The only value of x that gives y = 0 is x = 0, so the graph touches the x-axis at (0, 0) and is above it everywhere else.</w:t>
      </w:r>
    </w:p>
    <w:p>
      <w:pPr>
        <w:keepLines/>
        <w:spacing w:after="170" w:before="40"/>
        <w:ind w:left="420"/>
      </w:pPr>
      <w:r>
        <w:rPr>
          <w:rFonts w:ascii="Times New Roman" w:cs="Times New Roman" w:eastAsia="Times New Roman" w:hAnsi="Times New Roman"/>
          <w:i/>
          <w:iCs/>
          <w:color w:val="6B6B6B"/>
          <w:sz w:val="19"/>
          <w:szCs w:val="19"/>
        </w:rPr>
        <w:t xml:space="preserve">The point requires both halves: why y is never negative, AND what happens at x = 0. A student who writes “the graph is always positive” has missed the origin.</w:t>
      </w:r>
    </w:p>
    <w:p>
      <w:pPr>
        <w:keepNext/>
        <w:spacing w:after="130" w:before="215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11.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Can a square have an area of 8 square units? If it can, name the two whole numbers its side length falls between. Explain how you know.</w:t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Yes. The side is between 2 and 3.</w:t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2 × 2 = 4, which is too small, and 3 × 3 = 9, which is too big. So the side length is bigger than 2 and smaller than 3.</w:t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The side is not a whole number.</w:t>
      </w:r>
    </w:p>
    <w:p>
      <w:pPr>
        <w:keepLines/>
        <w:spacing w:after="170" w:before="40"/>
        <w:ind w:left="420"/>
      </w:pPr>
      <w:r>
        <w:rPr>
          <w:rFonts w:ascii="Times New Roman" w:cs="Times New Roman" w:eastAsia="Times New Roman" w:hAnsi="Times New Roman"/>
          <w:i/>
          <w:iCs/>
          <w:color w:val="6B6B6B"/>
          <w:sz w:val="19"/>
          <w:szCs w:val="19"/>
        </w:rPr>
        <w:t xml:space="preserve">Do not accept “the side is a decimal or a fraction.” It is neither — but that is Lesson 4's work, and students are not expected to say so yet. The point needs 2 and 3 identified and the two products given as the reason.</w:t>
      </w:r>
    </w:p>
    <w:sectPr>
      <w:pgSz w:w="12240" w:h="15840" w:orient="portrait"/>
      <w:pgMar w:top="900" w:right="1440" w:bottom="9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59be75887ad0fcdbb9faa3278c416ecd6efd4a3.png"/><Relationship Id="rId8" Type="http://schemas.openxmlformats.org/officeDocument/2006/relationships/image" Target="media/8d3861363d90c97e0c2797662d4dca54674e6adf.png"/><Relationship Id="rId9" Type="http://schemas.openxmlformats.org/officeDocument/2006/relationships/image" Target="media/738c49a53fe52a939cdb706513924ef137d9bf4f.png"/><Relationship Id="rId10" Type="http://schemas.openxmlformats.org/officeDocument/2006/relationships/image" Target="media/5f5ea0d23c35e551073ac75be5ca8012b0aa9c57.png"/><Relationship Id="rId11" Type="http://schemas.openxmlformats.org/officeDocument/2006/relationships/image" Target="media/2a4620eb835edf520d5a71a501666a43618fe734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2026-09-07T17:53:14.418Z</dcterms:created>
  <dcterms:modified xsi:type="dcterms:W3CDTF">2026-09-07T17:53:14.418Z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