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The brightness of a lamp from x meters away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units. The lamp is 15 centimeters tall. How bright is the lamp from 2 meters away?  →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890d4b04dd4f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height of 15 centimeters is not needed.</w:t>
      </w:r>
      <w:r>
        <w:rPr>
          <w:b w:val="0"/>
          <w:i/>
          <w:color w:val="6B6B6B"/>
          <w:sz w:val="19"/>
        </w:rPr>
        <w:t xml:space="preserve">   1/12 — the coefficient was moved down with the variable [8.AR.1.1: a negative exponent applies only to its own base]; 12 — the minus on the exponent was dropped, 3 · 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−12 — negative exponent read as a negative value [B1G-M 8.NSO.1.3: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]; anything built from 15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1/12 — the coefficient was moved down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the opposite of 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−3 + 2 = −1 instead of −3 · 2 [power of a power confused with a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