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99838065de9bd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34bad2977fce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605dfbe98797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9, 12 and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c76e0cb17d3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12960b8dbdd3d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 12 and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69e91279fdc6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bfc61f7b5397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487a595d15628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22.2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+ 7 + √85 = 22.22.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428087c7e91d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6081f6597381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0bd5f71e0629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Base 10; the height 12 splits it 5 and 5, so each slanted side is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school at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1ef8c0c7cce5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blocks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Streets 21; straight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b5ad6dad1ea0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slide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03398eaad0517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√73 ≈ 8.5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8, up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50830b8703503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0cd1dd6f8f5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cf2ac1f05977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c6f78ecce018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Sides 12 and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50830b8703503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3f0cf56ecf8bd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e7540e984458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17.6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68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+ 7 + √58 = 17.62.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0d526d53a70b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40843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eb5d4895af90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36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21 along the grid lines, 15 straight.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