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Grade 7 Accelerated Mathematics</w:t>
      </w:r>
    </w:p>
    <w:p>
      <w:pPr>
        <w:spacing w:after="40" w:before="0" w:line="276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Course Syllabus  ·  2026–2027  ·  Windy Hill Middle School</w:t>
      </w:r>
    </w:p>
    <w:p>
      <w:pPr>
        <w:pBdr>
          <w:bottom w:val="single" w:color="1F3864" w:sz="8" w:space="6"/>
        </w:pBdr>
        <w:spacing w:after="160" w:before="0" w:line="276"/>
      </w:pPr>
      <w:r>
        <w:rPr>
          <w:rFonts w:ascii="Arial" w:cs="Arial" w:eastAsia="Arial" w:hAnsi="Arial"/>
          <w:sz w:val="20"/>
          <w:szCs w:val="20"/>
        </w:rPr>
        <w:t xml:space="preserve">Mr. Shaffer  ·  </w:t>
      </w:r>
      <w:r>
        <w:rPr>
          <w:rFonts w:ascii="Arial" w:cs="Arial" w:eastAsia="Arial" w:hAnsi="Arial"/>
          <w:sz w:val="20"/>
          <w:szCs w:val="20"/>
          <w:highlight w:val="yellow"/>
          <w:highlightCs w:val="yellow"/>
        </w:rPr>
        <w:t xml:space="preserve">[school email]</w:t>
      </w: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About this course</w:t>
      </w:r>
    </w:p>
    <w:p>
      <w:pPr>
        <w:spacing w:after="100" w:before="0" w:line="276"/>
      </w:pPr>
      <w:r>
        <w:rPr>
          <w:rFonts w:ascii="Arial" w:cs="Arial" w:eastAsia="Arial" w:hAnsi="Arial"/>
          <w:sz w:val="20"/>
          <w:szCs w:val="20"/>
        </w:rPr>
        <w:t xml:space="preserve">Grade 7 Accelerated Mathematics (course 1205050) is an accelerated course. It covers all of the Grade 8 math standards in Florida’s B.E.S.T. Standards, plus several Grade 7 standards, so that students are ready for Algebra 1 in 8th grade. Florida’s course description names six areas of emphasis: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Scientific notation, and extending numbers to the real number system, including irrational numbers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Equivalent numeric and algebraic expressions, including the Laws of Exponents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Linear relationships, including modeling data with a linear equation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Solving linear equations, inequalities and systems of linear equations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The concept of a function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Two-dimensional figures, especially triangles, using distance, angles and the Pythagorean Theorem</w:t>
      </w:r>
    </w:p>
    <w:p>
      <w:pPr>
        <w:spacing w:after="100" w:before="60" w:line="276"/>
      </w:pPr>
      <w:r>
        <w:rPr>
          <w:rFonts w:ascii="Arial" w:cs="Arial" w:eastAsia="Arial" w:hAnsi="Arial"/>
          <w:sz w:val="20"/>
          <w:szCs w:val="20"/>
        </w:rPr>
        <w:t xml:space="preserve">Students take the Grade 8 FAST, Florida’s statewide progress-monitoring test, three times this year: fall, winter and spring.</w:t>
      </w: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Materials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Math Nation</w:t>
      </w:r>
      <w:r>
        <w:rPr>
          <w:rFonts w:ascii="Arial" w:cs="Arial" w:eastAsia="Arial" w:hAnsi="Arial"/>
          <w:sz w:val="20"/>
          <w:szCs w:val="20"/>
        </w:rPr>
        <w:t xml:space="preserve"> — our textbook and online platform, with instructional videos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IXL</w:t>
      </w:r>
      <w:r>
        <w:rPr>
          <w:rFonts w:ascii="Arial" w:cs="Arial" w:eastAsia="Arial" w:hAnsi="Arial"/>
          <w:sz w:val="20"/>
          <w:szCs w:val="20"/>
        </w:rPr>
        <w:t xml:space="preserve"> — online practice assigned after each lesson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Lessons and practice sets</w:t>
      </w:r>
      <w:r>
        <w:rPr>
          <w:rFonts w:ascii="Arial" w:cs="Arial" w:eastAsia="Arial" w:hAnsi="Arial"/>
          <w:sz w:val="20"/>
          <w:szCs w:val="20"/>
        </w:rPr>
        <w:t xml:space="preserve"> I create for this course, aligned to the B.E.S.T. standards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notebook for class notes, and pencils</w:t>
      </w: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How grades work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sz w:val="20"/>
          <w:szCs w:val="20"/>
        </w:rPr>
        <w:t xml:space="preserve">These are graded in every unit: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Unit tests. </w:t>
      </w:r>
      <w:r>
        <w:rPr>
          <w:rFonts w:ascii="Arial" w:cs="Arial" w:eastAsia="Arial" w:hAnsi="Arial"/>
          <w:sz w:val="20"/>
          <w:szCs w:val="20"/>
        </w:rPr>
        <w:t xml:space="preserve">Each unit ends with a test given over two class periods (two short units sometimes share one test). A Unit Review goes home before each test for practice.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Vocabulary quizzes.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Notebook checks.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IXL. </w:t>
      </w:r>
      <w:r>
        <w:rPr>
          <w:rFonts w:ascii="Arial" w:cs="Arial" w:eastAsia="Arial" w:hAnsi="Arial"/>
          <w:sz w:val="20"/>
          <w:szCs w:val="20"/>
        </w:rPr>
        <w:t xml:space="preserve">Assigned after each lesson and due at the start of the next class. An assignment is complete when every listed skill reaches a SmartScore of 67 (IXL’s measure of mastery, out of 100). When two lessons in a row use the same skills, they count as one assignment, due after the second lesson.</w:t>
      </w:r>
    </w:p>
    <w:p>
      <w:pPr>
        <w:spacing w:after="100" w:before="60" w:line="276"/>
      </w:pPr>
      <w:r>
        <w:rPr>
          <w:rFonts w:ascii="Arial" w:cs="Arial" w:eastAsia="Arial" w:hAnsi="Arial"/>
          <w:sz w:val="20"/>
          <w:szCs w:val="20"/>
        </w:rPr>
        <w:t xml:space="preserve">Other classwork may also be graded from time to time. Grades are posted in Focus, where you can check your child’s progress at any time.</w:t>
      </w:r>
    </w:p>
    <w:p>
      <w:pPr>
        <w:keepNext/>
        <w:spacing w:after="80" w:before="0" w:line="276"/>
      </w:pPr>
      <w:r>
        <w:rPr>
          <w:rFonts w:ascii="Arial" w:cs="Arial" w:eastAsia="Arial" w:hAnsi="Arial"/>
          <w:sz w:val="20"/>
          <w:szCs w:val="20"/>
        </w:rPr>
        <w:t xml:space="preserve">Grades follow Florida’s grading scale for grades 6–12: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CE3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2016"/>
            <w:shd w:fill="DCE3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2016"/>
            <w:shd w:fill="DCE3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2016"/>
            <w:shd w:fill="DCE3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2016"/>
            <w:shd w:fill="DCE3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90–100%</w:t>
            </w:r>
          </w:p>
        </w:tc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80–89%</w:t>
            </w:r>
          </w:p>
        </w:tc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70–79%</w:t>
            </w:r>
          </w:p>
        </w:tc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60–69%</w:t>
            </w:r>
          </w:p>
        </w:tc>
        <w:tc>
          <w:tcPr>
            <w:tcW w:type="dxa" w:w="20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0–59%</w:t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Late work, retakes and absences</w:t>
      </w:r>
    </w:p>
    <w:p>
      <w:pPr>
        <w:spacing w:after="100" w:before="0" w:line="276"/>
      </w:pPr>
      <w:r>
        <w:rPr>
          <w:rFonts w:ascii="Arial" w:cs="Arial" w:eastAsia="Arial" w:hAnsi="Arial"/>
          <w:sz w:val="20"/>
          <w:szCs w:val="20"/>
        </w:rPr>
        <w:t xml:space="preserve">Late work and test retakes follow Lake County Schools’ grading policy. I handle them individually, so if your child has late or missing work, or would like to talk about a test, please reach out.</w:t>
      </w:r>
    </w:p>
    <w:p>
      <w:pPr>
        <w:spacing w:after="100" w:before="0" w:line="276"/>
      </w:pPr>
      <w:r>
        <w:rPr>
          <w:rFonts w:ascii="Arial" w:cs="Arial" w:eastAsia="Arial" w:hAnsi="Arial"/>
          <w:sz w:val="20"/>
          <w:szCs w:val="20"/>
        </w:rPr>
        <w:t xml:space="preserve">After an absence, your child should check with me about missed work. Math Nation’s videos are a good way to catch up on a lesson.</w:t>
      </w: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The year at a glance</w:t>
      </w:r>
    </w:p>
    <w:p>
      <w:pPr>
        <w:keepNext/>
        <w:spacing w:after="80" w:before="0" w:line="276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The order of units is set; the timing is approximate and may shift to meet students’ needs. Test dates are announced in class.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3900"/>
        <w:gridCol w:w="428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(approx.)</w:t>
            </w:r>
          </w:p>
        </w:tc>
        <w:tc>
          <w:tcPr>
            <w:tcW w:type="dxa" w:w="3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42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students learn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Aug – Sep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Units 1–2: Equations and Inequalities; Real Numbers, Square Roots and Cube Roots</w:t>
            </w:r>
          </w:p>
        </w:tc>
        <w:tc>
          <w:tcPr>
            <w:tcW w:type="dxa" w:w="4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Two-step equations and inequalities; rewriting rational numbers; squares, cubes and roots; rational and irrational numbers</w:t>
            </w:r>
          </w:p>
        </w:tc>
      </w:tr>
      <w:tr>
        <w:trPr>
          <w:cantSplit/>
        </w:trPr>
        <w:tc>
          <w:tcPr>
            <w:tcW w:type="dxa" w:w="1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 Sep – mid Oct</w:t>
            </w:r>
          </w:p>
        </w:tc>
        <w:tc>
          <w:tcPr>
            <w:tcW w:type="dxa" w:w="3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3: Exponents and Scientific Notation</w:t>
            </w:r>
          </w:p>
        </w:tc>
        <w:tc>
          <w:tcPr>
            <w:tcW w:type="dxa" w:w="428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Laws of exponents; very large and very small numbers in scientific notation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 Oct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4: Solving Problems with Rational Numbers</w:t>
            </w:r>
          </w:p>
        </w:tc>
        <w:tc>
          <w:tcPr>
            <w:tcW w:type="dxa" w:w="4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Operations in scientific notation; significant digits; order of operations with exponents and roots</w:t>
            </w:r>
          </w:p>
        </w:tc>
      </w:tr>
      <w:tr>
        <w:trPr>
          <w:cantSplit/>
        </w:trPr>
        <w:tc>
          <w:tcPr>
            <w:tcW w:type="dxa" w:w="1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 Oct – early Nov</w:t>
            </w:r>
          </w:p>
        </w:tc>
        <w:tc>
          <w:tcPr>
            <w:tcW w:type="dxa" w:w="3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5: Multi-Step Problems with Proportional Relationships</w:t>
            </w:r>
          </w:p>
        </w:tc>
        <w:tc>
          <w:tcPr>
            <w:tcW w:type="dxa" w:w="428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Scale drawings; converting units between measurement systems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November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6: Relationships in Triangles</w:t>
            </w:r>
          </w:p>
        </w:tc>
        <w:tc>
          <w:tcPr>
            <w:tcW w:type="dxa" w:w="4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Pythagorean Theorem and its converse; distance on the coordinate plane; similar triangles</w:t>
            </w:r>
          </w:p>
        </w:tc>
      </w:tr>
      <w:tr>
        <w:trPr>
          <w:cantSplit/>
        </w:trPr>
        <w:tc>
          <w:tcPr>
            <w:tcW w:type="dxa" w:w="1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Early Dec</w:t>
            </w:r>
          </w:p>
        </w:tc>
        <w:tc>
          <w:tcPr>
            <w:tcW w:type="dxa" w:w="3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7: Representing Proportional Relationships</w:t>
            </w:r>
          </w:p>
        </w:tc>
        <w:tc>
          <w:tcPr>
            <w:tcW w:type="dxa" w:w="428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Tables, graphs and equations; the constant of proportionality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 Dec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Winter FAST (PM2) review</w:t>
            </w:r>
          </w:p>
        </w:tc>
        <w:tc>
          <w:tcPr>
            <w:tcW w:type="dxa" w:w="4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days before the winter progress-monitoring test</w:t>
            </w:r>
          </w:p>
        </w:tc>
      </w:tr>
      <w:tr>
        <w:trPr>
          <w:cantSplit/>
        </w:trPr>
        <w:tc>
          <w:tcPr>
            <w:tcW w:type="dxa" w:w="1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 Dec – early Jan</w:t>
            </w:r>
          </w:p>
        </w:tc>
        <w:tc>
          <w:tcPr>
            <w:tcW w:type="dxa" w:w="3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8: Relationships in Circles</w:t>
            </w:r>
          </w:p>
        </w:tc>
        <w:tc>
          <w:tcPr>
            <w:tcW w:type="dxa" w:w="428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Circumference and area of circles; circle graphs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 Jan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9: Surface Area and Volume</w:t>
            </w:r>
          </w:p>
        </w:tc>
        <w:tc>
          <w:tcPr>
            <w:tcW w:type="dxa" w:w="4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Surface area and volume of cylinders</w:t>
            </w:r>
          </w:p>
        </w:tc>
      </w:tr>
      <w:tr>
        <w:trPr>
          <w:cantSplit/>
        </w:trPr>
        <w:tc>
          <w:tcPr>
            <w:tcW w:type="dxa" w:w="1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 Jan – early Feb</w:t>
            </w:r>
          </w:p>
        </w:tc>
        <w:tc>
          <w:tcPr>
            <w:tcW w:type="dxa" w:w="3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10: Linear Relationships</w:t>
            </w:r>
          </w:p>
        </w:tc>
        <w:tc>
          <w:tcPr>
            <w:tcW w:type="dxa" w:w="428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Slope, y-intercept and graphs of lines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February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11: Solving Equations and Systems of Equations</w:t>
            </w:r>
          </w:p>
        </w:tc>
        <w:tc>
          <w:tcPr>
            <w:tcW w:type="dxa" w:w="4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Multi-step equations; systems of two linear equations</w:t>
            </w:r>
          </w:p>
        </w:tc>
      </w:tr>
      <w:tr>
        <w:trPr>
          <w:cantSplit/>
        </w:trPr>
        <w:tc>
          <w:tcPr>
            <w:tcW w:type="dxa" w:w="1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 Feb – early Mar</w:t>
            </w:r>
          </w:p>
        </w:tc>
        <w:tc>
          <w:tcPr>
            <w:tcW w:type="dxa" w:w="3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12: Functions</w:t>
            </w:r>
          </w:p>
        </w:tc>
        <w:tc>
          <w:tcPr>
            <w:tcW w:type="dxa" w:w="428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 a function is; linear and nonlinear functions; reading graphs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March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13: Representing Data</w:t>
            </w:r>
          </w:p>
        </w:tc>
        <w:tc>
          <w:tcPr>
            <w:tcW w:type="dxa" w:w="4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Scatter plots and lines of fit; choosing a display for data</w:t>
            </w:r>
          </w:p>
        </w:tc>
      </w:tr>
      <w:tr>
        <w:trPr>
          <w:cantSplit/>
        </w:trPr>
        <w:tc>
          <w:tcPr>
            <w:tcW w:type="dxa" w:w="1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Early Apr</w:t>
            </w:r>
          </w:p>
        </w:tc>
        <w:tc>
          <w:tcPr>
            <w:tcW w:type="dxa" w:w="3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14: Equivalent Algebraic Expressions</w:t>
            </w:r>
          </w:p>
        </w:tc>
        <w:tc>
          <w:tcPr>
            <w:tcW w:type="dxa" w:w="428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Laws of exponents with variables; multiplying and factoring expressions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 Apr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15: Transformations</w:t>
            </w:r>
          </w:p>
        </w:tc>
        <w:tc>
          <w:tcPr>
            <w:tcW w:type="dxa" w:w="4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Translations, reflections, rotations and dilations</w:t>
            </w:r>
          </w:p>
        </w:tc>
      </w:tr>
      <w:tr>
        <w:trPr>
          <w:cantSplit/>
        </w:trPr>
        <w:tc>
          <w:tcPr>
            <w:tcW w:type="dxa" w:w="1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 Apr</w:t>
            </w:r>
          </w:p>
        </w:tc>
        <w:tc>
          <w:tcPr>
            <w:tcW w:type="dxa" w:w="3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16: Properties and Theorems of Angles</w:t>
            </w:r>
          </w:p>
        </w:tc>
        <w:tc>
          <w:tcPr>
            <w:tcW w:type="dxa" w:w="428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Angle relationships; angles of triangles and polygons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 Apr</w:t>
            </w:r>
          </w:p>
        </w:tc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17: Probability</w:t>
            </w:r>
          </w:p>
        </w:tc>
        <w:tc>
          <w:tcPr>
            <w:tcW w:type="dxa" w:w="4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Probability of single and repeated experiments; making predictions</w:t>
            </w:r>
          </w:p>
        </w:tc>
      </w:tr>
      <w:tr>
        <w:trPr>
          <w:cantSplit/>
        </w:trPr>
        <w:tc>
          <w:tcPr>
            <w:tcW w:type="dxa" w:w="1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</w:t>
            </w:r>
          </w:p>
        </w:tc>
        <w:tc>
          <w:tcPr>
            <w:tcW w:type="dxa" w:w="390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Spring FAST (PM3)</w:t>
            </w:r>
          </w:p>
        </w:tc>
        <w:tc>
          <w:tcPr>
            <w:tcW w:type="dxa" w:w="4280"/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before the test, then a preview of Algebra 1</w:t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Staying in touch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Email: </w:t>
      </w:r>
      <w:r>
        <w:rPr>
          <w:rFonts w:ascii="Arial" w:cs="Arial" w:eastAsia="Arial" w:hAnsi="Arial"/>
          <w:sz w:val="20"/>
          <w:szCs w:val="20"/>
          <w:highlight w:val="yellow"/>
          <w:highlightCs w:val="yellow"/>
        </w:rPr>
        <w:t xml:space="preserve">[school email]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Grades: </w:t>
      </w:r>
      <w:r>
        <w:rPr>
          <w:rFonts w:ascii="Arial" w:cs="Arial" w:eastAsia="Arial" w:hAnsi="Arial"/>
          <w:sz w:val="20"/>
          <w:szCs w:val="20"/>
        </w:rPr>
        <w:t xml:space="preserve">the Focus parent portal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I’m happy to set up a phone call or a meeting.</w:t>
      </w:r>
    </w:p>
    <w:p>
      <w:pPr>
        <w:spacing w:after="100" w:before="160" w:line="276"/>
      </w:pPr>
      <w:r>
        <w:rPr>
          <w:rFonts w:ascii="Arial" w:cs="Arial" w:eastAsia="Arial" w:hAnsi="Arial"/>
          <w:sz w:val="20"/>
          <w:szCs w:val="20"/>
        </w:rPr>
        <w:t xml:space="preserve">I’m looking forward to a great year.  — Mr. Shaffer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7 Accelerated Mathematics — Course Syllabus 2026–2027</dc:title>
  <dc:creator>Mr. Shaffer</dc:creator>
  <cp:lastModifiedBy>Un-named</cp:lastModifiedBy>
  <cp:revision>1</cp:revision>
  <dcterms:created xsi:type="dcterms:W3CDTF">2026-09-21T23:44:01.466Z</dcterms:created>
  <dcterms:modified xsi:type="dcterms:W3CDTF">2026-09-21T23:44:01.466Z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