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3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0da043950e1e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18e863d19e998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6d47b1fd2a27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3c86a6132709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86f54bc8bc94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Show that  </w:t>
            </w:r>
            <w:r>
              <w:drawing>
                <wp:inline xmlns:a="http://schemas.openxmlformats.org/drawingml/2006/main" xmlns:pic="http://schemas.openxmlformats.org/drawingml/2006/picture">
                  <wp:extent cx="381000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403a7451c9ffb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53dc8a314209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have the same value.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