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one class period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168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12 by 14 — 10.5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42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1.86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1.8605 (or 20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2.5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