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I–III, both Examples and boards 2, 3, 4, 6, 7 and 9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has a mass of 70 kilograms and rides at 8 meters per second. Her bicycle cost 480 dollars. Kinetic energy is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, for a mass m and a speed v. Find her kinetic energy.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(C) the one half was dropped [8.NSO.1.7: every factor in the formula is used]; (D)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D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(A) the side was used where the area is needed [8.NSO.1.7: read what the rate is per]; (B) the prices were added to the area instead of multiplied by it [B1G-M 8.NSO.1.7 misconception: keyword hunting]; (C) the flat delivery charge was put inside the area group, so it is charged on every square foot [8.NSO.1.7: a flat fee is not a rate]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[same key words, different structures: the explanation is the evidence];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v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was read as 2v [8.NSO.1.3: an exponent is not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 was used where the area is needed [8.NSO.1.7: read what the rate is per]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