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scale factor from the original to the copy.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3 cm side becomes 12 cm.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10 cm side becomes 2 cm.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3 cm by 4 cm rectangle is copied at 4.5 cm by 6 cm.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20 cm side becomes 15 cm.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8, use the scale factor or the scale.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The scale factor is 3 and a side of the original is 3.5 cm. How long is that side in the copy?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The scale factor is 0.25 and a side of the original is 12 cm. How long is that side in the copy?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map's scale is 1 in : 40 mi. Two cities are 3.25 in apart on the map. How far apart are they?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On the same map, a river is 90 mi long. How long is it on the map?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 drawing has a 30° angle. The real figure is a scale copy at k = 4. What is the angle in the real figure?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34°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120°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7.5°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30°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