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becomes 15 cm in the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becomes 6 cm in the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copy is smaller, so k is less than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5 cm rectangle is copied at 7.5 cm by 12.5 cm.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7.5 ÷ 3 and 12.5 ÷ 5 both give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scale factor is 1.5 and a side of the original is 8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map's scale is 1 in : 25 mi. Two cities are 2.8 in apart on the map.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the same map, a road is 150 mi long. How long is it on the map?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Back to the map: divide by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