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 rule for operating in scientific notation, nothing about significant digits, and no order of operations; what it gives you is an on-screen scientific calculator, which will happily give you twelve digits of an answer that deserves two.</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1–3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an item that breaks it is worked the same way, powers matched first. Multiplication and division have no such limit.</w:t>
      </w:r>
    </w:p>
    <w:p>
      <w:pPr>
        <w:spacing w:before="60" w:after="80"/>
      </w:pPr>
      <w:r>
        <w:rPr>
          <w:b/>
          <w:i w:val="0"/>
          <w:color w:val="1A1A1A"/>
          <w:sz w:val="22"/>
        </w:rPr>
        <w:t>Moving the point and moving the exponent go opposite ways.</w:t>
      </w:r>
      <w:r>
        <w:rPr>
          <w:b w:val="0"/>
          <w:i w:val="0"/>
          <w:color w:val="1A1A1A"/>
          <w:sz w:val="22"/>
        </w:rPr>
        <w:t xml:space="preserve">  Exponent up one, point one place left. The value never changes.</w:t>
      </w:r>
    </w:p>
    <w:p>
      <w:pPr>
        <w:keepNext/>
        <w:spacing w:before="200" w:after="120"/>
        <w:tabs>
          <w:tab w:val="right" w:pos="9360"/>
        </w:tabs>
        <w:pBdr>
          <w:bottom w:val="single" w:sz="8" w:space="2" w:color="1A1A1A"/>
        </w:pBdr>
      </w:pPr>
      <w:r>
        <w:rPr>
          <w:b/>
          <w:i w:val="0"/>
          <w:color w:val="1A1A1A"/>
          <w:sz w:val="24"/>
        </w:rPr>
        <w:t>2.   Significant Digits</w:t>
      </w:r>
      <w:r>
        <w:tab/>
      </w:r>
      <w:r>
        <w:rPr>
          <w:b w:val="0"/>
          <w:i/>
          <w:color w:val="6B6B6B"/>
          <w:sz w:val="19"/>
        </w:rPr>
        <w:t>Lesson 4 · two rules, and it matters which one</w:t>
      </w:r>
    </w:p>
    <w:p>
      <w:pPr>
        <w:spacing w:before="60" w:after="80"/>
      </w:pPr>
      <w:r>
        <w:rPr>
          <w:b/>
          <w:i w:val="0"/>
          <w:color w:val="1A1A1A"/>
          <w:sz w:val="22"/>
        </w:rPr>
        <w:t>Significant digits are the digits of a MEASUREMENT that carry information.</w:t>
      </w:r>
      <w:r>
        <w:rPr>
          <w:b w:val="0"/>
          <w:i w:val="0"/>
          <w:color w:val="1A1A1A"/>
          <w:sz w:val="22"/>
        </w:rPr>
        <w:t xml:space="preserve">  A count is not a measurement: 24 students is exactly 24, and 60 seconds in a minute is exact, so neither ever limits an answer.</w:t>
      </w:r>
    </w:p>
    <w:tbl>
      <w:tblPr>
        <w:jc w:val="center"/>
        <w:tblLayout w:type="fixed"/>
        <w:tblLook w:firstColumn="1" w:firstRow="1" w:lastColumn="0" w:lastRow="0" w:noHBand="0" w:noVBand="1" w:val="04A0"/>
        <w:tblLayout w:type="fixed"/>
        <w:tblW w:w="9360" w:type="dxa"/>
      </w:tblPr>
      <w:tblGrid>
        <w:gridCol w:w="3000"/>
        <w:gridCol w:w="2400"/>
        <w:gridCol w:w="3960"/>
      </w:tblGrid>
      <w:tr>
        <w:trPr>
          <w:cantSplit/>
          <w:tblHeader/>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Rule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Example</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Why</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Every nonzero digit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49224" cy="137160"/>
                  <wp:docPr id="5" name="Picture 5"/>
                  <wp:cNvGraphicFramePr>
                    <a:graphicFrameLocks noChangeAspect="1"/>
                  </wp:cNvGraphicFramePr>
                  <a:graphic>
                    <a:graphicData uri="http://schemas.openxmlformats.org/drawingml/2006/picture">
                      <pic:pic>
                        <pic:nvPicPr>
                          <pic:cNvPr id="0" name="96b0bf0a81d810fe.png"/>
                          <pic:cNvPicPr/>
                        </pic:nvPicPr>
                        <pic:blipFill>
                          <a:blip r:embed="rId13"/>
                          <a:stretch>
                            <a:fillRect/>
                          </a:stretch>
                        </pic:blipFill>
                        <pic:spPr>
                          <a:xfrm>
                            <a:off x="0" y="0"/>
                            <a:ext cx="649224" cy="1371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they were all measured</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zero between nonzero digits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04672" cy="118872"/>
                  <wp:docPr id="6" name="Picture 6"/>
                  <wp:cNvGraphicFramePr>
                    <a:graphicFrameLocks noChangeAspect="1"/>
                  </wp:cNvGraphicFramePr>
                  <a:graphic>
                    <a:graphicData uri="http://schemas.openxmlformats.org/drawingml/2006/picture">
                      <pic:pic>
                        <pic:nvPicPr>
                          <pic:cNvPr id="0" name="3a93420b16a67616.png"/>
                          <pic:cNvPicPr/>
                        </pic:nvPicPr>
                        <pic:blipFill>
                          <a:blip r:embed="rId14"/>
                          <a:stretch>
                            <a:fillRect/>
                          </a:stretch>
                        </pic:blipFill>
                        <pic:spPr>
                          <a:xfrm>
                            <a:off x="0" y="0"/>
                            <a:ext cx="804672" cy="118872"/>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it is holding a measured place</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leading zero never counts</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28472" cy="118872"/>
                  <wp:docPr id="7" name="Picture 7"/>
                  <wp:cNvGraphicFramePr>
                    <a:graphicFrameLocks noChangeAspect="1"/>
                  </wp:cNvGraphicFramePr>
                  <a:graphic>
                    <a:graphicData uri="http://schemas.openxmlformats.org/drawingml/2006/picture">
                      <pic:pic>
                        <pic:nvPicPr>
                          <pic:cNvPr id="0" name="87275bcc3d3ebdde.png"/>
                          <pic:cNvPicPr/>
                        </pic:nvPicPr>
                        <pic:blipFill>
                          <a:blip r:embed="rId15"/>
                          <a:stretch>
                            <a:fillRect/>
                          </a:stretch>
                        </pic:blipFill>
                        <pic:spPr>
                          <a:xfrm>
                            <a:off x="0" y="0"/>
                            <a:ext cx="728472" cy="118872"/>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it only locates the decimal point</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trailing zero counts, with a decimal point</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43128" cy="115824"/>
                  <wp:docPr id="8" name="Picture 8"/>
                  <wp:cNvGraphicFramePr>
                    <a:graphicFrameLocks noChangeAspect="1"/>
                  </wp:cNvGraphicFramePr>
                  <a:graphic>
                    <a:graphicData uri="http://schemas.openxmlformats.org/drawingml/2006/picture">
                      <pic:pic>
                        <pic:nvPicPr>
                          <pic:cNvPr id="0" name="ed5f08a179c262af.png"/>
                          <pic:cNvPicPr/>
                        </pic:nvPicPr>
                        <pic:blipFill>
                          <a:blip r:embed="rId16"/>
                          <a:stretch>
                            <a:fillRect/>
                          </a:stretch>
                        </pic:blipFill>
                        <pic:spPr>
                          <a:xfrm>
                            <a:off x="0" y="0"/>
                            <a:ext cx="643128" cy="115824"/>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writing it is a claim about thousandths</w:t>
            </w:r>
          </w:p>
        </w:tc>
      </w:tr>
      <w:tr>
        <w:trPr>
          <w:cantSplit/>
        </w:trPr>
        <w:tc>
          <w:tcPr>
            <w:tcW w:type="dxa" w:w="30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and does not count without one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28472" cy="140208"/>
                  <wp:docPr id="9" name="Picture 9"/>
                  <wp:cNvGraphicFramePr>
                    <a:graphicFrameLocks noChangeAspect="1"/>
                  </wp:cNvGraphicFramePr>
                  <a:graphic>
                    <a:graphicData uri="http://schemas.openxmlformats.org/drawingml/2006/picture">
                      <pic:pic>
                        <pic:nvPicPr>
                          <pic:cNvPr id="0" name="b3ea2fb789c0448a.png"/>
                          <pic:cNvPicPr/>
                        </pic:nvPicPr>
                        <pic:blipFill>
                          <a:blip r:embed="rId17"/>
                          <a:stretch>
                            <a:fillRect/>
                          </a:stretch>
                        </pic:blipFill>
                        <pic:spPr>
                          <a:xfrm>
                            <a:off x="0" y="0"/>
                            <a:ext cx="72847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those zeros only hold places</w:t>
            </w:r>
          </w:p>
        </w:tc>
      </w:tr>
    </w:tbl>
    <w:p>
      <w:pPr>
        <w:spacing w:after="0" w:before="0" w:line="20" w:lineRule="exact"/>
      </w:pPr>
      <w:r>
        <w:rPr>
          <w:sz w:val="2"/>
        </w:rPr>
      </w:r>
    </w:p>
    <w:p>
      <w:pPr>
        <w:spacing w:before="60" w:after="80"/>
      </w:pPr>
      <w:r>
        <w:rPr>
          <w:b/>
          <w:i w:val="0"/>
          <w:color w:val="1A1A1A"/>
          <w:sz w:val="22"/>
        </w:rPr>
        <w:t>Two rules, and it matters which one you use.</w:t>
      </w:r>
      <w:r>
        <w:rPr>
          <w:b w:val="0"/>
          <w:i w:val="0"/>
          <w:color w:val="1A1A1A"/>
          <w:sz w:val="22"/>
        </w:rPr>
        <w:t xml:space="preserve">  For a PRODUCT or a QUOTIENT, the answer takes the smaller of the two significant-digit counts. For a SUM or a DIFFERENCE, the answer stops at the leftmost place where either measurement's last digit sits.</w:t>
      </w:r>
    </w:p>
    <w:p>
      <w:pPr>
        <w:spacing w:before="60" w:after="80"/>
      </w:pPr>
      <w:r>
        <w:rPr>
          <w:b/>
          <w:i w:val="0"/>
          <w:color w:val="1A1A1A"/>
          <w:sz w:val="22"/>
        </w:rPr>
        <w:t>The case where they disagree.</w:t>
      </w:r>
      <w:r>
        <w:rPr>
          <w:b w:val="0"/>
          <w:i w:val="0"/>
          <w:color w:val="1A1A1A"/>
          <w:sz w:val="22"/>
        </w:rPr>
        <w:t xml:space="preserve">  </w:t>
      </w:r>
      <w:r>
        <w:drawing>
          <wp:inline xmlns:a="http://schemas.openxmlformats.org/drawingml/2006/main" xmlns:pic="http://schemas.openxmlformats.org/drawingml/2006/picture">
            <wp:extent cx="1371600" cy="140208"/>
            <wp:docPr id="10" name="Picture 10"/>
            <wp:cNvGraphicFramePr>
              <a:graphicFrameLocks noChangeAspect="1"/>
            </wp:cNvGraphicFramePr>
            <a:graphic>
              <a:graphicData uri="http://schemas.openxmlformats.org/drawingml/2006/picture">
                <pic:pic>
                  <pic:nvPicPr>
                    <pic:cNvPr id="0" name="8ae34d4db0b7b17f.png"/>
                    <pic:cNvPicPr/>
                  </pic:nvPicPr>
                  <pic:blipFill>
                    <a:blip r:embed="rId18"/>
                    <a:stretch>
                      <a:fillRect/>
                    </a:stretch>
                  </pic:blipFill>
                  <pic:spPr>
                    <a:xfrm>
                      <a:off x="0" y="0"/>
                      <a:ext cx="1371600" cy="140208"/>
                    </a:xfrm>
                    <a:prstGeom prst="rect"/>
                  </pic:spPr>
                </pic:pic>
              </a:graphicData>
            </a:graphic>
          </wp:inline>
        </w:drawing>
      </w:r>
      <w:r>
        <w:rPr>
          <w:b w:val="0"/>
          <w:i w:val="0"/>
          <w:color w:val="1A1A1A"/>
          <w:sz w:val="22"/>
        </w:rPr>
        <w:t xml:space="preserve">. Counting digits would give </w:t>
      </w:r>
      <w:r>
        <w:drawing>
          <wp:inline xmlns:a="http://schemas.openxmlformats.org/drawingml/2006/main" xmlns:pic="http://schemas.openxmlformats.org/drawingml/2006/picture">
            <wp:extent cx="557784" cy="146304"/>
            <wp:docPr id="11" name="Picture 11"/>
            <wp:cNvGraphicFramePr>
              <a:graphicFrameLocks noChangeAspect="1"/>
            </wp:cNvGraphicFramePr>
            <a:graphic>
              <a:graphicData uri="http://schemas.openxmlformats.org/drawingml/2006/picture">
                <pic:pic>
                  <pic:nvPicPr>
                    <pic:cNvPr id="0" name="d5c430eb0ab1b5d3.png"/>
                    <pic:cNvPicPr/>
                  </pic:nvPicPr>
                  <pic:blipFill>
                    <a:blip r:embed="rId19"/>
                    <a:stretch>
                      <a:fillRect/>
                    </a:stretch>
                  </pic:blipFill>
                  <pic:spPr>
                    <a:xfrm>
                      <a:off x="0" y="0"/>
                      <a:ext cx="557784" cy="146304"/>
                    </a:xfrm>
                    <a:prstGeom prst="rect"/>
                  </pic:spPr>
                </pic:pic>
              </a:graphicData>
            </a:graphic>
          </wp:inline>
        </w:drawing>
      </w:r>
      <w:r>
        <w:rPr>
          <w:b w:val="0"/>
          <w:i w:val="0"/>
          <w:color w:val="1A1A1A"/>
          <w:sz w:val="22"/>
        </w:rPr>
        <w:t xml:space="preserve"> and throw away two digits that were measured; the place rule gives 1,240, which is right. Counting digits is the rule for products, and it belongs to products only.</w:t>
      </w:r>
    </w:p>
    <w:p>
      <w:pPr>
        <w:spacing w:before="60" w:after="80"/>
      </w:pPr>
      <w:r>
        <w:rPr>
          <w:b/>
          <w:i w:val="0"/>
          <w:color w:val="1A1A1A"/>
          <w:sz w:val="22"/>
        </w:rPr>
        <w:t>Do all the arithmetic first and round once, at the end.</w:t>
      </w:r>
      <w:r>
        <w:rPr>
          <w:b w:val="0"/>
          <w:i w:val="0"/>
          <w:color w:val="1A1A1A"/>
          <w:sz w:val="22"/>
        </w:rPr>
        <w:t xml:space="preserve">  Rounding in the middle moves the answer, and it keeps moving it every step afterwards.</w:t>
      </w:r>
    </w:p>
    <w:p>
      <w:pPr>
        <w:spacing w:before="60" w:after="80"/>
      </w:pPr>
      <w:r>
        <w:rPr>
          <w:b/>
          <w:i w:val="0"/>
          <w:color w:val="1A1A1A"/>
          <w:sz w:val="22"/>
        </w:rPr>
        <w:t>In scientific notation, every digit you can see is significant.</w:t>
      </w:r>
      <w:r>
        <w:rPr>
          <w:b w:val="0"/>
          <w:i w:val="0"/>
          <w:color w:val="1A1A1A"/>
          <w:sz w:val="22"/>
        </w:rPr>
        <w:t xml:space="preserve">  That is one of the reasons the notation exists: 52,000 is ambiguous, and </w:t>
      </w:r>
      <w:r>
        <w:drawing>
          <wp:inline xmlns:a="http://schemas.openxmlformats.org/drawingml/2006/main" xmlns:pic="http://schemas.openxmlformats.org/drawingml/2006/picture">
            <wp:extent cx="576072" cy="146304"/>
            <wp:docPr id="12" name="Picture 12"/>
            <wp:cNvGraphicFramePr>
              <a:graphicFrameLocks noChangeAspect="1"/>
            </wp:cNvGraphicFramePr>
            <a:graphic>
              <a:graphicData uri="http://schemas.openxmlformats.org/drawingml/2006/picture">
                <pic:pic>
                  <pic:nvPicPr>
                    <pic:cNvPr id="0" name="fee10c469596878c.png"/>
                    <pic:cNvPicPr/>
                  </pic:nvPicPr>
                  <pic:blipFill>
                    <a:blip r:embed="rId20"/>
                    <a:stretch>
                      <a:fillRect/>
                    </a:stretch>
                  </pic:blipFill>
                  <pic:spPr>
                    <a:xfrm>
                      <a:off x="0" y="0"/>
                      <a:ext cx="576072" cy="146304"/>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658368" cy="146304"/>
            <wp:docPr id="13" name="Picture 13"/>
            <wp:cNvGraphicFramePr>
              <a:graphicFrameLocks noChangeAspect="1"/>
            </wp:cNvGraphicFramePr>
            <a:graphic>
              <a:graphicData uri="http://schemas.openxmlformats.org/drawingml/2006/picture">
                <pic:pic>
                  <pic:nvPicPr>
                    <pic:cNvPr id="0" name="2a82fc42eff2d0b0.png"/>
                    <pic:cNvPicPr/>
                  </pic:nvPicPr>
                  <pic:blipFill>
                    <a:blip r:embed="rId21"/>
                    <a:stretch>
                      <a:fillRect/>
                    </a:stretch>
                  </pic:blipFill>
                  <pic:spPr>
                    <a:xfrm>
                      <a:off x="0" y="0"/>
                      <a:ext cx="658368" cy="146304"/>
                    </a:xfrm>
                    <a:prstGeom prst="rect"/>
                  </pic:spPr>
                </pic:pic>
              </a:graphicData>
            </a:graphic>
          </wp:inline>
        </w:drawing>
      </w:r>
      <w:r>
        <w:rPr>
          <w:b w:val="0"/>
          <w:i w:val="0"/>
          <w:color w:val="1A1A1A"/>
          <w:sz w:val="22"/>
        </w:rPr>
        <w:t xml:space="preserve"> are not.</w:t>
      </w:r>
    </w:p>
    <w:p>
      <w:pPr>
        <w:keepNext/>
        <w:spacing w:before="200" w:after="120"/>
        <w:tabs>
          <w:tab w:val="right" w:pos="9360"/>
        </w:tabs>
        <w:pBdr>
          <w:bottom w:val="single" w:sz="8" w:space="2" w:color="1A1A1A"/>
        </w:pBdr>
      </w:pPr>
      <w:r>
        <w:rPr>
          <w:b/>
          <w:i w:val="0"/>
          <w:color w:val="1A1A1A"/>
          <w:sz w:val="24"/>
        </w:rPr>
        <w:t>3.   Radicals</w:t>
      </w:r>
      <w:r>
        <w:tab/>
      </w:r>
      <w:r>
        <w:rPr>
          <w:b w:val="0"/>
          <w:i/>
          <w:color w:val="6B6B6B"/>
          <w:sz w:val="19"/>
        </w:rPr>
        <w:t>Lesson 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14" name="Picture 14"/>
            <wp:cNvGraphicFramePr>
              <a:graphicFrameLocks noChangeAspect="1"/>
            </wp:cNvGraphicFramePr>
            <a:graphic>
              <a:graphicData uri="http://schemas.openxmlformats.org/drawingml/2006/picture">
                <pic:pic>
                  <pic:nvPicPr>
                    <pic:cNvPr id="0" name="7805630dda7edf38.png"/>
                    <pic:cNvPicPr/>
                  </pic:nvPicPr>
                  <pic:blipFill>
                    <a:blip r:embed="rId22"/>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15" name="Picture 15"/>
            <wp:cNvGraphicFramePr>
              <a:graphicFrameLocks noChangeAspect="1"/>
            </wp:cNvGraphicFramePr>
            <a:graphic>
              <a:graphicData uri="http://schemas.openxmlformats.org/drawingml/2006/picture">
                <pic:pic>
                  <pic:nvPicPr>
                    <pic:cNvPr id="0" name="7ca53233a18d619b.png"/>
                    <pic:cNvPicPr/>
                  </pic:nvPicPr>
                  <pic:blipFill>
                    <a:blip r:embed="rId23"/>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16" name="Picture 16"/>
            <wp:cNvGraphicFramePr>
              <a:graphicFrameLocks noChangeAspect="1"/>
            </wp:cNvGraphicFramePr>
            <a:graphic>
              <a:graphicData uri="http://schemas.openxmlformats.org/drawingml/2006/picture">
                <pic:pic>
                  <pic:nvPicPr>
                    <pic:cNvPr id="0" name="ffc1f66eef94a49f.png"/>
                    <pic:cNvPicPr/>
                  </pic:nvPicPr>
                  <pic:blipFill>
                    <a:blip r:embed="rId24"/>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17" name="Picture 17"/>
            <wp:cNvGraphicFramePr>
              <a:graphicFrameLocks noChangeAspect="1"/>
            </wp:cNvGraphicFramePr>
            <a:graphic>
              <a:graphicData uri="http://schemas.openxmlformats.org/drawingml/2006/picture">
                <pic:pic>
                  <pic:nvPicPr>
                    <pic:cNvPr id="0" name="23f2c58bb7fa4a71.png"/>
                    <pic:cNvPicPr/>
                  </pic:nvPicPr>
                  <pic:blipFill>
                    <a:blip r:embed="rId25"/>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18" name="Picture 18"/>
            <wp:cNvGraphicFramePr>
              <a:graphicFrameLocks noChangeAspect="1"/>
            </wp:cNvGraphicFramePr>
            <a:graphic>
              <a:graphicData uri="http://schemas.openxmlformats.org/drawingml/2006/picture">
                <pic:pic>
                  <pic:nvPicPr>
                    <pic:cNvPr id="0" name="94fee44c4594b0ee.png"/>
                    <pic:cNvPicPr/>
                  </pic:nvPicPr>
                  <pic:blipFill>
                    <a:blip r:embed="rId26"/>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for this benchmark.</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19" name="Picture 19"/>
            <wp:cNvGraphicFramePr>
              <a:graphicFrameLocks noChangeAspect="1"/>
            </wp:cNvGraphicFramePr>
            <a:graphic>
              <a:graphicData uri="http://schemas.openxmlformats.org/drawingml/2006/picture">
                <pic:pic>
                  <pic:nvPicPr>
                    <pic:cNvPr id="0" name="6e5f04cdfa9827bd.png"/>
                    <pic:cNvPicPr/>
                  </pic:nvPicPr>
                  <pic:blipFill>
                    <a:blip r:embed="rId27"/>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20" name="Picture 20"/>
            <wp:cNvGraphicFramePr>
              <a:graphicFrameLocks noChangeAspect="1"/>
            </wp:cNvGraphicFramePr>
            <a:graphic>
              <a:graphicData uri="http://schemas.openxmlformats.org/drawingml/2006/picture">
                <pic:pic>
                  <pic:nvPicPr>
                    <pic:cNvPr id="0" name="6f479f75f25f3204.png"/>
                    <pic:cNvPicPr/>
                  </pic:nvPicPr>
                  <pic:blipFill>
                    <a:blip r:embed="rId28"/>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21" name="Picture 21"/>
            <wp:cNvGraphicFramePr>
              <a:graphicFrameLocks noChangeAspect="1"/>
            </wp:cNvGraphicFramePr>
            <a:graphic>
              <a:graphicData uri="http://schemas.openxmlformats.org/drawingml/2006/picture">
                <pic:pic>
                  <pic:nvPicPr>
                    <pic:cNvPr id="0" name="6529c0f80b476a78.png"/>
                    <pic:cNvPicPr/>
                  </pic:nvPicPr>
                  <pic:blipFill>
                    <a:blip r:embed="rId29"/>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The Order of Operations</w:t>
      </w:r>
      <w:r>
        <w:tab/>
      </w:r>
      <w:r>
        <w:rPr>
          <w:b w:val="0"/>
          <w:i/>
          <w:color w:val="6B6B6B"/>
          <w:sz w:val="19"/>
        </w:rPr>
        <w:t>Lesson 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and it makes people multiply before dividing.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22" name="Picture 22"/>
            <wp:cNvGraphicFramePr>
              <a:graphicFrameLocks noChangeAspect="1"/>
            </wp:cNvGraphicFramePr>
            <a:graphic>
              <a:graphicData uri="http://schemas.openxmlformats.org/drawingml/2006/picture">
                <pic:pic>
                  <pic:nvPicPr>
                    <pic:cNvPr id="0" name="3c25e3454346e987.png"/>
                    <pic:cNvPicPr/>
                  </pic:nvPicPr>
                  <pic:blipFill>
                    <a:blip r:embed="rId30"/>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23" name="Picture 23"/>
            <wp:cNvGraphicFramePr>
              <a:graphicFrameLocks noChangeAspect="1"/>
            </wp:cNvGraphicFramePr>
            <a:graphic>
              <a:graphicData uri="http://schemas.openxmlformats.org/drawingml/2006/picture">
                <pic:pic>
                  <pic:nvPicPr>
                    <pic:cNvPr id="0" name="404d0262a00fe432.png"/>
                    <pic:cNvPicPr/>
                  </pic:nvPicPr>
                  <pic:blipFill>
                    <a:blip r:embed="rId31"/>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24" name="Picture 24"/>
            <wp:cNvGraphicFramePr>
              <a:graphicFrameLocks noChangeAspect="1"/>
            </wp:cNvGraphicFramePr>
            <a:graphic>
              <a:graphicData uri="http://schemas.openxmlformats.org/drawingml/2006/picture">
                <pic:pic>
                  <pic:nvPicPr>
                    <pic:cNvPr id="0" name="79713c5ae8d63b4c.png"/>
                    <pic:cNvPicPr/>
                  </pic:nvPicPr>
                  <pic:blipFill>
                    <a:blip r:embed="rId32"/>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25" name="Picture 25"/>
            <wp:cNvGraphicFramePr>
              <a:graphicFrameLocks noChangeAspect="1"/>
            </wp:cNvGraphicFramePr>
            <a:graphic>
              <a:graphicData uri="http://schemas.openxmlformats.org/drawingml/2006/picture">
                <pic:pic>
                  <pic:nvPicPr>
                    <pic:cNvPr id="0" name="0b48de67016d4044.png"/>
                    <pic:cNvPicPr/>
                  </pic:nvPicPr>
                  <pic:blipFill>
                    <a:blip r:embed="rId33"/>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26" name="Picture 26"/>
            <wp:cNvGraphicFramePr>
              <a:graphicFrameLocks noChangeAspect="1"/>
            </wp:cNvGraphicFramePr>
            <a:graphic>
              <a:graphicData uri="http://schemas.openxmlformats.org/drawingml/2006/picture">
                <pic:pic>
                  <pic:nvPicPr>
                    <pic:cNvPr id="0" name="dc0ed4ff5bf920c8.png"/>
                    <pic:cNvPicPr/>
                  </pic:nvPicPr>
                  <pic:blipFill>
                    <a:blip r:embed="rId34"/>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27" name="Picture 27"/>
            <wp:cNvGraphicFramePr>
              <a:graphicFrameLocks noChangeAspect="1"/>
            </wp:cNvGraphicFramePr>
            <a:graphic>
              <a:graphicData uri="http://schemas.openxmlformats.org/drawingml/2006/picture">
                <pic:pic>
                  <pic:nvPicPr>
                    <pic:cNvPr id="0" name="1a2b3e62f2ba1b3c.png"/>
                    <pic:cNvPicPr/>
                  </pic:nvPicPr>
                  <pic:blipFill>
                    <a:blip r:embed="rId35"/>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5.   Formulas and Word Problems</w:t>
      </w:r>
      <w:r>
        <w:tab/>
      </w:r>
      <w:r>
        <w:rPr>
          <w:b w:val="0"/>
          <w:i/>
          <w:color w:val="6B6B6B"/>
          <w:sz w:val="19"/>
        </w:rPr>
        <w:t>Lessons 7–8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28" name="Picture 28"/>
            <wp:cNvGraphicFramePr>
              <a:graphicFrameLocks noChangeAspect="1"/>
            </wp:cNvGraphicFramePr>
            <a:graphic>
              <a:graphicData uri="http://schemas.openxmlformats.org/drawingml/2006/picture">
                <pic:pic>
                  <pic:nvPicPr>
                    <pic:cNvPr id="0" name="e37e789a0c52bd27.png"/>
                    <pic:cNvPicPr/>
                  </pic:nvPicPr>
                  <pic:blipFill>
                    <a:blip r:embed="rId36"/>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29" name="Picture 29"/>
            <wp:cNvGraphicFramePr>
              <a:graphicFrameLocks noChangeAspect="1"/>
            </wp:cNvGraphicFramePr>
            <a:graphic>
              <a:graphicData uri="http://schemas.openxmlformats.org/drawingml/2006/picture">
                <pic:pic>
                  <pic:nvPicPr>
                    <pic:cNvPr id="0" name="c57300e6aac13e18.png"/>
                    <pic:cNvPicPr/>
                  </pic:nvPicPr>
                  <pic:blipFill>
                    <a:blip r:embed="rId37"/>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30" name="Picture 30"/>
            <wp:cNvGraphicFramePr>
              <a:graphicFrameLocks noChangeAspect="1"/>
            </wp:cNvGraphicFramePr>
            <a:graphic>
              <a:graphicData uri="http://schemas.openxmlformats.org/drawingml/2006/picture">
                <pic:pic>
                  <pic:nvPicPr>
                    <pic:cNvPr id="0" name="34a8cd485176f3c2.png"/>
                    <pic:cNvPicPr/>
                  </pic:nvPicPr>
                  <pic:blipFill>
                    <a:blip r:embed="rId38"/>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31" name="Picture 31"/>
            <wp:cNvGraphicFramePr>
              <a:graphicFrameLocks noChangeAspect="1"/>
            </wp:cNvGraphicFramePr>
            <a:graphic>
              <a:graphicData uri="http://schemas.openxmlformats.org/drawingml/2006/picture">
                <pic:pic>
                  <pic:nvPicPr>
                    <pic:cNvPr id="0" name="47d86ae1e569847a.png"/>
                    <pic:cNvPicPr/>
                  </pic:nvPicPr>
                  <pic:blipFill>
                    <a:blip r:embed="rId39"/>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32" name="Picture 32"/>
            <wp:cNvGraphicFramePr>
              <a:graphicFrameLocks noChangeAspect="1"/>
            </wp:cNvGraphicFramePr>
            <a:graphic>
              <a:graphicData uri="http://schemas.openxmlformats.org/drawingml/2006/picture">
                <pic:pic>
                  <pic:nvPicPr>
                    <pic:cNvPr id="0" name="31576d67dc71092e.png"/>
                    <pic:cNvPicPr/>
                  </pic:nvPicPr>
                  <pic:blipFill>
                    <a:blip r:embed="rId40"/>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33" name="Picture 33"/>
            <wp:cNvGraphicFramePr>
              <a:graphicFrameLocks noChangeAspect="1"/>
            </wp:cNvGraphicFramePr>
            <a:graphic>
              <a:graphicData uri="http://schemas.openxmlformats.org/drawingml/2006/picture">
                <pic:pic>
                  <pic:nvPicPr>
                    <pic:cNvPr id="0" name="f491080fa7ddd595.png"/>
                    <pic:cNvPicPr/>
                  </pic:nvPicPr>
                  <pic:blipFill>
                    <a:blip r:embed="rId41"/>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34" name="Picture 34"/>
            <wp:cNvGraphicFramePr>
              <a:graphicFrameLocks noChangeAspect="1"/>
            </wp:cNvGraphicFramePr>
            <a:graphic>
              <a:graphicData uri="http://schemas.openxmlformats.org/drawingml/2006/picture">
                <pic:pic>
                  <pic:nvPicPr>
                    <pic:cNvPr id="0" name="bc7fe812d2a8481c.png"/>
                    <pic:cNvPicPr/>
                  </pic:nvPicPr>
                  <pic:blipFill>
                    <a:blip r:embed="rId42"/>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35" name="Picture 35"/>
            <wp:cNvGraphicFramePr>
              <a:graphicFrameLocks noChangeAspect="1"/>
            </wp:cNvGraphicFramePr>
            <a:graphic>
              <a:graphicData uri="http://schemas.openxmlformats.org/drawingml/2006/picture">
                <pic:pic>
                  <pic:nvPicPr>
                    <pic:cNvPr id="0" name="bec0ce8e0813de95.png"/>
                    <pic:cNvPicPr/>
                  </pic:nvPicPr>
                  <pic:blipFill>
                    <a:blip r:embed="rId43"/>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and loses most of a foot. An answer with no unit is not an answer to a real-world question.</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36" name="Picture 36"/>
            <wp:cNvGraphicFramePr>
              <a:graphicFrameLocks noChangeAspect="1"/>
            </wp:cNvGraphicFramePr>
            <a:graphic>
              <a:graphicData uri="http://schemas.openxmlformats.org/drawingml/2006/picture">
                <pic:pic>
                  <pic:nvPicPr>
                    <pic:cNvPr id="0" name="031b7c8444ab5e83.png"/>
                    <pic:cNvPicPr/>
                  </pic:nvPicPr>
                  <pic:blipFill>
                    <a:blip r:embed="rId44"/>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37" name="Picture 37"/>
            <wp:cNvGraphicFramePr>
              <a:graphicFrameLocks noChangeAspect="1"/>
            </wp:cNvGraphicFramePr>
            <a:graphic>
              <a:graphicData uri="http://schemas.openxmlformats.org/drawingml/2006/picture">
                <pic:pic>
                  <pic:nvPicPr>
                    <pic:cNvPr id="0" name="e58c3cf5edebb866.png"/>
                    <pic:cNvPicPr/>
                  </pic:nvPicPr>
                  <pic:blipFill>
                    <a:blip r:embed="rId45"/>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38" name="Picture 38"/>
            <wp:cNvGraphicFramePr>
              <a:graphicFrameLocks noChangeAspect="1"/>
            </wp:cNvGraphicFramePr>
            <a:graphic>
              <a:graphicData uri="http://schemas.openxmlformats.org/drawingml/2006/picture">
                <pic:pic>
                  <pic:nvPicPr>
                    <pic:cNvPr id="0" name="d9aab52577831aa3.png"/>
                    <pic:cNvPicPr/>
                  </pic:nvPicPr>
                  <pic:blipFill>
                    <a:blip r:embed="rId46"/>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significant digits</w:t>
      </w:r>
      <w:r>
        <w:rPr>
          <w:b w:val="0"/>
          <w:i w:val="0"/>
          <w:color w:val="1A1A1A"/>
          <w:sz w:val="22"/>
        </w:rPr>
        <w:t xml:space="preserve">   —   the digits of a measurement that carry information — every nonzero digit, every zero between them, and trailing zeros only with a decimal point</w:t>
      </w:r>
    </w:p>
    <w:p>
      <w:pPr>
        <w:spacing w:before="40" w:after="60"/>
        <w:ind w:left="360" w:hanging="360"/>
      </w:pPr>
      <w:r>
        <w:rPr>
          <w:b/>
          <w:i w:val="0"/>
          <w:color w:val="0B5394"/>
          <w:sz w:val="22"/>
        </w:rPr>
        <w:t>measurement</w:t>
      </w:r>
      <w:r>
        <w:rPr>
          <w:b w:val="0"/>
          <w:i w:val="0"/>
          <w:color w:val="1A1A1A"/>
          <w:sz w:val="22"/>
        </w:rPr>
        <w:t xml:space="preserve">   —   a quantity that was measured, so its last digit is uncertain; a count is not a measurement</w:t>
      </w:r>
    </w:p>
    <w:p>
      <w:pPr>
        <w:spacing w:before="40" w:after="60"/>
        <w:ind w:left="360" w:hanging="360"/>
      </w:pPr>
      <w:r>
        <w:rPr>
          <w:b/>
          <w:i w:val="0"/>
          <w:color w:val="0B5394"/>
          <w:sz w:val="22"/>
        </w:rPr>
        <w:t>precision</w:t>
      </w:r>
      <w:r>
        <w:rPr>
          <w:b w:val="0"/>
          <w:i w:val="0"/>
          <w:color w:val="1A1A1A"/>
          <w:sz w:val="22"/>
        </w:rPr>
        <w:t xml:space="preserve">   —   how far out a measurement's last digit sits. A sum or difference stops at the leftmost of the two</w:t>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and is finished first: ( ), [ ], the radical bar, the fraction bar</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an amount per unit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