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29 points  ·  two class periods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48384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deee79c3a064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38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45920" cy="16154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8d6e91e026975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42288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6733963e40962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28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6192" cy="1615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37d889b0a45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d7cd30a219a07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469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ecfdcfc56d8e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10056" cy="16154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2a6e023d0565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00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0df18a6190c8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716beefda732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82c10cfb793f3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bf28016bcfeb3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61416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a74e9c95f4cc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9120" cy="13411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681d8638b3f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7200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705789211ec84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693f56cdcbf61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84e417bc7cd1a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3bab95876d7e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11224" cy="16154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b88520a2645bc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2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48056" cy="23469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cd2bbeb1f5e27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527048" cy="16154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15bd8951d1b28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704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Devon writes  </w:t>
            </w:r>
            <w:r>
              <w:drawing>
                <wp:inline xmlns:a="http://schemas.openxmlformats.org/drawingml/2006/main" xmlns:pic="http://schemas.openxmlformats.org/drawingml/2006/picture">
                  <wp:extent cx="2337816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a75a094059743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781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bfd0ff347c02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09016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9750739573e42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Real-World Problems in Scientific Notation</w:t>
      </w:r>
      <w:r>
        <w:tab/>
      </w:r>
      <w:r>
        <w:rPr>
          <w:b w:val="0"/>
          <w:i/>
          <w:color w:val="6B6B6B"/>
          <w:sz w:val="19"/>
        </w:rPr>
        <w:t>4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d6e71fea0812a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0080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fbbf85746306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0832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c5a6a50cb697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d0cfb75c00cf9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66b21614e0ab9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bfe468b35773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07136" cy="13411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de66873145d2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1c6effa25727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3464" cy="2164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e93651ea7de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45 ÷ 9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8472" cy="16154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a0cc16739a385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9507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404de157f747e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95528" cy="19507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824a088a2f3b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8200" cy="24993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19650c8cab5a24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12 feet is sealed at 2.60 dollars a square foot, with a flat 75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63880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89415bb7405fc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225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8.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59664" cy="1950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1f27fcb812a08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64 ÷ 4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0116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73375114ad2e2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950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7ab4d6ae4fdfe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1945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3ad86e4d7c495d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9507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d3c1cbe6cfdfd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Tomas writes  </w:t>
            </w:r>
            <w:r>
              <w:drawing>
                <wp:inline xmlns:a="http://schemas.openxmlformats.org/drawingml/2006/main" xmlns:pic="http://schemas.openxmlformats.org/drawingml/2006/picture">
                  <wp:extent cx="2008632" cy="19507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b0513b8f4d8d46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6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225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