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Lessons 2–3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Scale Factor: Perimeter and Area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5.02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find the copy's perimeter or area.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Perimeter 22 cm, k = 2.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Area 5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>, k = 4.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Area 72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>, k = ⅓.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A 3 cm by 7 cm rectangle, k = 2. Perimeter and area of the copy.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through 7, find k, or the ratio asked.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Areas 6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 xml:space="preserve"> and 150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>. Find k.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Areas 50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 xml:space="preserve"> and 8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>, original to copy. Find k.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Perimeters 15 cm and 45 cm, original to copy. What is the area ratio?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A figure with area 6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 xml:space="preserve"> is scaled by k = 5. What is the copy's area?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30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60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150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11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