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Lessons 6–7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Evaluating and Equivalent Expressions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Independent Set 3.06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Six questions, on your own, in silence. Show the step that does the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value.  </w:t>
            </w:r>
            <w:r>
              <w:drawing>
                <wp:inline xmlns:a="http://schemas.openxmlformats.org/drawingml/2006/main" xmlns:pic="http://schemas.openxmlformats.org/drawingml/2006/picture">
                  <wp:extent cx="594360" cy="28651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568eca9eaf6e85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" cy="2865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value.  </w:t>
            </w:r>
            <w:r>
              <w:drawing>
                <wp:inline xmlns:a="http://schemas.openxmlformats.org/drawingml/2006/main" xmlns:pic="http://schemas.openxmlformats.org/drawingml/2006/picture">
                  <wp:extent cx="749808" cy="21640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3d2760a2d66178a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808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 xml:space="preserve">Write as a power of 2.  </w:t>
            </w:r>
            <w:r>
              <w:drawing>
                <wp:inline xmlns:a="http://schemas.openxmlformats.org/drawingml/2006/main" xmlns:pic="http://schemas.openxmlformats.org/drawingml/2006/picture">
                  <wp:extent cx="198120" cy="14325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dcea8b527b01005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 xml:space="preserve">Write as a power of 3.  </w:t>
            </w:r>
            <w:r>
              <w:drawing>
                <wp:inline xmlns:a="http://schemas.openxmlformats.org/drawingml/2006/main" xmlns:pic="http://schemas.openxmlformats.org/drawingml/2006/picture">
                  <wp:extent cx="399288" cy="14630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3dc5fa7c743c07b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28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Are  </w:t>
            </w:r>
            <w:r>
              <w:drawing>
                <wp:inline xmlns:a="http://schemas.openxmlformats.org/drawingml/2006/main" xmlns:pic="http://schemas.openxmlformats.org/drawingml/2006/picture">
                  <wp:extent cx="216408" cy="14020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bed7255c89b009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408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and  </w:t>
            </w:r>
            <w:r>
              <w:drawing>
                <wp:inline xmlns:a="http://schemas.openxmlformats.org/drawingml/2006/main" xmlns:pic="http://schemas.openxmlformats.org/drawingml/2006/picture">
                  <wp:extent cx="213360" cy="14020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10c8d812a5a0359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equivalent? Show why.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value.  </w:t>
            </w:r>
            <w:r>
              <w:drawing>
                <wp:inline xmlns:a="http://schemas.openxmlformats.org/drawingml/2006/main" xmlns:pic="http://schemas.openxmlformats.org/drawingml/2006/picture">
                  <wp:extent cx="630936" cy="17068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b384ffcb8f82858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