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show the quotient of powers law, then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49352" cy="25298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c0f29deeb8497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4559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88e6ce487381e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cf07c2615e10a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6a9758bb39e90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65176" cy="28651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1a8e18e0d99f6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88848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00867d5acf0f0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Two negative factors: positive.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When raising a fraction to a power, the numerator and the denominator are each raised to the ______ power.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same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apply the power of a quotient law. Do not simplify the fraction.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94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8b6831f6e9c10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65176" cy="2956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87dc5e1481433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parts positive after an even power; the value is (1/2)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 xml:space="preserve"> = 1/64.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031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f4091e18b5a9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9728" cy="24384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a7c3a77d15d78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= 2401/16.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The zero exponent.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Fill in the missing value in the pattern:  </w:t>
            </w:r>
            <w:r>
              <w:drawing>
                <wp:inline xmlns:a="http://schemas.openxmlformats.org/drawingml/2006/main" xmlns:pic="http://schemas.openxmlformats.org/drawingml/2006/picture">
                  <wp:extent cx="545592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dbfd5619d0227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545592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1e13d80b1a9d7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9c17d05bcd56c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0136e11a90207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277368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fe2a3869f0f7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02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e074bc3a66879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274320" cy="2194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00c0f0416049c5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 and 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9 and 10, rewrite the expression using a law of exponents, name the law, then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195072" cy="24993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dec5f21c08012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95528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5267f9937533f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5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— quotient of powers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359664" cy="2194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3644df9daeaa1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72311" cy="249935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e3266fe88c05c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311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— power of a quotient (or 3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22"/>
              </w:rPr>
              <w:t xml:space="preserve"> = 27)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20624" cy="2286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892b7d2150f0e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9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66928" cy="2194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8f287011988bd6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50520" cy="240791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e4ca744d33d5a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407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49352" cy="25603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5582d0032166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5824" cy="1402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470cc5c0b770a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4311609a6b680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88976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17fa6ed2b229b6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b7d967964f1de3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1.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3164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64f52447c9933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84bdd88306b42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71593d06ab3d0c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336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11dee2fee83f9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298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8f992ad4c3cce8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046fa9dfe7db6a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D, E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A: 7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49, so 49/49 =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