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sz w:val="30"/>
          <w:szCs w:val="30"/>
        </w:rPr>
      </w:pPr>
      <w:r>
        <w:rPr>
          <w:sz w:val="30"/>
          <w:szCs w:val="30"/>
        </w:rPr>
        <w:t>Houston, tenemos un problema</w:t>
      </w:r>
    </w:p>
    <w:p>
      <w:pPr>
        <w:pStyle w:val="Normal"/>
        <w:bidi w:val="0"/>
        <w:jc w:val="both"/>
        <w:rPr>
          <w:sz w:val="23"/>
          <w:szCs w:val="23"/>
        </w:rPr>
      </w:pPr>
      <w:r>
        <w:rPr>
          <w:sz w:val="23"/>
          <w:szCs w:val="23"/>
        </w:rPr>
        <w:t xml:space="preserve">El artículo evidencia múltiples problemas graves que afectan la salud de las personas; sin embargo, todos ellos parecen derivarse de un problema más fundamental. En esencia, no existe una definición clara ni un marco legal preciso que establezca los límites sobre lo que las empresas pueden o no hacer en relación con la contaminación. </w:t>
      </w:r>
    </w:p>
    <w:p>
      <w:pPr>
        <w:pStyle w:val="Normal"/>
        <w:bidi w:val="0"/>
        <w:jc w:val="both"/>
        <w:rPr>
          <w:sz w:val="23"/>
          <w:szCs w:val="23"/>
        </w:rPr>
      </w:pPr>
      <w:r>
        <w:rPr>
          <w:sz w:val="23"/>
          <w:szCs w:val="23"/>
        </w:rPr>
        <w:t>Como consecuencia, el sistema termina funcionando como una autorización implícita para contaminar, permitiendo que las compañías operen dentro de márgenes legales que, en la práctica, pueden ser perjudiciales para la salud pública.</w:t>
      </w:r>
    </w:p>
    <w:p>
      <w:pPr>
        <w:pStyle w:val="Normal"/>
        <w:bidi w:val="0"/>
        <w:jc w:val="both"/>
        <w:rPr>
          <w:sz w:val="23"/>
          <w:szCs w:val="23"/>
        </w:rPr>
      </w:pPr>
      <w:r>
        <w:rPr>
          <w:sz w:val="23"/>
          <w:szCs w:val="23"/>
        </w:rPr>
      </w:r>
    </w:p>
    <w:p>
      <w:pPr>
        <w:pStyle w:val="Normal"/>
        <w:bidi w:val="0"/>
        <w:jc w:val="both"/>
        <w:rPr>
          <w:sz w:val="23"/>
          <w:szCs w:val="23"/>
        </w:rPr>
      </w:pPr>
      <w:r>
        <w:rPr>
          <w:sz w:val="23"/>
          <w:szCs w:val="23"/>
        </w:rPr>
        <w:t xml:space="preserve">En un escenario hipotético en el que tuviera la responsabilidad de actuar como </w:t>
      </w:r>
      <w:r>
        <w:rPr>
          <w:sz w:val="23"/>
          <w:szCs w:val="23"/>
        </w:rPr>
        <w:t>alcalde</w:t>
      </w:r>
      <w:r>
        <w:rPr>
          <w:sz w:val="23"/>
          <w:szCs w:val="23"/>
        </w:rPr>
        <w:t>, el primer paso sería abordar precisamente esa ambigüedad estructural. Para ello, analiza</w:t>
      </w:r>
      <w:r>
        <w:rPr>
          <w:sz w:val="23"/>
          <w:szCs w:val="23"/>
        </w:rPr>
        <w:t>ría</w:t>
      </w:r>
      <w:r>
        <w:rPr>
          <w:sz w:val="23"/>
          <w:szCs w:val="23"/>
        </w:rPr>
        <w:t xml:space="preserve"> marcos legales y normativos ya implementados en otros países que hayan demostrado ser efectivos en la regulación de contaminantes industriales. </w:t>
      </w:r>
    </w:p>
    <w:p>
      <w:pPr>
        <w:pStyle w:val="Normal"/>
        <w:bidi w:val="0"/>
        <w:jc w:val="both"/>
        <w:rPr>
          <w:sz w:val="23"/>
          <w:szCs w:val="23"/>
        </w:rPr>
      </w:pPr>
      <w:r>
        <w:rPr>
          <w:sz w:val="23"/>
          <w:szCs w:val="23"/>
        </w:rPr>
        <w:t>En lugar de partir desde cero, este enfoque facilitaría la construcción de una base sólida y fundamentada, reduciendo la incertidumbre regulatoria y estableciendo límites explícitos que orienten tanto a las empresas como a las instituciones encargadas de supervisarlas.</w:t>
      </w:r>
    </w:p>
    <w:p>
      <w:pPr>
        <w:pStyle w:val="Normal"/>
        <w:bidi w:val="0"/>
        <w:jc w:val="both"/>
        <w:rPr>
          <w:sz w:val="23"/>
          <w:szCs w:val="23"/>
        </w:rPr>
      </w:pPr>
      <w:r>
        <w:rPr>
          <w:sz w:val="23"/>
          <w:szCs w:val="23"/>
        </w:rPr>
      </w:r>
    </w:p>
    <w:p>
      <w:pPr>
        <w:pStyle w:val="Normal"/>
        <w:bidi w:val="0"/>
        <w:jc w:val="both"/>
        <w:rPr>
          <w:sz w:val="23"/>
          <w:szCs w:val="23"/>
        </w:rPr>
      </w:pPr>
      <w:r>
        <w:rPr>
          <w:sz w:val="23"/>
          <w:szCs w:val="23"/>
        </w:rPr>
        <w:t xml:space="preserve">Super </w:t>
      </w:r>
      <w:r>
        <w:rPr>
          <w:sz w:val="23"/>
          <w:szCs w:val="23"/>
        </w:rPr>
        <w:t>simplificando el asunto, el problema se puede reducir siguiendo estos pasos:</w:t>
      </w:r>
    </w:p>
    <w:p>
      <w:pPr>
        <w:pStyle w:val="Normal"/>
        <w:bidi w:val="0"/>
        <w:jc w:val="both"/>
        <w:rPr>
          <w:sz w:val="23"/>
          <w:szCs w:val="23"/>
        </w:rPr>
      </w:pPr>
      <w:r>
        <w:rPr>
          <w:sz w:val="23"/>
          <w:szCs w:val="23"/>
        </w:rPr>
      </w:r>
    </w:p>
    <w:p>
      <w:pPr>
        <w:pStyle w:val="Normal"/>
        <w:bidi w:val="0"/>
        <w:jc w:val="both"/>
        <w:rPr>
          <w:sz w:val="23"/>
          <w:szCs w:val="23"/>
        </w:rPr>
      </w:pPr>
      <w:r>
        <w:rPr>
          <w:b/>
          <w:bCs/>
          <w:sz w:val="23"/>
          <w:szCs w:val="23"/>
        </w:rPr>
        <w:t>Definición de valores máximos permitidos:</w:t>
      </w:r>
    </w:p>
    <w:p>
      <w:pPr>
        <w:pStyle w:val="Normal"/>
        <w:bidi w:val="0"/>
        <w:jc w:val="both"/>
        <w:rPr>
          <w:sz w:val="23"/>
          <w:szCs w:val="23"/>
        </w:rPr>
      </w:pPr>
      <w:r>
        <w:rPr>
          <w:sz w:val="23"/>
          <w:szCs w:val="23"/>
        </w:rPr>
        <w:t xml:space="preserve">Establecer sistemas de medición claros y estandarizados que definan con precisión los niveles de contaminación presentes en el aire. Estos sistemas deben ir acompañados de valores máximos permitidos bien delimitados, basados en evidencia científica y alineados con estándares internacionales, de modo que no exista ambigüedad sobre qué constituye un nivel seguro y qué representa un riesgo para la salud. </w:t>
      </w:r>
      <w:r>
        <w:rPr>
          <w:sz w:val="23"/>
          <w:szCs w:val="23"/>
        </w:rPr>
        <w:t>Esto</w:t>
      </w:r>
      <w:r>
        <w:rPr>
          <w:sz w:val="23"/>
          <w:szCs w:val="23"/>
        </w:rPr>
        <w:t xml:space="preserve"> permitiría evaluar objetivamente el cumplimiento por parte de las empresas y facilitaría la toma de decisiones regulatorias.</w:t>
      </w:r>
    </w:p>
    <w:p>
      <w:pPr>
        <w:pStyle w:val="Normal"/>
        <w:bidi w:val="0"/>
        <w:jc w:val="both"/>
        <w:rPr>
          <w:sz w:val="23"/>
          <w:szCs w:val="23"/>
        </w:rPr>
      </w:pPr>
      <w:r>
        <w:rPr>
          <w:sz w:val="23"/>
          <w:szCs w:val="23"/>
        </w:rPr>
      </w:r>
    </w:p>
    <w:p>
      <w:pPr>
        <w:pStyle w:val="Normal"/>
        <w:bidi w:val="0"/>
        <w:jc w:val="both"/>
        <w:rPr>
          <w:sz w:val="23"/>
          <w:szCs w:val="23"/>
        </w:rPr>
      </w:pPr>
      <w:r>
        <w:rPr>
          <w:b/>
          <w:bCs/>
          <w:sz w:val="23"/>
          <w:szCs w:val="23"/>
        </w:rPr>
        <w:t>Periodo prudente para que las empresas puedan ajustarse a las nuevas normas:</w:t>
      </w:r>
    </w:p>
    <w:p>
      <w:pPr>
        <w:pStyle w:val="Normal"/>
        <w:bidi w:val="0"/>
        <w:jc w:val="both"/>
        <w:rPr>
          <w:sz w:val="23"/>
          <w:szCs w:val="23"/>
        </w:rPr>
      </w:pPr>
      <w:r>
        <w:rPr>
          <w:sz w:val="23"/>
          <w:szCs w:val="23"/>
        </w:rPr>
        <w:t>Definir un periodo de transición prudente que permita a las empresas adaptarse a las nuevas normativas. La implementación inmediata y rígida de estándares más estrictos podría generar resistencia o dificultades operativas, por lo que resulta necesario un plazo razonable para que las compañías ajusten sus procesos, inviertan en tecnología y cumplan con los nuevos requisitos. Este enfoque equilibra la urgencia de proteger la salud pública con la viabilidad económica y operativa del sector industrial.</w:t>
      </w:r>
    </w:p>
    <w:p>
      <w:pPr>
        <w:pStyle w:val="Normal"/>
        <w:bidi w:val="0"/>
        <w:jc w:val="both"/>
        <w:rPr>
          <w:sz w:val="23"/>
          <w:szCs w:val="23"/>
        </w:rPr>
      </w:pPr>
      <w:r>
        <w:rPr>
          <w:sz w:val="23"/>
          <w:szCs w:val="23"/>
        </w:rPr>
      </w:r>
    </w:p>
    <w:p>
      <w:pPr>
        <w:pStyle w:val="Normal"/>
        <w:bidi w:val="0"/>
        <w:jc w:val="both"/>
        <w:rPr>
          <w:sz w:val="23"/>
          <w:szCs w:val="23"/>
        </w:rPr>
      </w:pPr>
      <w:r>
        <w:rPr>
          <w:b/>
          <w:bCs/>
          <w:sz w:val="23"/>
          <w:szCs w:val="23"/>
        </w:rPr>
        <w:t>Multas o beneficios para las compañías:</w:t>
      </w:r>
    </w:p>
    <w:p>
      <w:pPr>
        <w:pStyle w:val="Normal"/>
        <w:bidi w:val="0"/>
        <w:jc w:val="both"/>
        <w:rPr>
          <w:sz w:val="23"/>
          <w:szCs w:val="23"/>
        </w:rPr>
      </w:pPr>
      <w:r>
        <w:rPr>
          <w:sz w:val="23"/>
          <w:szCs w:val="23"/>
        </w:rPr>
        <w:t>Un sistema de incentivos y sanciones que refuerce el cumplimiento de las normas. Por un lado, multas significativas actuarían como un mecanismo disuasorio frente a la contaminación, asegurando que incumplir la ley tenga consecuencias reales para las empresas. Por otro lado, también podría considerarse la creación de beneficios o incentivos para aquellas compañías que mantengan niveles de emisiones por debajo de los límites establecidos, promoviendo así una cultura de responsabilidad ambiental y mejora continua dentro del sector industrial.</w:t>
      </w:r>
    </w:p>
    <w:p>
      <w:pPr>
        <w:pStyle w:val="Normal"/>
        <w:bidi w:val="0"/>
        <w:jc w:val="both"/>
        <w:rPr>
          <w:sz w:val="23"/>
          <w:szCs w:val="23"/>
        </w:rPr>
      </w:pPr>
      <w:r>
        <w:rPr>
          <w:sz w:val="23"/>
          <w:szCs w:val="23"/>
        </w:rPr>
      </w:r>
    </w:p>
    <w:p>
      <w:pPr>
        <w:pStyle w:val="Normal"/>
        <w:bidi w:val="0"/>
        <w:jc w:val="both"/>
        <w:rPr>
          <w:b/>
          <w:bCs/>
          <w:sz w:val="23"/>
          <w:szCs w:val="23"/>
        </w:rPr>
      </w:pPr>
      <w:r>
        <w:rPr>
          <w:b/>
          <w:bCs/>
          <w:sz w:val="23"/>
          <w:szCs w:val="23"/>
        </w:rPr>
        <w:t>I</w:t>
      </w:r>
      <w:r>
        <w:rPr>
          <w:b/>
          <w:bCs/>
          <w:sz w:val="23"/>
          <w:szCs w:val="23"/>
        </w:rPr>
        <w:t>nclusión activa de la comunida</w:t>
      </w:r>
      <w:r>
        <w:rPr>
          <w:b/>
          <w:bCs/>
          <w:sz w:val="23"/>
          <w:szCs w:val="23"/>
        </w:rPr>
        <w:t>d:</w:t>
      </w:r>
    </w:p>
    <w:p>
      <w:pPr>
        <w:pStyle w:val="Normal"/>
        <w:bidi w:val="0"/>
        <w:jc w:val="both"/>
        <w:rPr>
          <w:sz w:val="23"/>
          <w:szCs w:val="23"/>
        </w:rPr>
      </w:pPr>
      <w:r>
        <w:rPr>
          <w:sz w:val="23"/>
          <w:szCs w:val="23"/>
        </w:rPr>
        <w:t>Finalmente, un elemento esencial sería la inclusión activa de la comunidad en el proceso de monitoreo y toma de decisiones. Las personas que viven en las zonas afectadas deben tener acceso a la información, participar en la supervisión de la calidad del aire y contar con canales para expresar sus preocupaciones. Integrar a la comunidad no solo aumenta la transparencia del sistema, sino que también fortalece la rendición de cuentas y garantiza que las políticas respondan realmente a quienes enfrentan directamente los impactos de la contaminación.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Roboto"/>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Roboto"/>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Roboto"/>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LibreOffice/25.8.3.2$Linux_X86_64 LibreOffice_project/580$Build-2</Application>
  <AppVersion>15.0000</AppVersion>
  <Pages>1</Pages>
  <Words>529</Words>
  <Characters>3075</Characters>
  <CharactersWithSpaces>3592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2026-03-31T11:57:35Z</dcterms:created>
  <dc:creator/>
  <dc:description/>
  <dc:language>en-US</dc:language>
  <cp:lastModifiedBy/>
  <dcterms:modified xsi:type="dcterms:W3CDTF">2026-03-31T12:09:34Z</dcterms:modified>
  <cp:revision>2</cp:revision>
  <dc:subject/>
  <dc:title/>
</cp:coreProperties>
</file>