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s03vuwe2mck" w:id="0"/>
      <w:bookmarkEnd w:id="0"/>
      <w:r w:rsidDel="00000000" w:rsidR="00000000" w:rsidRPr="00000000">
        <w:rPr>
          <w:b w:val="1"/>
          <w:sz w:val="46"/>
          <w:szCs w:val="46"/>
          <w:rtl w:val="0"/>
        </w:rPr>
        <w:t xml:space="preserve">TENDENCIAS DE MARKETING DIGITAL 2025: OPORTUNIDADES PARA PyMEs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o8vcs83dq95" w:id="1"/>
      <w:bookmarkEnd w:id="1"/>
      <w:r w:rsidDel="00000000" w:rsidR="00000000" w:rsidRPr="00000000">
        <w:rPr>
          <w:b w:val="1"/>
          <w:sz w:val="34"/>
          <w:szCs w:val="34"/>
          <w:rtl w:val="0"/>
        </w:rPr>
        <w:t xml:space="preserve">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El panorama del marketing digital evoluciona constantemente. Para las PyMEs, mantenerse actualizadas con las tendencias emergentes no es solo ventajoso, sino necesario para la supervivencia competitiva. Este documento analiza las principales tendencias que impactarán a las pequeñas y medianas empresas en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eysdogze6" w:id="2"/>
      <w:bookmarkEnd w:id="2"/>
      <w:r w:rsidDel="00000000" w:rsidR="00000000" w:rsidRPr="00000000">
        <w:rPr>
          <w:b w:val="1"/>
          <w:sz w:val="34"/>
          <w:szCs w:val="34"/>
          <w:rtl w:val="0"/>
        </w:rPr>
        <w:t xml:space="preserve">TENDENCIA 1: INTELIGENCIA ARTIFICIAL CONVERSACIONAL</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6wcj9za9nns" w:id="3"/>
      <w:bookmarkEnd w:id="3"/>
      <w:r w:rsidDel="00000000" w:rsidR="00000000" w:rsidRPr="00000000">
        <w:rPr>
          <w:b w:val="1"/>
          <w:color w:val="000000"/>
          <w:sz w:val="26"/>
          <w:szCs w:val="26"/>
          <w:rtl w:val="0"/>
        </w:rPr>
        <w:t xml:space="preserve">Descripción:</w:t>
      </w:r>
    </w:p>
    <w:p w:rsidR="00000000" w:rsidDel="00000000" w:rsidP="00000000" w:rsidRDefault="00000000" w:rsidRPr="00000000" w14:paraId="00000007">
      <w:pPr>
        <w:spacing w:after="240" w:before="240" w:lineRule="auto"/>
        <w:rPr/>
      </w:pPr>
      <w:r w:rsidDel="00000000" w:rsidR="00000000" w:rsidRPr="00000000">
        <w:rPr>
          <w:rtl w:val="0"/>
        </w:rPr>
        <w:t xml:space="preserve">Los chatbots y asistentes de IA han evolucionado hacia conversaciones más naturales y contextuales. Las PyMEs pueden implementar herramientas como ChatGPT integrado en WhatsApp Business o chatbots especializados en e-commerce.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n2zewfn560oc" w:id="4"/>
      <w:bookmarkEnd w:id="4"/>
      <w:r w:rsidDel="00000000" w:rsidR="00000000" w:rsidRPr="00000000">
        <w:rPr>
          <w:b w:val="1"/>
          <w:color w:val="000000"/>
          <w:sz w:val="26"/>
          <w:szCs w:val="26"/>
          <w:rtl w:val="0"/>
        </w:rPr>
        <w:t xml:space="preserve">Oportunidades para PyMEs:</w:t>
      </w:r>
    </w:p>
    <w:p w:rsidR="00000000" w:rsidDel="00000000" w:rsidP="00000000" w:rsidRDefault="00000000" w:rsidRPr="00000000" w14:paraId="00000009">
      <w:pPr>
        <w:spacing w:after="240" w:before="240" w:lineRule="auto"/>
        <w:rPr/>
      </w:pPr>
      <w:r w:rsidDel="00000000" w:rsidR="00000000" w:rsidRPr="00000000">
        <w:rPr>
          <w:rtl w:val="0"/>
        </w:rPr>
        <w:t xml:space="preserve">• Atención al cliente 24/7 sin costos adicionales de personal</w:t>
        <w:br w:type="textWrapping"/>
        <w:t xml:space="preserve"> • Personalización de recomendaciones de productos</w:t>
        <w:br w:type="textWrapping"/>
        <w:t xml:space="preserve"> • Automatización de procesos de venta repetitivos</w:t>
        <w:br w:type="textWrapping"/>
        <w:t xml:space="preserve"> • Análisis predictivo de comportamiento del cliente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za9ildqihi43" w:id="5"/>
      <w:bookmarkEnd w:id="5"/>
      <w:r w:rsidDel="00000000" w:rsidR="00000000" w:rsidRPr="00000000">
        <w:rPr>
          <w:b w:val="1"/>
          <w:color w:val="000000"/>
          <w:sz w:val="26"/>
          <w:szCs w:val="26"/>
          <w:rtl w:val="0"/>
        </w:rPr>
        <w:t xml:space="preserve">Implementación práctica:</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Costo inicial:</w:t>
      </w:r>
      <w:r w:rsidDel="00000000" w:rsidR="00000000" w:rsidRPr="00000000">
        <w:rPr>
          <w:rtl w:val="0"/>
        </w:rPr>
        <w:t xml:space="preserve"> $200-500 USD/mes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Tiempo de setup:</w:t>
      </w:r>
      <w:r w:rsidDel="00000000" w:rsidR="00000000" w:rsidRPr="00000000">
        <w:rPr>
          <w:rtl w:val="0"/>
        </w:rPr>
        <w:t xml:space="preserve"> 2-4 semanas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ROI esperado:</w:t>
      </w:r>
      <w:r w:rsidDel="00000000" w:rsidR="00000000" w:rsidRPr="00000000">
        <w:rPr>
          <w:rtl w:val="0"/>
        </w:rPr>
        <w:t xml:space="preserve"> 200-400% en 12 meses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zcpqj7f43jo" w:id="6"/>
      <w:bookmarkEnd w:id="6"/>
      <w:r w:rsidDel="00000000" w:rsidR="00000000" w:rsidRPr="00000000">
        <w:rPr>
          <w:b w:val="1"/>
          <w:color w:val="000000"/>
          <w:sz w:val="26"/>
          <w:szCs w:val="26"/>
          <w:rtl w:val="0"/>
        </w:rPr>
        <w:t xml:space="preserve">Casos de uso específicos: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Restaurantes:</w:t>
      </w:r>
      <w:r w:rsidDel="00000000" w:rsidR="00000000" w:rsidRPr="00000000">
        <w:rPr>
          <w:rtl w:val="0"/>
        </w:rPr>
        <w:t xml:space="preserve"> Automatización de reservas y pedidos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E-commerce:</w:t>
      </w:r>
      <w:r w:rsidDel="00000000" w:rsidR="00000000" w:rsidRPr="00000000">
        <w:rPr>
          <w:rtl w:val="0"/>
        </w:rPr>
        <w:t xml:space="preserve"> Recomendaciones personalizadas de productos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Servicios:</w:t>
      </w:r>
      <w:r w:rsidDel="00000000" w:rsidR="00000000" w:rsidRPr="00000000">
        <w:rPr>
          <w:rtl w:val="0"/>
        </w:rPr>
        <w:t xml:space="preserve"> Calificación inicial de leads y agendamiento</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um37idhf81gl" w:id="7"/>
      <w:bookmarkEnd w:id="7"/>
      <w:r w:rsidDel="00000000" w:rsidR="00000000" w:rsidRPr="00000000">
        <w:rPr>
          <w:b w:val="1"/>
          <w:sz w:val="34"/>
          <w:szCs w:val="34"/>
          <w:rtl w:val="0"/>
        </w:rPr>
        <w:t xml:space="preserve">TENDENCIA 2: VIDEO MARKETING INTERACTIVO</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vv33f4s98gv" w:id="8"/>
      <w:bookmarkEnd w:id="8"/>
      <w:r w:rsidDel="00000000" w:rsidR="00000000" w:rsidRPr="00000000">
        <w:rPr>
          <w:b w:val="1"/>
          <w:color w:val="000000"/>
          <w:sz w:val="26"/>
          <w:szCs w:val="26"/>
          <w:rtl w:val="0"/>
        </w:rPr>
        <w:t xml:space="preserve">Descripción:</w:t>
      </w:r>
    </w:p>
    <w:p w:rsidR="00000000" w:rsidDel="00000000" w:rsidP="00000000" w:rsidRDefault="00000000" w:rsidRPr="00000000" w14:paraId="00000015">
      <w:pPr>
        <w:spacing w:after="240" w:before="240" w:lineRule="auto"/>
        <w:rPr/>
      </w:pPr>
      <w:r w:rsidDel="00000000" w:rsidR="00000000" w:rsidRPr="00000000">
        <w:rPr>
          <w:rtl w:val="0"/>
        </w:rPr>
        <w:t xml:space="preserve">El contenido de video evoluciona hacia formatos interactivos donde la audiencia puede participar directamente. Live shopping, videos shoppable y experiencias inmersivas están redefiniendo el e-commerce.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pbehe4hf0tp" w:id="9"/>
      <w:bookmarkEnd w:id="9"/>
      <w:r w:rsidDel="00000000" w:rsidR="00000000" w:rsidRPr="00000000">
        <w:rPr>
          <w:b w:val="1"/>
          <w:color w:val="000000"/>
          <w:sz w:val="26"/>
          <w:szCs w:val="26"/>
          <w:rtl w:val="0"/>
        </w:rPr>
        <w:t xml:space="preserve">Estadísticas clave:</w:t>
      </w:r>
    </w:p>
    <w:p w:rsidR="00000000" w:rsidDel="00000000" w:rsidP="00000000" w:rsidRDefault="00000000" w:rsidRPr="00000000" w14:paraId="00000017">
      <w:pPr>
        <w:spacing w:after="240" w:before="240" w:lineRule="auto"/>
        <w:rPr/>
      </w:pPr>
      <w:r w:rsidDel="00000000" w:rsidR="00000000" w:rsidRPr="00000000">
        <w:rPr>
          <w:rtl w:val="0"/>
        </w:rPr>
        <w:t xml:space="preserve">• 82% de todo el tráfico online será video para 2025</w:t>
        <w:br w:type="textWrapping"/>
        <w:t xml:space="preserve"> • Los videos interactivos tienen 2x más engagement que videos tradicionales</w:t>
        <w:br w:type="textWrapping"/>
        <w:t xml:space="preserve"> • Live commerce crece 35% anual en Latinoamérica</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tm3q69yv78w" w:id="10"/>
      <w:bookmarkEnd w:id="10"/>
      <w:r w:rsidDel="00000000" w:rsidR="00000000" w:rsidRPr="00000000">
        <w:rPr>
          <w:b w:val="1"/>
          <w:color w:val="000000"/>
          <w:sz w:val="26"/>
          <w:szCs w:val="26"/>
          <w:rtl w:val="0"/>
        </w:rPr>
        <w:t xml:space="preserve">Herramientas para PyMEs:</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rtl w:val="0"/>
        </w:rPr>
        <w:t xml:space="preserve">Instagram Shopping en Stories y Reels</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Facebook Live Shopping</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YouTube Shorts con productos taggeados</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TikTok Shop (disponible próximamente en México)</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a026ehk1wlgg" w:id="11"/>
      <w:bookmarkEnd w:id="11"/>
      <w:r w:rsidDel="00000000" w:rsidR="00000000" w:rsidRPr="00000000">
        <w:rPr>
          <w:b w:val="1"/>
          <w:color w:val="000000"/>
          <w:sz w:val="26"/>
          <w:szCs w:val="26"/>
          <w:rtl w:val="0"/>
        </w:rPr>
        <w:t xml:space="preserve">Estrategias implementables: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Live streaming semanal mostrando productos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Videos de unboxing con links directos de compra</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Tutoriales interactivos con CTAs integrados</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Colaboraciones en vivo con influencers locales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rp7rh5xfub8m" w:id="12"/>
      <w:bookmarkEnd w:id="12"/>
      <w:r w:rsidDel="00000000" w:rsidR="00000000" w:rsidRPr="00000000">
        <w:rPr>
          <w:b w:val="1"/>
          <w:sz w:val="34"/>
          <w:szCs w:val="34"/>
          <w:rtl w:val="0"/>
        </w:rPr>
        <w:t xml:space="preserve">TENDENCIA 3: MARKETING BASADO EN PROPÓSITO</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rt6318oclfd" w:id="13"/>
      <w:bookmarkEnd w:id="13"/>
      <w:r w:rsidDel="00000000" w:rsidR="00000000" w:rsidRPr="00000000">
        <w:rPr>
          <w:b w:val="1"/>
          <w:color w:val="000000"/>
          <w:sz w:val="26"/>
          <w:szCs w:val="26"/>
          <w:rtl w:val="0"/>
        </w:rPr>
        <w:t xml:space="preserve">Descripción:</w:t>
      </w:r>
    </w:p>
    <w:p w:rsidR="00000000" w:rsidDel="00000000" w:rsidP="00000000" w:rsidRDefault="00000000" w:rsidRPr="00000000" w14:paraId="00000025">
      <w:pPr>
        <w:spacing w:after="240" w:before="240" w:lineRule="auto"/>
        <w:rPr/>
      </w:pPr>
      <w:r w:rsidDel="00000000" w:rsidR="00000000" w:rsidRPr="00000000">
        <w:rPr>
          <w:rtl w:val="0"/>
        </w:rPr>
        <w:t xml:space="preserve">Los consumidores, especialmente Gen Z y Millennials, prefieren marcas con valores claros y propósito social definido. Las PyMEs tienen ventaja al poder comunicar su impacto local de manera auténtica.</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c7rpxeuekpj" w:id="14"/>
      <w:bookmarkEnd w:id="14"/>
      <w:r w:rsidDel="00000000" w:rsidR="00000000" w:rsidRPr="00000000">
        <w:rPr>
          <w:b w:val="1"/>
          <w:color w:val="000000"/>
          <w:sz w:val="26"/>
          <w:szCs w:val="26"/>
          <w:rtl w:val="0"/>
        </w:rPr>
        <w:t xml:space="preserve">Datos relevantes:</w:t>
      </w:r>
    </w:p>
    <w:p w:rsidR="00000000" w:rsidDel="00000000" w:rsidP="00000000" w:rsidRDefault="00000000" w:rsidRPr="00000000" w14:paraId="00000027">
      <w:pPr>
        <w:spacing w:after="240" w:before="240" w:lineRule="auto"/>
        <w:rPr/>
      </w:pPr>
      <w:r w:rsidDel="00000000" w:rsidR="00000000" w:rsidRPr="00000000">
        <w:rPr>
          <w:rtl w:val="0"/>
        </w:rPr>
        <w:t xml:space="preserve">• 73% de consumidores globales pagan más por productos sostenibles</w:t>
        <w:br w:type="textWrapping"/>
        <w:t xml:space="preserve"> • 83% de Millennials consideran los valores de marca al comprar</w:t>
        <w:br w:type="textWrapping"/>
        <w:t xml:space="preserve"> • Las marcas con propósito crecen 2x más rápido que competidores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ffb6o66asb5" w:id="15"/>
      <w:bookmarkEnd w:id="15"/>
      <w:r w:rsidDel="00000000" w:rsidR="00000000" w:rsidRPr="00000000">
        <w:rPr>
          <w:b w:val="1"/>
          <w:color w:val="000000"/>
          <w:sz w:val="26"/>
          <w:szCs w:val="26"/>
          <w:rtl w:val="0"/>
        </w:rPr>
        <w:t xml:space="preserve">Implementación para PyMEs:</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rtl w:val="0"/>
        </w:rPr>
        <w:t xml:space="preserve">Comunicar origen local y apoyo a la comunidad</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Certificaciones de sostenibilidad accesibles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Transparencia en procesos de producción</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Colaboraciones con causas locales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co3x21jvoao5" w:id="16"/>
      <w:bookmarkEnd w:id="16"/>
      <w:r w:rsidDel="00000000" w:rsidR="00000000" w:rsidRPr="00000000">
        <w:rPr>
          <w:b w:val="1"/>
          <w:sz w:val="34"/>
          <w:szCs w:val="34"/>
          <w:rtl w:val="0"/>
        </w:rPr>
        <w:t xml:space="preserve">TENDENCIA 4: PERSONALIZACIÓN HIPER-SEGMENTADA</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9gcwsv9g2boe" w:id="17"/>
      <w:bookmarkEnd w:id="17"/>
      <w:r w:rsidDel="00000000" w:rsidR="00000000" w:rsidRPr="00000000">
        <w:rPr>
          <w:b w:val="1"/>
          <w:color w:val="000000"/>
          <w:sz w:val="26"/>
          <w:szCs w:val="26"/>
          <w:rtl w:val="0"/>
        </w:rPr>
        <w:t xml:space="preserve">Descripción:</w:t>
      </w:r>
    </w:p>
    <w:p w:rsidR="00000000" w:rsidDel="00000000" w:rsidP="00000000" w:rsidRDefault="00000000" w:rsidRPr="00000000" w14:paraId="00000030">
      <w:pPr>
        <w:spacing w:after="240" w:before="240" w:lineRule="auto"/>
        <w:rPr/>
      </w:pPr>
      <w:r w:rsidDel="00000000" w:rsidR="00000000" w:rsidRPr="00000000">
        <w:rPr>
          <w:rtl w:val="0"/>
        </w:rPr>
        <w:t xml:space="preserve">Más allá de segmentación demográfica, la personalización se basa en comportamientos microdetallados y momentos específicos del customer journey.</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w9q2d3hbclab" w:id="18"/>
      <w:bookmarkEnd w:id="18"/>
      <w:r w:rsidDel="00000000" w:rsidR="00000000" w:rsidRPr="00000000">
        <w:rPr>
          <w:b w:val="1"/>
          <w:color w:val="000000"/>
          <w:sz w:val="26"/>
          <w:szCs w:val="26"/>
          <w:rtl w:val="0"/>
        </w:rPr>
        <w:t xml:space="preserve">Tecnologías accesibles:</w:t>
      </w:r>
    </w:p>
    <w:p w:rsidR="00000000" w:rsidDel="00000000" w:rsidP="00000000" w:rsidRDefault="00000000" w:rsidRPr="00000000" w14:paraId="00000032">
      <w:pPr>
        <w:spacing w:after="240" w:before="240" w:lineRule="auto"/>
        <w:rPr/>
      </w:pPr>
      <w:r w:rsidDel="00000000" w:rsidR="00000000" w:rsidRPr="00000000">
        <w:rPr>
          <w:rtl w:val="0"/>
        </w:rPr>
        <w:t xml:space="preserve">• Google Analytics 4 con eventos personalizados</w:t>
        <w:br w:type="textWrapping"/>
        <w:t xml:space="preserve"> • Facebook Pixel para retargeting granular</w:t>
        <w:br w:type="textWrapping"/>
        <w:t xml:space="preserve"> • Email marketing con triggers comportamentales</w:t>
        <w:br w:type="textWrapping"/>
        <w:t xml:space="preserve"> • CRM integrado con historial de interacciones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b9rtcqi9j2d9" w:id="19"/>
      <w:bookmarkEnd w:id="19"/>
      <w:r w:rsidDel="00000000" w:rsidR="00000000" w:rsidRPr="00000000">
        <w:rPr>
          <w:b w:val="1"/>
          <w:color w:val="000000"/>
          <w:sz w:val="26"/>
          <w:szCs w:val="26"/>
          <w:rtl w:val="0"/>
        </w:rPr>
        <w:t xml:space="preserve">Tácticas implementables:</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Emails triggered por abandono de carrito con descuento progresivo</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Anuncios dinámicos mostrando productos vistos recientemente</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Contenido personalizado basado en ubicación geográfica</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Ofertas especiales en aniversarios de primera compra</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tlprr7a1wb7g" w:id="20"/>
      <w:bookmarkEnd w:id="20"/>
      <w:r w:rsidDel="00000000" w:rsidR="00000000" w:rsidRPr="00000000">
        <w:rPr>
          <w:b w:val="1"/>
          <w:sz w:val="34"/>
          <w:szCs w:val="34"/>
          <w:rtl w:val="0"/>
        </w:rPr>
        <w:t xml:space="preserve">TENDENCIA 5: MARKETING VOICE Y AUDIO</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h485bgj2az5" w:id="21"/>
      <w:bookmarkEnd w:id="21"/>
      <w:r w:rsidDel="00000000" w:rsidR="00000000" w:rsidRPr="00000000">
        <w:rPr>
          <w:b w:val="1"/>
          <w:color w:val="000000"/>
          <w:sz w:val="26"/>
          <w:szCs w:val="26"/>
          <w:rtl w:val="0"/>
        </w:rPr>
        <w:t xml:space="preserve">Descripción:</w:t>
      </w:r>
    </w:p>
    <w:p w:rsidR="00000000" w:rsidDel="00000000" w:rsidP="00000000" w:rsidRDefault="00000000" w:rsidRPr="00000000" w14:paraId="0000003B">
      <w:pPr>
        <w:spacing w:after="240" w:before="240" w:lineRule="auto"/>
        <w:rPr/>
      </w:pPr>
      <w:r w:rsidDel="00000000" w:rsidR="00000000" w:rsidRPr="00000000">
        <w:rPr>
          <w:rtl w:val="0"/>
        </w:rPr>
        <w:t xml:space="preserve">Con el crecimiento de podcasts y búsquedas por voz, las PyMEs deben optimizar para consultas conversacionales y considerar formatos de audio.</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aqap52ids0c" w:id="22"/>
      <w:bookmarkEnd w:id="22"/>
      <w:r w:rsidDel="00000000" w:rsidR="00000000" w:rsidRPr="00000000">
        <w:rPr>
          <w:b w:val="1"/>
          <w:color w:val="000000"/>
          <w:sz w:val="26"/>
          <w:szCs w:val="26"/>
          <w:rtl w:val="0"/>
        </w:rPr>
        <w:t xml:space="preserve">Oportunidades emergentes:</w:t>
      </w:r>
    </w:p>
    <w:p w:rsidR="00000000" w:rsidDel="00000000" w:rsidP="00000000" w:rsidRDefault="00000000" w:rsidRPr="00000000" w14:paraId="0000003D">
      <w:pPr>
        <w:spacing w:after="240" w:before="240" w:lineRule="auto"/>
        <w:rPr/>
      </w:pPr>
      <w:r w:rsidDel="00000000" w:rsidR="00000000" w:rsidRPr="00000000">
        <w:rPr>
          <w:rtl w:val="0"/>
        </w:rPr>
        <w:t xml:space="preserve">• Optimización SEO para búsquedas por voz</w:t>
        <w:br w:type="textWrapping"/>
        <w:t xml:space="preserve"> • Podcasts de nicho como herramienta de branding</w:t>
        <w:br w:type="textWrapping"/>
        <w:t xml:space="preserve"> • Audio ads en Spotify y plataformas similares</w:t>
        <w:br w:type="textWrapping"/>
        <w:t xml:space="preserve"> • Voice commerce para reórdenes rápidos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jac5mimf7zu3" w:id="23"/>
      <w:bookmarkEnd w:id="23"/>
      <w:r w:rsidDel="00000000" w:rsidR="00000000" w:rsidRPr="00000000">
        <w:rPr>
          <w:b w:val="1"/>
          <w:color w:val="000000"/>
          <w:sz w:val="26"/>
          <w:szCs w:val="26"/>
          <w:rtl w:val="0"/>
        </w:rPr>
        <w:t xml:space="preserve">Implementación paso a paso:</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Optimizar Google My Business para preguntas conversacionales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Crear FAQ que respondan preguntas como "¿dónde está la mejor pizzería cerca?"</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Considerar patrocinio de podcasts locales relevantes</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rtl w:val="0"/>
        </w:rPr>
        <w:t xml:space="preserve">Experimentar con Spaces en Twitter/X para engagement directo</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kr9fmnxiyzup" w:id="24"/>
      <w:bookmarkEnd w:id="24"/>
      <w:r w:rsidDel="00000000" w:rsidR="00000000" w:rsidRPr="00000000">
        <w:rPr>
          <w:b w:val="1"/>
          <w:sz w:val="34"/>
          <w:szCs w:val="34"/>
          <w:rtl w:val="0"/>
        </w:rPr>
        <w:t xml:space="preserve">TENDENCIA 6: COMMERCE SOCIAL NATIVO</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sjovnac7o9yu" w:id="25"/>
      <w:bookmarkEnd w:id="25"/>
      <w:r w:rsidDel="00000000" w:rsidR="00000000" w:rsidRPr="00000000">
        <w:rPr>
          <w:b w:val="1"/>
          <w:color w:val="000000"/>
          <w:sz w:val="26"/>
          <w:szCs w:val="26"/>
          <w:rtl w:val="0"/>
        </w:rPr>
        <w:t xml:space="preserve">Descripción:</w:t>
      </w:r>
    </w:p>
    <w:p w:rsidR="00000000" w:rsidDel="00000000" w:rsidP="00000000" w:rsidRDefault="00000000" w:rsidRPr="00000000" w14:paraId="00000046">
      <w:pPr>
        <w:spacing w:after="240" w:before="240" w:lineRule="auto"/>
        <w:rPr/>
      </w:pPr>
      <w:r w:rsidDel="00000000" w:rsidR="00000000" w:rsidRPr="00000000">
        <w:rPr>
          <w:rtl w:val="0"/>
        </w:rPr>
        <w:t xml:space="preserve">Las redes sociales evolucionan hacia plataformas de commerce completas donde los usuarios pueden descubrir, evaluar y comprar sin salir de la app.</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goxh2uyxuuq0" w:id="26"/>
      <w:bookmarkEnd w:id="26"/>
      <w:r w:rsidDel="00000000" w:rsidR="00000000" w:rsidRPr="00000000">
        <w:rPr>
          <w:b w:val="1"/>
          <w:color w:val="000000"/>
          <w:sz w:val="26"/>
          <w:szCs w:val="26"/>
          <w:rtl w:val="0"/>
        </w:rPr>
        <w:t xml:space="preserve">Plataformas prioritarias para PyMEs:</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rtl w:val="0"/>
        </w:rPr>
        <w:t xml:space="preserve">Instagram Shop con catálogo completo</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Facebook Marketplace para productos locales</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Pinterest Product Rich Pins</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rtl w:val="0"/>
        </w:rPr>
        <w:t xml:space="preserve">LinkedIn para servicios B2B</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f0vg9ou7y4" w:id="27"/>
      <w:bookmarkEnd w:id="27"/>
      <w:r w:rsidDel="00000000" w:rsidR="00000000" w:rsidRPr="00000000">
        <w:rPr>
          <w:b w:val="1"/>
          <w:color w:val="000000"/>
          <w:sz w:val="26"/>
          <w:szCs w:val="26"/>
          <w:rtl w:val="0"/>
        </w:rPr>
        <w:t xml:space="preserve">Estrategia de implementación:</w:t>
      </w:r>
    </w:p>
    <w:p w:rsidR="00000000" w:rsidDel="00000000" w:rsidP="00000000" w:rsidRDefault="00000000" w:rsidRPr="00000000" w14:paraId="0000004D">
      <w:pPr>
        <w:spacing w:after="240" w:before="240" w:lineRule="auto"/>
        <w:rPr/>
      </w:pPr>
      <w:r w:rsidDel="00000000" w:rsidR="00000000" w:rsidRPr="00000000">
        <w:rPr>
          <w:b w:val="1"/>
          <w:rtl w:val="0"/>
        </w:rPr>
        <w:t xml:space="preserve">Mes 1:</w:t>
      </w:r>
      <w:r w:rsidDel="00000000" w:rsidR="00000000" w:rsidRPr="00000000">
        <w:rPr>
          <w:rtl w:val="0"/>
        </w:rPr>
        <w:t xml:space="preserve"> Setup de catálogos en Facebook/Instagram</w:t>
        <w:br w:type="textWrapping"/>
        <w:t xml:space="preserve"> </w:t>
      </w:r>
      <w:r w:rsidDel="00000000" w:rsidR="00000000" w:rsidRPr="00000000">
        <w:rPr>
          <w:b w:val="1"/>
          <w:rtl w:val="0"/>
        </w:rPr>
        <w:t xml:space="preserve">Mes 2:</w:t>
      </w:r>
      <w:r w:rsidDel="00000000" w:rsidR="00000000" w:rsidRPr="00000000">
        <w:rPr>
          <w:rtl w:val="0"/>
        </w:rPr>
        <w:t xml:space="preserve"> Optimización de productos con fotos profesionales</w:t>
        <w:br w:type="textWrapping"/>
        <w:t xml:space="preserve"> </w:t>
      </w:r>
      <w:r w:rsidDel="00000000" w:rsidR="00000000" w:rsidRPr="00000000">
        <w:rPr>
          <w:b w:val="1"/>
          <w:rtl w:val="0"/>
        </w:rPr>
        <w:t xml:space="preserve">Mes 3:</w:t>
      </w:r>
      <w:r w:rsidDel="00000000" w:rsidR="00000000" w:rsidRPr="00000000">
        <w:rPr>
          <w:rtl w:val="0"/>
        </w:rPr>
        <w:t xml:space="preserve"> Primera campaña de Dynamic Product Ads</w:t>
        <w:br w:type="textWrapping"/>
        <w:t xml:space="preserve"> </w:t>
      </w:r>
      <w:r w:rsidDel="00000000" w:rsidR="00000000" w:rsidRPr="00000000">
        <w:rPr>
          <w:b w:val="1"/>
          <w:rtl w:val="0"/>
        </w:rPr>
        <w:t xml:space="preserve">Mes 4-6:</w:t>
      </w:r>
      <w:r w:rsidDel="00000000" w:rsidR="00000000" w:rsidRPr="00000000">
        <w:rPr>
          <w:rtl w:val="0"/>
        </w:rPr>
        <w:t xml:space="preserve"> Análisis y optimización basada en performance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1gj0t0r1svq5" w:id="28"/>
      <w:bookmarkEnd w:id="28"/>
      <w:r w:rsidDel="00000000" w:rsidR="00000000" w:rsidRPr="00000000">
        <w:rPr>
          <w:b w:val="1"/>
          <w:sz w:val="34"/>
          <w:szCs w:val="34"/>
          <w:rtl w:val="0"/>
        </w:rPr>
        <w:t xml:space="preserve">RECOMENDACIONES FINALES PARA PyMEs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yhvxyn5agiz" w:id="29"/>
      <w:bookmarkEnd w:id="29"/>
      <w:r w:rsidDel="00000000" w:rsidR="00000000" w:rsidRPr="00000000">
        <w:rPr>
          <w:b w:val="1"/>
          <w:color w:val="000000"/>
          <w:sz w:val="26"/>
          <w:szCs w:val="26"/>
          <w:rtl w:val="0"/>
        </w:rPr>
        <w:t xml:space="preserve">PRIORIZACIÓN:</w:t>
      </w:r>
    </w:p>
    <w:p w:rsidR="00000000" w:rsidDel="00000000" w:rsidP="00000000" w:rsidRDefault="00000000" w:rsidRPr="00000000" w14:paraId="00000051">
      <w:pPr>
        <w:spacing w:after="240" w:before="240" w:lineRule="auto"/>
        <w:rPr/>
      </w:pPr>
      <w:r w:rsidDel="00000000" w:rsidR="00000000" w:rsidRPr="00000000">
        <w:rPr>
          <w:rtl w:val="0"/>
        </w:rPr>
        <w:t xml:space="preserve">No implementar todas las tendencias simultáneamente. Seleccionar 2-3 que mejor alineen con audiencia objetivo y recursos disponibles.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negcsupp7kle" w:id="30"/>
      <w:bookmarkEnd w:id="30"/>
      <w:r w:rsidDel="00000000" w:rsidR="00000000" w:rsidRPr="00000000">
        <w:rPr>
          <w:b w:val="1"/>
          <w:color w:val="000000"/>
          <w:sz w:val="26"/>
          <w:szCs w:val="26"/>
          <w:rtl w:val="0"/>
        </w:rPr>
        <w:t xml:space="preserve">PRESUPUESTO:</w:t>
      </w:r>
    </w:p>
    <w:p w:rsidR="00000000" w:rsidDel="00000000" w:rsidP="00000000" w:rsidRDefault="00000000" w:rsidRPr="00000000" w14:paraId="00000053">
      <w:pPr>
        <w:spacing w:after="240" w:before="240" w:lineRule="auto"/>
        <w:rPr/>
      </w:pPr>
      <w:r w:rsidDel="00000000" w:rsidR="00000000" w:rsidRPr="00000000">
        <w:rPr>
          <w:rtl w:val="0"/>
        </w:rPr>
        <w:t xml:space="preserve">Destinar 15-20% del budget de marketing a experimentación con nuevas tendencias, manteniendo 80-85% en tácticas probadas.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s1how43ndym1" w:id="31"/>
      <w:bookmarkEnd w:id="31"/>
      <w:r w:rsidDel="00000000" w:rsidR="00000000" w:rsidRPr="00000000">
        <w:rPr>
          <w:b w:val="1"/>
          <w:color w:val="000000"/>
          <w:sz w:val="26"/>
          <w:szCs w:val="26"/>
          <w:rtl w:val="0"/>
        </w:rPr>
        <w:t xml:space="preserve">MEDICIÓN:</w:t>
      </w:r>
    </w:p>
    <w:p w:rsidR="00000000" w:rsidDel="00000000" w:rsidP="00000000" w:rsidRDefault="00000000" w:rsidRPr="00000000" w14:paraId="00000055">
      <w:pPr>
        <w:spacing w:after="240" w:before="240" w:lineRule="auto"/>
        <w:rPr/>
      </w:pPr>
      <w:r w:rsidDel="00000000" w:rsidR="00000000" w:rsidRPr="00000000">
        <w:rPr>
          <w:rtl w:val="0"/>
        </w:rPr>
        <w:t xml:space="preserve">Definir KPIs específicos para cada tendencia implementada y revisar performance mensualmente para decidir escalamiento o pivote.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h162nbessmh" w:id="32"/>
      <w:bookmarkEnd w:id="32"/>
      <w:r w:rsidDel="00000000" w:rsidR="00000000" w:rsidRPr="00000000">
        <w:rPr>
          <w:b w:val="1"/>
          <w:color w:val="000000"/>
          <w:sz w:val="26"/>
          <w:szCs w:val="26"/>
          <w:rtl w:val="0"/>
        </w:rPr>
        <w:t xml:space="preserve">TIMELINE SUGERIDO:</w:t>
      </w:r>
    </w:p>
    <w:p w:rsidR="00000000" w:rsidDel="00000000" w:rsidP="00000000" w:rsidRDefault="00000000" w:rsidRPr="00000000" w14:paraId="00000057">
      <w:pPr>
        <w:spacing w:after="240" w:before="240" w:lineRule="auto"/>
        <w:rPr/>
      </w:pPr>
      <w:r w:rsidDel="00000000" w:rsidR="00000000" w:rsidRPr="00000000">
        <w:rPr>
          <w:b w:val="1"/>
          <w:rtl w:val="0"/>
        </w:rPr>
        <w:t xml:space="preserve">Q1 2025:</w:t>
      </w:r>
      <w:r w:rsidDel="00000000" w:rsidR="00000000" w:rsidRPr="00000000">
        <w:rPr>
          <w:rtl w:val="0"/>
        </w:rPr>
        <w:t xml:space="preserve"> Implementación de AI conversacional</w:t>
        <w:br w:type="textWrapping"/>
        <w:t xml:space="preserve"> </w:t>
      </w:r>
      <w:r w:rsidDel="00000000" w:rsidR="00000000" w:rsidRPr="00000000">
        <w:rPr>
          <w:b w:val="1"/>
          <w:rtl w:val="0"/>
        </w:rPr>
        <w:t xml:space="preserve">Q2 2025:</w:t>
      </w:r>
      <w:r w:rsidDel="00000000" w:rsidR="00000000" w:rsidRPr="00000000">
        <w:rPr>
          <w:rtl w:val="0"/>
        </w:rPr>
        <w:t xml:space="preserve"> Experimentación con video interactivo</w:t>
        <w:br w:type="textWrapping"/>
        <w:t xml:space="preserve"> </w:t>
      </w:r>
      <w:r w:rsidDel="00000000" w:rsidR="00000000" w:rsidRPr="00000000">
        <w:rPr>
          <w:b w:val="1"/>
          <w:rtl w:val="0"/>
        </w:rPr>
        <w:t xml:space="preserve">Q3 2025:</w:t>
      </w:r>
      <w:r w:rsidDel="00000000" w:rsidR="00000000" w:rsidRPr="00000000">
        <w:rPr>
          <w:rtl w:val="0"/>
        </w:rPr>
        <w:t xml:space="preserve"> Optimización para voice search</w:t>
        <w:br w:type="textWrapping"/>
        <w:t xml:space="preserve"> </w:t>
      </w:r>
      <w:r w:rsidDel="00000000" w:rsidR="00000000" w:rsidRPr="00000000">
        <w:rPr>
          <w:b w:val="1"/>
          <w:rtl w:val="0"/>
        </w:rPr>
        <w:t xml:space="preserve">Q4 2025:</w:t>
      </w:r>
      <w:r w:rsidDel="00000000" w:rsidR="00000000" w:rsidRPr="00000000">
        <w:rPr>
          <w:rtl w:val="0"/>
        </w:rPr>
        <w:t xml:space="preserve"> Expansión en social commerce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El futuro del marketing digital favorece a las PyMEs ágiles que pueden adaptarse rápidamente y mantener la cercanía con sus clientes. La clave está en mantenerse informado, experimentar constantemente y escalar lo que funciona.</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