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68D" w:rsidRDefault="00E332E1" w:rsidP="00DF6673">
      <w:pPr>
        <w:ind w:firstLine="720"/>
        <w:jc w:val="both"/>
      </w:pPr>
      <w:r>
        <w:t>The Library File (as well as the various Bar Files, including the presets) is a binary file formatted in the Named Binary Tag (or NBT) format.  In short, the files consist of several chunks of data called Tags that each have their own name to aid in parsing.  Most types of Tag contain a single value</w:t>
      </w:r>
      <w:r w:rsidR="000D04A3">
        <w:rPr>
          <w:rStyle w:val="FootnoteReference"/>
        </w:rPr>
        <w:footnoteReference w:id="1"/>
      </w:r>
      <w:r>
        <w:t>, but a few allow a</w:t>
      </w:r>
      <w:r w:rsidR="000D04A3">
        <w:t xml:space="preserve"> Tag to contain multiple values</w:t>
      </w:r>
      <w:bookmarkStart w:id="0" w:name="_Ref425844725"/>
      <w:r w:rsidR="000D04A3">
        <w:rPr>
          <w:rStyle w:val="FootnoteReference"/>
        </w:rPr>
        <w:footnoteReference w:id="2"/>
      </w:r>
      <w:bookmarkEnd w:id="0"/>
      <w:r>
        <w:t xml:space="preserve">.  </w:t>
      </w:r>
      <w:r w:rsidR="00F9268D">
        <w:t xml:space="preserve">All NBT Files consist of a single Tag, typically a Compound Tag so they can hold more than a single piece of information.  </w:t>
      </w:r>
      <w:r w:rsidR="009864CB">
        <w:t xml:space="preserve">For more in-depth reading, the technical documentation is available online </w:t>
      </w:r>
      <w:r w:rsidR="00F9268D">
        <w:t>at:</w:t>
      </w:r>
    </w:p>
    <w:p w:rsidR="0091092A" w:rsidRDefault="009F318E" w:rsidP="00F9268D">
      <w:pPr>
        <w:jc w:val="center"/>
      </w:pPr>
      <w:hyperlink r:id="rId8" w:history="1">
        <w:r w:rsidR="00F9268D">
          <w:rPr>
            <w:rStyle w:val="Hyperlink"/>
          </w:rPr>
          <w:t>http://web.archive.org/web/20110723210920/http://www.minecraft.net/docs/NBT.txt</w:t>
        </w:r>
      </w:hyperlink>
    </w:p>
    <w:p w:rsidR="00BA3B79" w:rsidRDefault="009864CB" w:rsidP="00DF6673">
      <w:pPr>
        <w:ind w:firstLine="720"/>
        <w:jc w:val="both"/>
      </w:pPr>
      <w:r>
        <w:t>Because NBT files are binary files, you’ll require a separate program that can read and modify them.  I’ve left behind a Unity extension that works with any NBT file.  To access it, click on “NBT Editor” from the Window menu:</w:t>
      </w:r>
      <w:r w:rsidR="00BA3B79">
        <w:t xml:space="preserve"> </w:t>
      </w:r>
    </w:p>
    <w:p w:rsidR="00BA3B79" w:rsidRDefault="000A530E" w:rsidP="00DF6673">
      <w:pPr>
        <w:ind w:firstLine="720"/>
        <w:jc w:val="both"/>
      </w:pPr>
      <w:r>
        <w:rPr>
          <w:noProof/>
        </w:rPr>
        <mc:AlternateContent>
          <mc:Choice Requires="wps">
            <w:drawing>
              <wp:anchor distT="0" distB="0" distL="114300" distR="114300" simplePos="0" relativeHeight="251658240" behindDoc="0" locked="0" layoutInCell="1" allowOverlap="1" wp14:anchorId="0CD57604" wp14:editId="741D3737">
                <wp:simplePos x="0" y="0"/>
                <wp:positionH relativeFrom="column">
                  <wp:posOffset>1658203</wp:posOffset>
                </wp:positionH>
                <wp:positionV relativeFrom="paragraph">
                  <wp:posOffset>958983</wp:posOffset>
                </wp:positionV>
                <wp:extent cx="2628900" cy="18097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262890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F4FFA" id="Rectangle 3" o:spid="_x0000_s1026" style="position:absolute;margin-left:130.55pt;margin-top:75.5pt;width:207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" filled="f" strokecolor="red" strokeweight="2.25pt"/>
            </w:pict>
          </mc:Fallback>
        </mc:AlternateContent>
      </w:r>
      <w:r w:rsidR="00BA3B79">
        <w:rPr>
          <w:noProof/>
        </w:rPr>
        <w:drawing>
          <wp:anchor distT="0" distB="91440" distL="114300" distR="114300" simplePos="0" relativeHeight="251656192" behindDoc="0" locked="0" layoutInCell="1" allowOverlap="1" wp14:anchorId="1FDC28ED" wp14:editId="5C1ACDF5">
            <wp:simplePos x="0" y="0"/>
            <wp:positionH relativeFrom="margin">
              <wp:posOffset>1657350</wp:posOffset>
            </wp:positionH>
            <wp:positionV relativeFrom="paragraph">
              <wp:posOffset>-68580</wp:posOffset>
            </wp:positionV>
            <wp:extent cx="2628900" cy="18383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8900" cy="1838325"/>
                    </a:xfrm>
                    <a:prstGeom prst="roundRect">
                      <a:avLst>
                        <a:gd name="adj" fmla="val 8594"/>
                      </a:avLst>
                    </a:prstGeom>
                    <a:solidFill>
                      <a:srgbClr val="FFFFFF">
                        <a:shade val="85000"/>
                      </a:srgbClr>
                    </a:solidFill>
                    <a:ln>
                      <a:noFill/>
                    </a:ln>
                    <a:effectLst/>
                  </pic:spPr>
                </pic:pic>
              </a:graphicData>
            </a:graphic>
          </wp:anchor>
        </w:drawing>
      </w:r>
      <w:r w:rsidR="009864CB">
        <w:t xml:space="preserve">The Unity NBT Editor has a few functions on it.  </w:t>
      </w:r>
      <w:r w:rsidR="00BA3B79">
        <w:t xml:space="preserve">You can opt to create a new file from scratch, open an existing one, and save the one you’re currently on (optionally, to another location).  These file-related functions are on the top-left of the Editor, next to the path to the file you’re currently </w:t>
      </w:r>
      <w:r w:rsidR="000D04A3">
        <w:t>editing</w:t>
      </w:r>
      <w:r w:rsidR="00BA3B79">
        <w:t>:</w:t>
      </w:r>
    </w:p>
    <w:p w:rsidR="00151502" w:rsidRDefault="00DF6673" w:rsidP="00DF6673">
      <w:pPr>
        <w:ind w:firstLine="720"/>
        <w:jc w:val="both"/>
      </w:pPr>
      <w:r>
        <w:rPr>
          <w:noProof/>
        </w:rPr>
        <mc:AlternateContent>
          <mc:Choice Requires="wpg">
            <w:drawing>
              <wp:anchor distT="0" distB="91440" distL="114300" distR="114300" simplePos="0" relativeHeight="251663360" behindDoc="0" locked="0" layoutInCell="1" allowOverlap="1" wp14:anchorId="4BC2F867" wp14:editId="11C0618F">
                <wp:simplePos x="0" y="0"/>
                <wp:positionH relativeFrom="column">
                  <wp:posOffset>485030</wp:posOffset>
                </wp:positionH>
                <wp:positionV relativeFrom="paragraph">
                  <wp:posOffset>-97790</wp:posOffset>
                </wp:positionV>
                <wp:extent cx="4791075" cy="1714500"/>
                <wp:effectExtent l="0" t="0" r="9525" b="0"/>
                <wp:wrapTopAndBottom/>
                <wp:docPr id="6" name="Group 6"/>
                <wp:cNvGraphicFramePr/>
                <a:graphic xmlns:a="http://schemas.openxmlformats.org/drawingml/2006/main">
                  <a:graphicData uri="http://schemas.microsoft.com/office/word/2010/wordprocessingGroup">
                    <wpg:wgp>
                      <wpg:cNvGrpSpPr/>
                      <wpg:grpSpPr>
                        <a:xfrm>
                          <a:off x="0" y="0"/>
                          <a:ext cx="4791075" cy="1714500"/>
                          <a:chOff x="0" y="0"/>
                          <a:chExt cx="4791075" cy="1714500"/>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91075" cy="1714500"/>
                          </a:xfrm>
                          <a:prstGeom prst="roundRect">
                            <a:avLst>
                              <a:gd name="adj" fmla="val 8594"/>
                            </a:avLst>
                          </a:prstGeom>
                          <a:solidFill>
                            <a:srgbClr val="FFFFFF">
                              <a:shade val="85000"/>
                            </a:srgbClr>
                          </a:solidFill>
                          <a:ln>
                            <a:noFill/>
                          </a:ln>
                          <a:effectLst/>
                        </pic:spPr>
                      </pic:pic>
                      <wps:wsp>
                        <wps:cNvPr id="4" name="Rectangle 4"/>
                        <wps:cNvSpPr/>
                        <wps:spPr>
                          <a:xfrm>
                            <a:off x="27295" y="34120"/>
                            <a:ext cx="1323340" cy="2762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12B4B4" id="Group 6" o:spid="_x0000_s1026" style="position:absolute;margin-left:38.2pt;margin-top:-7.7pt;width:377.25pt;height:135pt;z-index:251663360;mso-wrap-distance-bottom:7.2pt" coordsize="47910,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7910;height:17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LiY/DAAAA2gAAAA8AAABkcnMvZG93bnJldi54bWxEj09rwkAUxO8Fv8PyBG91Y6UlRFcRQQil&#10;h6o5eHxkn9lg9m3Ibv747buFQo/DzPyG2e4n24iBOl87VrBaJiCIS6drrhQU19NrCsIHZI2NY1Lw&#10;JA/73exli5l2I59puIRKRAj7DBWYENpMSl8asuiXriWO3t11FkOUXSV1h2OE20a+JcmHtFhzXDDY&#10;0tFQ+bj0VkH9NKxvVX7+Xn8e8uSr6DE99Uot5tNhAyLQFP7Df+1cK3iH3yvxBsjd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wuJj8MAAADaAAAADwAAAAAAAAAAAAAAAACf&#10;AgAAZHJzL2Rvd25yZXYueG1sUEsFBgAAAAAEAAQA9wAAAI8DAAAAAA==&#10;" adj="1856" filled="t" fillcolor="#ededed">
                  <v:imagedata r:id="rId11" o:title=""/>
                  <v:path arrowok="t"/>
                </v:shape>
                <v:rect id="Rectangle 4" o:spid="_x0000_s1028" style="position:absolute;left:272;top:341;width:132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vPncIA&#10;AADaAAAADwAAAGRycy9kb3ducmV2LnhtbESPT4vCMBTE7wt+h/AEL4umioh0G2VRRE+CVfT6tnn9&#10;wzYvpYla/fRGWNjjMDO/YZJlZ2pxo9ZVlhWMRxEI4szqigsFp+NmOAfhPLLG2jIpeJCD5aL3kWCs&#10;7Z0PdEt9IQKEXYwKSu+bWEqXlWTQjWxDHLzctgZ9kG0hdYv3ADe1nETRTBqsOCyU2NCqpOw3vRoF&#10;P+emfuZrc+nO6Yxxv90jrz+VGvS77y8Qnjr/H/5r77SCKbyvh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8+dwgAAANoAAAAPAAAAAAAAAAAAAAAAAJgCAABkcnMvZG93&#10;bnJldi54bWxQSwUGAAAAAAQABAD1AAAAhwMAAAAA&#10;" filled="f" strokecolor="red" strokeweight="2.25pt"/>
                <w10:wrap type="topAndBottom"/>
              </v:group>
            </w:pict>
          </mc:Fallback>
        </mc:AlternateContent>
      </w:r>
      <w:r w:rsidR="00C976B5">
        <w:rPr>
          <w:noProof/>
        </w:rPr>
        <w:t xml:space="preserve"> </w:t>
      </w:r>
      <w:r w:rsidR="00F9268D">
        <w:t xml:space="preserve">Beneath that, the data contained in the file can be found in the hierarchical format it was parsed in.  Compound, List, </w:t>
      </w:r>
      <w:proofErr w:type="spellStart"/>
      <w:r w:rsidR="00F9268D">
        <w:t>ByteArray</w:t>
      </w:r>
      <w:proofErr w:type="spellEnd"/>
      <w:r w:rsidR="00F9268D">
        <w:t xml:space="preserve"> and </w:t>
      </w:r>
      <w:proofErr w:type="spellStart"/>
      <w:r w:rsidR="00F9268D">
        <w:t>IntArray</w:t>
      </w:r>
      <w:proofErr w:type="spellEnd"/>
      <w:r w:rsidR="00F9268D">
        <w:t xml:space="preserve"> tags can be expanded using the foldout arrow on their left.</w:t>
      </w:r>
    </w:p>
    <w:p w:rsidR="00151502" w:rsidRDefault="00151502">
      <w:r>
        <w:br w:type="page"/>
      </w:r>
    </w:p>
    <w:p w:rsidR="00151502" w:rsidRDefault="00876BFC" w:rsidP="00DF6673">
      <w:pPr>
        <w:ind w:firstLine="720"/>
        <w:jc w:val="both"/>
      </w:pPr>
      <w:r>
        <w:lastRenderedPageBreak/>
        <w:t xml:space="preserve">Each </w:t>
      </w:r>
      <w:r w:rsidR="00AB39A8">
        <w:t>T</w:t>
      </w:r>
      <w:r>
        <w:t xml:space="preserve">ag has two components to it: a name and a payload.  A name is an identifying UTF-8-encoded string, and is listed immediately after the </w:t>
      </w:r>
      <w:r w:rsidR="00AB39A8">
        <w:t>T</w:t>
      </w:r>
      <w:r>
        <w:t>ag’s type.</w:t>
      </w:r>
      <w:r w:rsidR="00AB39A8">
        <w:t xml:space="preserve">  The payload is whatever value the Tag is supposed to hold – for Tags which hold multiple values</w:t>
      </w:r>
      <w:r w:rsidR="00AB39A8">
        <w:fldChar w:fldCharType="begin"/>
      </w:r>
      <w:r w:rsidR="00AB39A8">
        <w:instrText xml:space="preserve"> NOTEREF _Ref425844725 \f \h </w:instrText>
      </w:r>
      <w:r w:rsidR="00AB39A8">
        <w:fldChar w:fldCharType="separate"/>
      </w:r>
      <w:r w:rsidR="00AB39A8" w:rsidRPr="00AB39A8">
        <w:rPr>
          <w:rStyle w:val="FootnoteReference"/>
        </w:rPr>
        <w:t>2</w:t>
      </w:r>
      <w:r w:rsidR="00AB39A8">
        <w:fldChar w:fldCharType="end"/>
      </w:r>
      <w:r w:rsidR="00AB39A8">
        <w:t>, the payloa</w:t>
      </w:r>
      <w:r w:rsidR="00151502">
        <w:t xml:space="preserve">d is hidden using the foldout.  List Tags are special, as they hold an organized list of </w:t>
      </w:r>
      <w:r w:rsidR="00151502">
        <w:rPr>
          <w:i/>
        </w:rPr>
        <w:t>unnamed</w:t>
      </w:r>
      <w:r w:rsidR="00151502">
        <w:t xml:space="preserve"> Tags; for each of the Tags that List Tags contain, their name is assumed to be an empty string and can’t be changed to anything else.</w:t>
      </w:r>
    </w:p>
    <w:p w:rsidR="0016715D" w:rsidRDefault="0016715D" w:rsidP="00DF6673">
      <w:pPr>
        <w:ind w:firstLine="720"/>
        <w:jc w:val="both"/>
      </w:pPr>
      <w:r>
        <w:t>As the above screenshot shows, both the name and the payload of a Tag are exposed.  Names and values can be changed easily when possible.</w:t>
      </w:r>
    </w:p>
    <w:p w:rsidR="0016715D" w:rsidRDefault="0016715D" w:rsidP="00DF6673">
      <w:pPr>
        <w:ind w:firstLine="720"/>
        <w:jc w:val="both"/>
      </w:pPr>
      <w:r>
        <w:t>To manipulate the Tags themselves, the far left segment of the Tag (the segment indicating what type of tag it is) can be right-clicked to open a context menu of actions that can be taken on the selected Tag:</w:t>
      </w:r>
    </w:p>
    <w:p w:rsidR="00DF6673" w:rsidRDefault="00DF6673" w:rsidP="00DF6673">
      <w:pPr>
        <w:ind w:firstLine="720"/>
        <w:jc w:val="both"/>
      </w:pPr>
      <w:r>
        <w:rPr>
          <w:noProof/>
        </w:rPr>
        <w:drawing>
          <wp:anchor distT="0" distB="91440" distL="114300" distR="114300" simplePos="0" relativeHeight="251664384" behindDoc="0" locked="0" layoutInCell="1" allowOverlap="1" wp14:anchorId="74F3CF47" wp14:editId="4863D1C0">
            <wp:simplePos x="0" y="0"/>
            <wp:positionH relativeFrom="margin">
              <wp:posOffset>1796995</wp:posOffset>
            </wp:positionH>
            <wp:positionV relativeFrom="paragraph">
              <wp:posOffset>-45886</wp:posOffset>
            </wp:positionV>
            <wp:extent cx="2343150" cy="1152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43150" cy="1152525"/>
                    </a:xfrm>
                    <a:prstGeom prst="roundRect">
                      <a:avLst>
                        <a:gd name="adj" fmla="val 8594"/>
                      </a:avLst>
                    </a:prstGeom>
                    <a:solidFill>
                      <a:srgbClr val="FFFFFF">
                        <a:shade val="85000"/>
                      </a:srgbClr>
                    </a:solidFill>
                    <a:ln>
                      <a:noFill/>
                    </a:ln>
                    <a:effectLst/>
                  </pic:spPr>
                </pic:pic>
              </a:graphicData>
            </a:graphic>
          </wp:anchor>
        </w:drawing>
      </w:r>
      <w:r w:rsidR="0016715D">
        <w:t xml:space="preserve">All Tags (except for the root tag which is the basis for the entire file) can be deleted.  </w:t>
      </w:r>
      <w:r w:rsidR="0016715D">
        <w:rPr>
          <w:b/>
          <w:i/>
          <w:color w:val="FF0000"/>
        </w:rPr>
        <w:t>This is an immediate action that cannot be undone</w:t>
      </w:r>
      <w:r w:rsidR="0016715D">
        <w:t>, so please take care when selecting this option; if you accidentally delete a Tag, you can reload the whole file via the Open button, as actions to a file aren’t saved until the Save button is clicked.</w:t>
      </w:r>
    </w:p>
    <w:p w:rsidR="00DF6673" w:rsidRDefault="00DF6673" w:rsidP="00DF6673">
      <w:pPr>
        <w:ind w:firstLine="720"/>
        <w:jc w:val="both"/>
      </w:pPr>
      <w:r>
        <w:t>Compound and List Tags both share the ability to recursively expand their ancestors to aid in finding a specific Tag with as few clicks as possible.  They also have the option to add new Tags to themselves via the same context menu – while Compound Tags can add any type of Tag, List Tags are typed to only hold one specific type of Tag and can therefore only add that type.  List Tags thus have the option to change what type of Tag it contains.  If a List Tag contains Tags when changing it to a different type, the editor will ask whether you want to clear the Tag to perform the change.</w:t>
      </w:r>
    </w:p>
    <w:p w:rsidR="003E0BFA" w:rsidRDefault="00BB3246" w:rsidP="00DF6673">
      <w:pPr>
        <w:ind w:firstLine="720"/>
        <w:jc w:val="both"/>
      </w:pPr>
      <w:r>
        <w:rPr>
          <w:noProof/>
        </w:rPr>
        <mc:AlternateContent>
          <mc:Choice Requires="wpg">
            <w:drawing>
              <wp:anchor distT="0" distB="0" distL="114300" distR="114300" simplePos="0" relativeHeight="251670528" behindDoc="1" locked="0" layoutInCell="1" allowOverlap="1" wp14:anchorId="7838BA3D" wp14:editId="334DA8A7">
                <wp:simplePos x="0" y="0"/>
                <wp:positionH relativeFrom="margin">
                  <wp:posOffset>238125</wp:posOffset>
                </wp:positionH>
                <wp:positionV relativeFrom="paragraph">
                  <wp:posOffset>790807</wp:posOffset>
                </wp:positionV>
                <wp:extent cx="5459095" cy="1861820"/>
                <wp:effectExtent l="0" t="0" r="8255" b="5080"/>
                <wp:wrapTopAndBottom/>
                <wp:docPr id="14" name="Group 14"/>
                <wp:cNvGraphicFramePr/>
                <a:graphic xmlns:a="http://schemas.openxmlformats.org/drawingml/2006/main">
                  <a:graphicData uri="http://schemas.microsoft.com/office/word/2010/wordprocessingGroup">
                    <wpg:wgp>
                      <wpg:cNvGrpSpPr/>
                      <wpg:grpSpPr>
                        <a:xfrm>
                          <a:off x="0" y="0"/>
                          <a:ext cx="5459095" cy="1861820"/>
                          <a:chOff x="0" y="0"/>
                          <a:chExt cx="5459128" cy="1862269"/>
                        </a:xfrm>
                      </wpg:grpSpPr>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416152" y="0"/>
                            <a:ext cx="2009140" cy="1164590"/>
                          </a:xfrm>
                          <a:prstGeom prst="rect">
                            <a:avLst/>
                          </a:prstGeom>
                        </pic:spPr>
                      </pic:pic>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93442"/>
                            <a:ext cx="2095500" cy="971550"/>
                          </a:xfrm>
                          <a:prstGeom prst="rect">
                            <a:avLst/>
                          </a:prstGeom>
                        </pic:spPr>
                      </pic:pic>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383948" y="1041214"/>
                            <a:ext cx="2075180" cy="821055"/>
                          </a:xfrm>
                          <a:prstGeom prst="rect">
                            <a:avLst/>
                          </a:prstGeom>
                        </pic:spPr>
                      </pic:pic>
                      <wps:wsp>
                        <wps:cNvPr id="12" name="Straight Arrow Connector 12"/>
                        <wps:cNvCnPr/>
                        <wps:spPr>
                          <a:xfrm>
                            <a:off x="1695311" y="307025"/>
                            <a:ext cx="847656" cy="266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a:off x="1695311" y="574003"/>
                            <a:ext cx="1768220" cy="8341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881154B" id="Group 14" o:spid="_x0000_s1026" style="position:absolute;margin-left:18.75pt;margin-top:62.25pt;width:429.85pt;height:146.6pt;z-index:-251645952;mso-position-horizontal-relative:margin" coordsize="54591,18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">
                <v:shape id="Picture 9" o:spid="_x0000_s1027" type="#_x0000_t75" style="position:absolute;left:24161;width:20091;height:11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Gj9PCAAAA2gAAAA8AAABkcnMvZG93bnJldi54bWxEj0+LwjAUxO+C3yE8wZum60G0msqyIIjg&#10;QVcRb8/m9Q/bvJQk1vrtzcLCHoeZ+Q2z3vSmER05X1tW8DFNQBDnVtdcKjh/bycLED4ga2wsk4IX&#10;edhkw8EaU22ffKTuFEoRIexTVFCF0KZS+rwig35qW+LoFdYZDFG6UmqHzwg3jZwlyVwarDkuVNjS&#10;V0X5z+lhFOwf3SUpDt3+vr3661GG+83WTqnxqP9cgQjUh//wX3unFSzh90q8ATJ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2Bo/TwgAAANoAAAAPAAAAAAAAAAAAAAAAAJ8C&#10;AABkcnMvZG93bnJldi54bWxQSwUGAAAAAAQABAD3AAAAjgMAAAAA&#10;">
                  <v:imagedata r:id="rId16" o:title=""/>
                  <v:path arrowok="t"/>
                </v:shape>
                <v:shape id="Picture 10" o:spid="_x0000_s1028" type="#_x0000_t75" style="position:absolute;top:934;width:20955;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Q9/vEAAAA2wAAAA8AAABkcnMvZG93bnJldi54bWxEj0FLA0EMhe9C/8MQwYvYWauVsnZaakH0&#10;Yum2/QFhJ+4u7mSWndiO/94cBG955H0vL8t1Dr0505i6yA7upwUY4jr6jhsHp+Pr3QJMEmSPfWRy&#10;8EMJ1qvJ1RJLHy9c0fkgjdEQTiU6aEWG0tpUtxQwTeNArLvPOAYUlWNj/YgXDQ+9nRXFkw3YsV5o&#10;caBtS/XX4Ttojfxyu68e/duJdtsHmX1k8fPKuZvrvHkGI5Tl3/xHv3vltL3+ogPY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1Q9/vEAAAA2wAAAA8AAAAAAAAAAAAAAAAA&#10;nwIAAGRycy9kb3ducmV2LnhtbFBLBQYAAAAABAAEAPcAAACQAwAAAAA=&#10;">
                  <v:imagedata r:id="rId17" o:title=""/>
                  <v:path arrowok="t"/>
                </v:shape>
                <v:shape id="Picture 11" o:spid="_x0000_s1029" type="#_x0000_t75" style="position:absolute;left:33839;top:10412;width:20752;height:82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LRu/AAAA2wAAAA8AAABkcnMvZG93bnJldi54bWxET9uKwjAQfRf8hzDCvmmqsFKqUUTQ9XG9&#10;fMDQjG21mZQktnW/fiMIvs3hXGe57k0tWnK+sqxgOklAEOdWV1wouJx34xSED8gaa8uk4Eke1qvh&#10;YImZth0fqT2FQsQQ9hkqKENoMil9XpJBP7ENceSu1hkMEbpCaoddDDe1nCXJXBqsODaU2NC2pPx+&#10;ehgFswN+//64Z/qHt/su3c/b67lrlfoa9ZsFiEB9+Ijf7oOO86fw+iUeIF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fuy0bvwAAANsAAAAPAAAAAAAAAAAAAAAAAJ8CAABk&#10;cnMvZG93bnJldi54bWxQSwUGAAAAAAQABAD3AAAAiwMAAAAA&#10;">
                  <v:imagedata r:id="rId18" o:title=""/>
                  <v:path arrowok="t"/>
                </v:shape>
                <v:shapetype id="_x0000_t32" coordsize="21600,21600" o:spt="32" o:oned="t" path="m,l21600,21600e" filled="f">
                  <v:path arrowok="t" fillok="f" o:connecttype="none"/>
                  <o:lock v:ext="edit" shapetype="t"/>
                </v:shapetype>
                <v:shape id="Straight Arrow Connector 12" o:spid="_x0000_s1030" type="#_x0000_t32" style="position:absolute;left:16953;top:3070;width:8476;height: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u8BMEAAADbAAAADwAAAGRycy9kb3ducmV2LnhtbERPTYvCMBC9C/6HMMLeNFVYWapRRBFd&#10;8bBWUY9DM7bVZlKarNZ/b4SFvc3jfc542phS3Kl2hWUF/V4Egji1uuBMwWG/7H6BcB5ZY2mZFDzJ&#10;wXTSbo0x1vbBO7onPhMhhF2MCnLvq1hKl+Zk0PVsRRy4i60N+gDrTOoaHyHclHIQRUNpsODQkGNF&#10;85zSW/JrFGzPP6vj5nNR8CnVt3W5u35feKHUR6eZjUB4avy/+M+91mH+AN6/hAP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27wEwQAAANsAAAAPAAAAAAAAAAAAAAAA&#10;AKECAABkcnMvZG93bnJldi54bWxQSwUGAAAAAAQABAD5AAAAjwMAAAAA&#10;" strokecolor="black [3200]" strokeweight="1.5pt">
                  <v:stroke endarrow="block" joinstyle="miter"/>
                </v:shape>
                <v:shape id="Straight Arrow Connector 13" o:spid="_x0000_s1031" type="#_x0000_t32" style="position:absolute;left:16953;top:5740;width:17682;height:8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cZn8IAAADbAAAADwAAAGRycy9kb3ducmV2LnhtbERPS4vCMBC+C/6HMAt703RdXKQaZVHE&#10;Bx58oXscmrGtNpPSRK3/3ggL3ubje85gVJtC3KhyuWUFX+0IBHFidc6pgv1u2uqBcB5ZY2GZFDzI&#10;wWjYbAww1vbOG7ptfSpCCLsYFWTel7GULsnIoGvbkjhwJ1sZ9AFWqdQV3kO4KWQnin6kwZxDQ4Yl&#10;jTNKLturUbD6W88Oy+4k52OiL/Nic16ceKLU50f92wfhqfZv8b97rsP8b3j9Eg6Qw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cZn8IAAADbAAAADwAAAAAAAAAAAAAA&#10;AAChAgAAZHJzL2Rvd25yZXYueG1sUEsFBgAAAAAEAAQA+QAAAJADAAAAAA==&#10;" strokecolor="black [3200]" strokeweight="1.5pt">
                  <v:stroke endarrow="block" joinstyle="miter"/>
                </v:shape>
                <w10:wrap type="topAndBottom" anchorx="margin"/>
              </v:group>
            </w:pict>
          </mc:Fallback>
        </mc:AlternateContent>
      </w:r>
      <w:proofErr w:type="spellStart"/>
      <w:r w:rsidR="003E0BFA">
        <w:t>IntArray</w:t>
      </w:r>
      <w:proofErr w:type="spellEnd"/>
      <w:r w:rsidR="003E0BFA">
        <w:t xml:space="preserve"> and </w:t>
      </w:r>
      <w:proofErr w:type="spellStart"/>
      <w:r w:rsidR="003E0BFA">
        <w:t>ByteArray</w:t>
      </w:r>
      <w:proofErr w:type="spellEnd"/>
      <w:r w:rsidR="003E0BFA">
        <w:t xml:space="preserve"> Tags encompass an array of 32-bit integers and 8-bit bytes, respectively.  They both have a fixed size, defined with a 32-bit integer, which can be modified via the</w:t>
      </w:r>
      <w:r w:rsidR="00D930C6">
        <w:t xml:space="preserve"> “Edit Size” action from</w:t>
      </w:r>
      <w:r w:rsidR="003E0BFA">
        <w:t xml:space="preserve"> Tag’s context menu.  Additionally, both types of Tags have a “Mass Edit” </w:t>
      </w:r>
      <w:r w:rsidR="00D930C6">
        <w:t>action</w:t>
      </w:r>
      <w:r w:rsidR="003E0BFA">
        <w:t>, with which a batch of values can be copy-pasted into or out of the Tag.</w:t>
      </w:r>
    </w:p>
    <w:p w:rsidR="00D930C6" w:rsidRDefault="00BB3246" w:rsidP="00DF6673">
      <w:pPr>
        <w:ind w:firstLine="720"/>
        <w:jc w:val="both"/>
      </w:pPr>
      <w:r>
        <w:rPr>
          <w:noProof/>
        </w:rPr>
        <w:t xml:space="preserve"> </w:t>
      </w:r>
    </w:p>
    <w:p w:rsidR="00D930C6" w:rsidRDefault="00BB3246" w:rsidP="00DF6673">
      <w:pPr>
        <w:ind w:firstLine="720"/>
        <w:jc w:val="both"/>
      </w:pPr>
      <w:r>
        <w:lastRenderedPageBreak/>
        <w:t>After the above crash course on how to edit NBT files comes documentation on the format of the library file.  The library file has six children off its root: two Byte Tags, a List Tag, and three Compound Tags.</w:t>
      </w:r>
      <w:r w:rsidR="003279F6">
        <w:t xml:space="preserve">  (Please be aware that the listing of Tags in the editor is not guaranteed to be in the order listed below – Compound Tags do not preserve the order of tags like List Tags do.)</w:t>
      </w:r>
    </w:p>
    <w:p w:rsidR="00BB3246" w:rsidRDefault="00173E94" w:rsidP="00DF6673">
      <w:pPr>
        <w:ind w:firstLine="720"/>
        <w:jc w:val="both"/>
        <w:rPr>
          <w:rFonts w:cs="Courier New"/>
        </w:rPr>
      </w:pPr>
      <w:r>
        <w:t xml:space="preserve">The </w:t>
      </w:r>
      <w:proofErr w:type="spellStart"/>
      <w:r>
        <w:rPr>
          <w:rFonts w:ascii="Courier New" w:hAnsi="Courier New" w:cs="Courier New"/>
        </w:rPr>
        <w:t>pric</w:t>
      </w:r>
      <w:proofErr w:type="spellEnd"/>
      <w:r>
        <w:rPr>
          <w:rFonts w:cs="Courier New"/>
        </w:rPr>
        <w:t xml:space="preserve"> Byte Tag is a simple flag for the Configurator.  The mere existence of this tag tells the Configurator it’s allowed to display prices to the user.  If this tag is deleted, any instance of the Configurator reading the file will delete the Display Prices button, preventing the user from turning price display on.</w:t>
      </w:r>
    </w:p>
    <w:p w:rsidR="00173E94" w:rsidRDefault="00173E94" w:rsidP="00DF6673">
      <w:pPr>
        <w:ind w:firstLine="720"/>
        <w:jc w:val="both"/>
        <w:rPr>
          <w:rFonts w:cs="Courier New"/>
        </w:rPr>
      </w:pPr>
      <w:r>
        <w:rPr>
          <w:rFonts w:cs="Courier New"/>
        </w:rPr>
        <w:t xml:space="preserve">The </w:t>
      </w:r>
      <w:proofErr w:type="spellStart"/>
      <w:r>
        <w:rPr>
          <w:rFonts w:ascii="Courier New" w:hAnsi="Courier New" w:cs="Courier New"/>
        </w:rPr>
        <w:t>canPub</w:t>
      </w:r>
      <w:proofErr w:type="spellEnd"/>
      <w:r>
        <w:rPr>
          <w:rFonts w:cs="Courier New"/>
        </w:rPr>
        <w:t xml:space="preserve"> Byte Tag is a bit field for the Configurator.  A high bit in this Tag’s value means the Configurator can create a specific page for the exported PDFs:</w:t>
      </w:r>
    </w:p>
    <w:tbl>
      <w:tblPr>
        <w:tblStyle w:val="TableGrid"/>
        <w:tblW w:w="0" w:type="auto"/>
        <w:jc w:val="center"/>
        <w:tblLayout w:type="fixed"/>
        <w:tblLook w:val="04A0" w:firstRow="1" w:lastRow="0" w:firstColumn="1" w:lastColumn="0" w:noHBand="0" w:noVBand="1"/>
      </w:tblPr>
      <w:tblGrid>
        <w:gridCol w:w="1176"/>
        <w:gridCol w:w="779"/>
        <w:gridCol w:w="919"/>
        <w:gridCol w:w="1539"/>
        <w:gridCol w:w="82"/>
        <w:gridCol w:w="1178"/>
        <w:gridCol w:w="877"/>
        <w:gridCol w:w="1109"/>
        <w:gridCol w:w="1109"/>
      </w:tblGrid>
      <w:tr w:rsidR="00173E94" w:rsidTr="00173E94">
        <w:trPr>
          <w:jc w:val="center"/>
        </w:trPr>
        <w:tc>
          <w:tcPr>
            <w:tcW w:w="4495" w:type="dxa"/>
            <w:gridSpan w:val="5"/>
            <w:tcBorders>
              <w:top w:val="single" w:sz="4" w:space="0" w:color="FFFFFF" w:themeColor="background1"/>
              <w:left w:val="single" w:sz="4" w:space="0" w:color="FFFFFF" w:themeColor="background1"/>
              <w:right w:val="single" w:sz="4" w:space="0" w:color="FFFFFF" w:themeColor="background1"/>
            </w:tcBorders>
          </w:tcPr>
          <w:p w:rsidR="00173E94" w:rsidRDefault="00173E94" w:rsidP="00DF6673">
            <w:pPr>
              <w:jc w:val="both"/>
              <w:rPr>
                <w:rFonts w:cs="Courier New"/>
              </w:rPr>
            </w:pPr>
            <w:r>
              <w:rPr>
                <w:rFonts w:cs="Courier New"/>
              </w:rPr>
              <w:t>Least Significant Bit</w:t>
            </w:r>
          </w:p>
        </w:tc>
        <w:tc>
          <w:tcPr>
            <w:tcW w:w="4273" w:type="dxa"/>
            <w:gridSpan w:val="4"/>
            <w:tcBorders>
              <w:top w:val="single" w:sz="4" w:space="0" w:color="FFFFFF" w:themeColor="background1"/>
              <w:left w:val="single" w:sz="4" w:space="0" w:color="FFFFFF" w:themeColor="background1"/>
              <w:right w:val="single" w:sz="4" w:space="0" w:color="FFFFFF" w:themeColor="background1"/>
            </w:tcBorders>
          </w:tcPr>
          <w:p w:rsidR="00173E94" w:rsidRDefault="00173E94" w:rsidP="00173E94">
            <w:pPr>
              <w:jc w:val="right"/>
              <w:rPr>
                <w:rFonts w:cs="Courier New"/>
              </w:rPr>
            </w:pPr>
            <w:r>
              <w:rPr>
                <w:rFonts w:cs="Courier New"/>
              </w:rPr>
              <w:t>Most Significant Bit</w:t>
            </w:r>
          </w:p>
        </w:tc>
      </w:tr>
      <w:tr w:rsidR="00173E94" w:rsidTr="00173E94">
        <w:trPr>
          <w:jc w:val="center"/>
        </w:trPr>
        <w:tc>
          <w:tcPr>
            <w:tcW w:w="1176" w:type="dxa"/>
          </w:tcPr>
          <w:p w:rsidR="00173E94" w:rsidRDefault="00173E94" w:rsidP="00173E94">
            <w:pPr>
              <w:jc w:val="center"/>
              <w:rPr>
                <w:rFonts w:cs="Courier New"/>
              </w:rPr>
            </w:pPr>
            <w:r>
              <w:rPr>
                <w:rFonts w:cs="Courier New"/>
              </w:rPr>
              <w:t>1</w:t>
            </w:r>
          </w:p>
        </w:tc>
        <w:tc>
          <w:tcPr>
            <w:tcW w:w="779" w:type="dxa"/>
          </w:tcPr>
          <w:p w:rsidR="00173E94" w:rsidRDefault="00173E94" w:rsidP="00173E94">
            <w:pPr>
              <w:jc w:val="center"/>
              <w:rPr>
                <w:rFonts w:cs="Courier New"/>
              </w:rPr>
            </w:pPr>
            <w:r>
              <w:rPr>
                <w:rFonts w:cs="Courier New"/>
              </w:rPr>
              <w:t>2</w:t>
            </w:r>
          </w:p>
        </w:tc>
        <w:tc>
          <w:tcPr>
            <w:tcW w:w="919" w:type="dxa"/>
          </w:tcPr>
          <w:p w:rsidR="00173E94" w:rsidRDefault="00173E94" w:rsidP="00173E94">
            <w:pPr>
              <w:jc w:val="center"/>
              <w:rPr>
                <w:rFonts w:cs="Courier New"/>
              </w:rPr>
            </w:pPr>
            <w:r>
              <w:rPr>
                <w:rFonts w:cs="Courier New"/>
              </w:rPr>
              <w:t>3</w:t>
            </w:r>
          </w:p>
        </w:tc>
        <w:tc>
          <w:tcPr>
            <w:tcW w:w="1539" w:type="dxa"/>
          </w:tcPr>
          <w:p w:rsidR="00173E94" w:rsidRDefault="00173E94" w:rsidP="00173E94">
            <w:pPr>
              <w:jc w:val="center"/>
              <w:rPr>
                <w:rFonts w:cs="Courier New"/>
              </w:rPr>
            </w:pPr>
            <w:r>
              <w:rPr>
                <w:rFonts w:cs="Courier New"/>
              </w:rPr>
              <w:t>4</w:t>
            </w:r>
          </w:p>
        </w:tc>
        <w:tc>
          <w:tcPr>
            <w:tcW w:w="1260" w:type="dxa"/>
            <w:gridSpan w:val="2"/>
          </w:tcPr>
          <w:p w:rsidR="00173E94" w:rsidRDefault="00173E94" w:rsidP="00173E94">
            <w:pPr>
              <w:jc w:val="center"/>
              <w:rPr>
                <w:rFonts w:cs="Courier New"/>
              </w:rPr>
            </w:pPr>
            <w:r>
              <w:rPr>
                <w:rFonts w:cs="Courier New"/>
              </w:rPr>
              <w:t>5</w:t>
            </w:r>
          </w:p>
        </w:tc>
        <w:tc>
          <w:tcPr>
            <w:tcW w:w="877" w:type="dxa"/>
          </w:tcPr>
          <w:p w:rsidR="00173E94" w:rsidRDefault="00173E94" w:rsidP="00173E94">
            <w:pPr>
              <w:jc w:val="center"/>
              <w:rPr>
                <w:rFonts w:cs="Courier New"/>
              </w:rPr>
            </w:pPr>
            <w:r>
              <w:rPr>
                <w:rFonts w:cs="Courier New"/>
              </w:rPr>
              <w:t>6</w:t>
            </w:r>
          </w:p>
        </w:tc>
        <w:tc>
          <w:tcPr>
            <w:tcW w:w="1109" w:type="dxa"/>
          </w:tcPr>
          <w:p w:rsidR="00173E94" w:rsidRDefault="00173E94" w:rsidP="00173E94">
            <w:pPr>
              <w:jc w:val="center"/>
              <w:rPr>
                <w:rFonts w:cs="Courier New"/>
              </w:rPr>
            </w:pPr>
            <w:r>
              <w:rPr>
                <w:rFonts w:cs="Courier New"/>
              </w:rPr>
              <w:t>7</w:t>
            </w:r>
          </w:p>
        </w:tc>
        <w:tc>
          <w:tcPr>
            <w:tcW w:w="1109" w:type="dxa"/>
          </w:tcPr>
          <w:p w:rsidR="00173E94" w:rsidRDefault="00173E94" w:rsidP="00173E94">
            <w:pPr>
              <w:jc w:val="center"/>
              <w:rPr>
                <w:rFonts w:cs="Courier New"/>
              </w:rPr>
            </w:pPr>
            <w:r>
              <w:rPr>
                <w:rFonts w:cs="Courier New"/>
              </w:rPr>
              <w:t>8</w:t>
            </w:r>
          </w:p>
        </w:tc>
      </w:tr>
      <w:tr w:rsidR="00173E94" w:rsidTr="00173E94">
        <w:trPr>
          <w:jc w:val="center"/>
        </w:trPr>
        <w:tc>
          <w:tcPr>
            <w:tcW w:w="1176" w:type="dxa"/>
          </w:tcPr>
          <w:p w:rsidR="00173E94" w:rsidRDefault="00173E94" w:rsidP="00173E94">
            <w:pPr>
              <w:jc w:val="center"/>
              <w:rPr>
                <w:rFonts w:cs="Courier New"/>
              </w:rPr>
            </w:pPr>
            <w:r>
              <w:rPr>
                <w:rFonts w:cs="Courier New"/>
              </w:rPr>
              <w:t>Summary</w:t>
            </w:r>
          </w:p>
        </w:tc>
        <w:tc>
          <w:tcPr>
            <w:tcW w:w="779" w:type="dxa"/>
          </w:tcPr>
          <w:p w:rsidR="00173E94" w:rsidRDefault="00173E94" w:rsidP="00173E94">
            <w:pPr>
              <w:jc w:val="center"/>
              <w:rPr>
                <w:rFonts w:cs="Courier New"/>
              </w:rPr>
            </w:pPr>
            <w:r>
              <w:rPr>
                <w:rFonts w:cs="Courier New"/>
              </w:rPr>
              <w:t>BOM</w:t>
            </w:r>
          </w:p>
        </w:tc>
        <w:tc>
          <w:tcPr>
            <w:tcW w:w="919" w:type="dxa"/>
          </w:tcPr>
          <w:p w:rsidR="00173E94" w:rsidRDefault="00173E94" w:rsidP="00173E94">
            <w:pPr>
              <w:jc w:val="center"/>
              <w:rPr>
                <w:rFonts w:cs="Courier New"/>
              </w:rPr>
            </w:pPr>
            <w:r>
              <w:rPr>
                <w:rFonts w:cs="Courier New"/>
              </w:rPr>
              <w:t>Wiring</w:t>
            </w:r>
          </w:p>
        </w:tc>
        <w:tc>
          <w:tcPr>
            <w:tcW w:w="1539" w:type="dxa"/>
          </w:tcPr>
          <w:p w:rsidR="00173E94" w:rsidRDefault="00173E94" w:rsidP="00173E94">
            <w:pPr>
              <w:jc w:val="center"/>
              <w:rPr>
                <w:rFonts w:cs="Courier New"/>
              </w:rPr>
            </w:pPr>
            <w:r>
              <w:rPr>
                <w:rFonts w:cs="Courier New"/>
              </w:rPr>
              <w:t>Programming</w:t>
            </w:r>
          </w:p>
        </w:tc>
        <w:tc>
          <w:tcPr>
            <w:tcW w:w="1260" w:type="dxa"/>
            <w:gridSpan w:val="2"/>
          </w:tcPr>
          <w:p w:rsidR="00173E94" w:rsidRDefault="00173E94" w:rsidP="00173E94">
            <w:pPr>
              <w:jc w:val="center"/>
              <w:rPr>
                <w:rFonts w:cs="Courier New"/>
              </w:rPr>
            </w:pPr>
            <w:r>
              <w:rPr>
                <w:rFonts w:cs="Courier New"/>
              </w:rPr>
              <w:t>Production Checklist</w:t>
            </w:r>
          </w:p>
        </w:tc>
        <w:tc>
          <w:tcPr>
            <w:tcW w:w="877" w:type="dxa"/>
          </w:tcPr>
          <w:p w:rsidR="00173E94" w:rsidRDefault="00173E94" w:rsidP="00173E94">
            <w:pPr>
              <w:jc w:val="center"/>
              <w:rPr>
                <w:rFonts w:cs="Courier New"/>
              </w:rPr>
            </w:pPr>
            <w:r>
              <w:rPr>
                <w:rFonts w:cs="Courier New"/>
              </w:rPr>
              <w:t>Output Usage</w:t>
            </w:r>
          </w:p>
        </w:tc>
        <w:tc>
          <w:tcPr>
            <w:tcW w:w="1109" w:type="dxa"/>
          </w:tcPr>
          <w:p w:rsidR="00173E94" w:rsidRDefault="00173E94" w:rsidP="00173E94">
            <w:pPr>
              <w:jc w:val="center"/>
              <w:rPr>
                <w:rFonts w:cs="Courier New"/>
              </w:rPr>
            </w:pPr>
            <w:r>
              <w:rPr>
                <w:rFonts w:cs="Courier New"/>
              </w:rPr>
              <w:t>reserved</w:t>
            </w:r>
          </w:p>
        </w:tc>
        <w:tc>
          <w:tcPr>
            <w:tcW w:w="1109" w:type="dxa"/>
          </w:tcPr>
          <w:p w:rsidR="00173E94" w:rsidRDefault="00173E94" w:rsidP="00173E94">
            <w:pPr>
              <w:jc w:val="center"/>
              <w:rPr>
                <w:rFonts w:cs="Courier New"/>
              </w:rPr>
            </w:pPr>
            <w:r>
              <w:rPr>
                <w:rFonts w:cs="Courier New"/>
              </w:rPr>
              <w:t>reserved</w:t>
            </w:r>
          </w:p>
        </w:tc>
      </w:tr>
      <w:tr w:rsidR="00F92474" w:rsidTr="00F92474">
        <w:trPr>
          <w:jc w:val="center"/>
        </w:trPr>
        <w:tc>
          <w:tcPr>
            <w:tcW w:w="1176"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77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91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153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1260" w:type="dxa"/>
            <w:gridSpan w:val="2"/>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877"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110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110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r>
    </w:tbl>
    <w:p w:rsidR="00F92474" w:rsidRDefault="00F92474" w:rsidP="00F92474">
      <w:pPr>
        <w:ind w:firstLine="720"/>
        <w:jc w:val="both"/>
        <w:rPr>
          <w:rFonts w:cs="Courier New"/>
        </w:rPr>
      </w:pPr>
      <w:r>
        <w:rPr>
          <w:rFonts w:cs="Courier New"/>
        </w:rPr>
        <w:t xml:space="preserve">The </w:t>
      </w:r>
      <w:r>
        <w:rPr>
          <w:rFonts w:ascii="Courier New" w:hAnsi="Courier New" w:cs="Courier New"/>
        </w:rPr>
        <w:t>heads</w:t>
      </w:r>
      <w:r>
        <w:rPr>
          <w:rFonts w:cs="Courier New"/>
        </w:rPr>
        <w:t xml:space="preserve"> List Tag contains the definitions for every optic the Configurator should offer.  It is of type Compound, whose children follow this structure:</w:t>
      </w:r>
    </w:p>
    <w:p w:rsidR="003757FB" w:rsidRDefault="00F92474"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String </w:t>
      </w:r>
      <w:r w:rsidRPr="003757FB">
        <w:rPr>
          <w:rFonts w:ascii="Courier New" w:hAnsi="Courier New" w:cs="Courier New"/>
          <w:sz w:val="18"/>
          <w:szCs w:val="18"/>
        </w:rPr>
        <w:t>name</w:t>
      </w:r>
      <w:r w:rsidRPr="003757FB">
        <w:rPr>
          <w:rFonts w:cs="Courier New"/>
          <w:sz w:val="18"/>
          <w:szCs w:val="18"/>
        </w:rPr>
        <w:t xml:space="preserve"> – Name of the optic</w:t>
      </w:r>
    </w:p>
    <w:p w:rsidR="003757FB" w:rsidRDefault="00F92474"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String </w:t>
      </w:r>
      <w:r w:rsidRPr="003757FB">
        <w:rPr>
          <w:rFonts w:ascii="Courier New" w:hAnsi="Courier New" w:cs="Courier New"/>
          <w:sz w:val="18"/>
          <w:szCs w:val="18"/>
        </w:rPr>
        <w:t>part</w:t>
      </w:r>
      <w:r w:rsidRPr="003757FB">
        <w:rPr>
          <w:rFonts w:cs="Courier New"/>
          <w:sz w:val="18"/>
          <w:szCs w:val="18"/>
        </w:rPr>
        <w:t xml:space="preserve"> – The portion of the optic’s part</w:t>
      </w:r>
      <w:r w:rsidR="003757FB">
        <w:rPr>
          <w:rFonts w:cs="Courier New"/>
          <w:sz w:val="18"/>
          <w:szCs w:val="18"/>
        </w:rPr>
        <w:t xml:space="preserve"> number</w:t>
      </w:r>
      <w:r w:rsidRPr="003757FB">
        <w:rPr>
          <w:rFonts w:cs="Courier New"/>
          <w:sz w:val="18"/>
          <w:szCs w:val="18"/>
        </w:rPr>
        <w:t xml:space="preserve"> that doesn’t change from style to style</w:t>
      </w:r>
    </w:p>
    <w:p w:rsidR="003757FB" w:rsidRDefault="003757FB" w:rsidP="00E630F7">
      <w:pPr>
        <w:pStyle w:val="ListParagraph"/>
        <w:numPr>
          <w:ilvl w:val="0"/>
          <w:numId w:val="1"/>
        </w:numPr>
        <w:tabs>
          <w:tab w:val="left" w:pos="180"/>
        </w:tabs>
        <w:ind w:left="360"/>
        <w:rPr>
          <w:rFonts w:cs="Courier New"/>
          <w:sz w:val="18"/>
          <w:szCs w:val="18"/>
        </w:rPr>
      </w:pPr>
      <w:proofErr w:type="spellStart"/>
      <w:r w:rsidRPr="003757FB">
        <w:rPr>
          <w:rFonts w:cs="Courier New"/>
          <w:sz w:val="18"/>
          <w:szCs w:val="18"/>
        </w:rPr>
        <w:t>Int</w:t>
      </w:r>
      <w:proofErr w:type="spellEnd"/>
      <w:r w:rsidRPr="003757FB">
        <w:rPr>
          <w:rFonts w:cs="Courier New"/>
          <w:sz w:val="18"/>
          <w:szCs w:val="18"/>
        </w:rPr>
        <w:t xml:space="preserve"> </w:t>
      </w:r>
      <w:r w:rsidRPr="003757FB">
        <w:rPr>
          <w:rFonts w:ascii="Courier New" w:hAnsi="Courier New" w:cs="Courier New"/>
          <w:sz w:val="18"/>
          <w:szCs w:val="18"/>
        </w:rPr>
        <w:t>cost</w:t>
      </w:r>
      <w:r w:rsidRPr="003757FB">
        <w:rPr>
          <w:rFonts w:cs="Courier New"/>
          <w:sz w:val="18"/>
          <w:szCs w:val="18"/>
        </w:rPr>
        <w:t xml:space="preserve"> – The sale price of the optic, in whole cents</w:t>
      </w:r>
    </w:p>
    <w:p w:rsidR="003757FB" w:rsidRDefault="003757FB" w:rsidP="00E630F7">
      <w:pPr>
        <w:pStyle w:val="ListParagraph"/>
        <w:numPr>
          <w:ilvl w:val="0"/>
          <w:numId w:val="1"/>
        </w:numPr>
        <w:tabs>
          <w:tab w:val="left" w:pos="180"/>
        </w:tabs>
        <w:ind w:left="360"/>
        <w:rPr>
          <w:rFonts w:cs="Courier New"/>
          <w:sz w:val="18"/>
          <w:szCs w:val="18"/>
        </w:rPr>
      </w:pPr>
      <w:proofErr w:type="spellStart"/>
      <w:r w:rsidRPr="003757FB">
        <w:rPr>
          <w:rFonts w:cs="Courier New"/>
          <w:sz w:val="18"/>
          <w:szCs w:val="18"/>
        </w:rPr>
        <w:t>Int</w:t>
      </w:r>
      <w:proofErr w:type="spellEnd"/>
      <w:r w:rsidRPr="003757FB">
        <w:rPr>
          <w:rFonts w:cs="Courier New"/>
          <w:sz w:val="18"/>
          <w:szCs w:val="18"/>
        </w:rPr>
        <w:t xml:space="preserve"> </w:t>
      </w:r>
      <w:r w:rsidRPr="003757FB">
        <w:rPr>
          <w:rFonts w:ascii="Courier New" w:hAnsi="Courier New" w:cs="Courier New"/>
          <w:sz w:val="18"/>
          <w:szCs w:val="18"/>
        </w:rPr>
        <w:t>amp</w:t>
      </w:r>
      <w:r w:rsidRPr="003757FB">
        <w:rPr>
          <w:rFonts w:cs="Courier New"/>
          <w:sz w:val="18"/>
          <w:szCs w:val="18"/>
        </w:rPr>
        <w:t xml:space="preserve"> – The current draw of the optic, in while milliamps</w:t>
      </w:r>
    </w:p>
    <w:p w:rsidR="003757FB" w:rsidRDefault="003757FB"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Byte </w:t>
      </w:r>
      <w:proofErr w:type="spellStart"/>
      <w:r w:rsidRPr="003757FB">
        <w:rPr>
          <w:rFonts w:ascii="Courier New" w:hAnsi="Courier New" w:cs="Courier New"/>
          <w:sz w:val="18"/>
          <w:szCs w:val="18"/>
        </w:rPr>
        <w:t>lg</w:t>
      </w:r>
      <w:proofErr w:type="spellEnd"/>
      <w:r w:rsidRPr="003757FB">
        <w:rPr>
          <w:rFonts w:cs="Courier New"/>
          <w:sz w:val="18"/>
          <w:szCs w:val="18"/>
        </w:rPr>
        <w:t xml:space="preserve"> – The </w:t>
      </w:r>
      <w:r>
        <w:rPr>
          <w:rFonts w:cs="Courier New"/>
          <w:sz w:val="18"/>
          <w:szCs w:val="18"/>
        </w:rPr>
        <w:t>existence of this T</w:t>
      </w:r>
      <w:r w:rsidRPr="003757FB">
        <w:rPr>
          <w:rFonts w:cs="Courier New"/>
          <w:sz w:val="18"/>
          <w:szCs w:val="18"/>
        </w:rPr>
        <w:t>ag tells the Configurator this optic fits into large slots</w:t>
      </w:r>
      <w:r>
        <w:rPr>
          <w:rFonts w:cs="Courier New"/>
          <w:sz w:val="18"/>
          <w:szCs w:val="18"/>
        </w:rPr>
        <w:t xml:space="preserve"> (type doesn’t matter)</w:t>
      </w:r>
    </w:p>
    <w:p w:rsidR="003757FB" w:rsidRDefault="003757FB"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String </w:t>
      </w:r>
      <w:proofErr w:type="spellStart"/>
      <w:r w:rsidRPr="003757FB">
        <w:rPr>
          <w:rFonts w:ascii="Courier New" w:hAnsi="Courier New" w:cs="Courier New"/>
          <w:sz w:val="18"/>
          <w:szCs w:val="18"/>
        </w:rPr>
        <w:t>lgEq</w:t>
      </w:r>
      <w:proofErr w:type="spellEnd"/>
      <w:r w:rsidRPr="003757FB">
        <w:rPr>
          <w:rFonts w:cs="Courier New"/>
          <w:sz w:val="18"/>
          <w:szCs w:val="18"/>
        </w:rPr>
        <w:t xml:space="preserve"> – The name of the optic to use when switching from a small optic to a large one</w:t>
      </w:r>
      <w:r w:rsidR="00E630F7">
        <w:rPr>
          <w:rFonts w:cs="Courier New"/>
          <w:sz w:val="18"/>
          <w:szCs w:val="18"/>
        </w:rPr>
        <w:t xml:space="preserve"> (applicable only if small)</w:t>
      </w:r>
    </w:p>
    <w:p w:rsidR="003757FB" w:rsidRDefault="003757FB"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Byte </w:t>
      </w:r>
      <w:proofErr w:type="spellStart"/>
      <w:r w:rsidRPr="003757FB">
        <w:rPr>
          <w:rFonts w:ascii="Courier New" w:hAnsi="Courier New" w:cs="Courier New"/>
          <w:sz w:val="18"/>
          <w:szCs w:val="18"/>
        </w:rPr>
        <w:t>sm</w:t>
      </w:r>
      <w:proofErr w:type="spellEnd"/>
      <w:r w:rsidRPr="003757FB">
        <w:rPr>
          <w:rFonts w:cs="Courier New"/>
          <w:sz w:val="18"/>
          <w:szCs w:val="18"/>
        </w:rPr>
        <w:t xml:space="preserve"> – The </w:t>
      </w:r>
      <w:r>
        <w:rPr>
          <w:rFonts w:cs="Courier New"/>
          <w:sz w:val="18"/>
          <w:szCs w:val="18"/>
        </w:rPr>
        <w:t>existence of this T</w:t>
      </w:r>
      <w:r w:rsidRPr="003757FB">
        <w:rPr>
          <w:rFonts w:cs="Courier New"/>
          <w:sz w:val="18"/>
          <w:szCs w:val="18"/>
        </w:rPr>
        <w:t>ag tells the Configurator this optic fits into small slots</w:t>
      </w:r>
      <w:r>
        <w:rPr>
          <w:rFonts w:cs="Courier New"/>
          <w:sz w:val="18"/>
          <w:szCs w:val="18"/>
        </w:rPr>
        <w:t xml:space="preserve"> (type doesn’t matter)</w:t>
      </w:r>
    </w:p>
    <w:p w:rsidR="003757FB" w:rsidRDefault="003757FB"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String </w:t>
      </w:r>
      <w:proofErr w:type="spellStart"/>
      <w:r w:rsidRPr="003757FB">
        <w:rPr>
          <w:rFonts w:ascii="Courier New" w:hAnsi="Courier New" w:cs="Courier New"/>
          <w:sz w:val="18"/>
          <w:szCs w:val="18"/>
        </w:rPr>
        <w:t>smEq</w:t>
      </w:r>
      <w:proofErr w:type="spellEnd"/>
      <w:r w:rsidRPr="003757FB">
        <w:rPr>
          <w:rFonts w:cs="Courier New"/>
          <w:sz w:val="18"/>
          <w:szCs w:val="18"/>
        </w:rPr>
        <w:t xml:space="preserve"> – The name of the optic to use when switching from a large optic to a small one</w:t>
      </w:r>
      <w:r w:rsidR="00E630F7">
        <w:rPr>
          <w:rFonts w:cs="Courier New"/>
          <w:sz w:val="18"/>
          <w:szCs w:val="18"/>
        </w:rPr>
        <w:t xml:space="preserve"> (applicable only if large)</w:t>
      </w:r>
    </w:p>
    <w:p w:rsidR="003757FB" w:rsidRDefault="003757FB" w:rsidP="00E630F7">
      <w:pPr>
        <w:pStyle w:val="ListParagraph"/>
        <w:numPr>
          <w:ilvl w:val="0"/>
          <w:numId w:val="1"/>
        </w:numPr>
        <w:tabs>
          <w:tab w:val="left" w:pos="180"/>
        </w:tabs>
        <w:ind w:left="360"/>
        <w:rPr>
          <w:rFonts w:cs="Courier New"/>
          <w:sz w:val="18"/>
          <w:szCs w:val="18"/>
        </w:rPr>
      </w:pPr>
      <w:r>
        <w:rPr>
          <w:rFonts w:cs="Courier New"/>
          <w:sz w:val="18"/>
          <w:szCs w:val="18"/>
        </w:rPr>
        <w:t xml:space="preserve">List (type Compound) </w:t>
      </w:r>
      <w:proofErr w:type="spellStart"/>
      <w:r>
        <w:rPr>
          <w:rFonts w:ascii="Courier New" w:hAnsi="Courier New" w:cs="Courier New"/>
          <w:sz w:val="18"/>
          <w:szCs w:val="18"/>
        </w:rPr>
        <w:t>styl</w:t>
      </w:r>
      <w:proofErr w:type="spellEnd"/>
      <w:r>
        <w:rPr>
          <w:rFonts w:cs="Courier New"/>
          <w:sz w:val="18"/>
          <w:szCs w:val="18"/>
        </w:rPr>
        <w:t xml:space="preserve"> – The list of all potential style options for this optic</w:t>
      </w:r>
    </w:p>
    <w:p w:rsidR="003757FB" w:rsidRDefault="003757FB" w:rsidP="00E630F7">
      <w:pPr>
        <w:pStyle w:val="ListParagraph"/>
        <w:numPr>
          <w:ilvl w:val="1"/>
          <w:numId w:val="1"/>
        </w:numPr>
        <w:tabs>
          <w:tab w:val="left" w:pos="540"/>
        </w:tabs>
        <w:ind w:left="720"/>
        <w:rPr>
          <w:rFonts w:cs="Courier New"/>
          <w:sz w:val="18"/>
          <w:szCs w:val="18"/>
        </w:rPr>
      </w:pPr>
      <w:r>
        <w:rPr>
          <w:rFonts w:cs="Courier New"/>
          <w:sz w:val="18"/>
          <w:szCs w:val="18"/>
        </w:rPr>
        <w:t>For each element:</w:t>
      </w:r>
    </w:p>
    <w:p w:rsidR="003757FB" w:rsidRDefault="003757FB" w:rsidP="00E630F7">
      <w:pPr>
        <w:pStyle w:val="ListParagraph"/>
        <w:numPr>
          <w:ilvl w:val="2"/>
          <w:numId w:val="1"/>
        </w:numPr>
        <w:tabs>
          <w:tab w:val="left" w:pos="900"/>
        </w:tabs>
        <w:ind w:left="1080"/>
        <w:rPr>
          <w:rFonts w:cs="Courier New"/>
          <w:sz w:val="18"/>
          <w:szCs w:val="18"/>
        </w:rPr>
      </w:pPr>
      <w:r>
        <w:rPr>
          <w:rFonts w:cs="Courier New"/>
          <w:sz w:val="18"/>
          <w:szCs w:val="18"/>
        </w:rPr>
        <w:t xml:space="preserve">String </w:t>
      </w:r>
      <w:r>
        <w:rPr>
          <w:rFonts w:ascii="Courier New" w:hAnsi="Courier New" w:cs="Courier New"/>
          <w:sz w:val="18"/>
          <w:szCs w:val="18"/>
        </w:rPr>
        <w:t>name</w:t>
      </w:r>
      <w:r>
        <w:rPr>
          <w:rFonts w:cs="Courier New"/>
          <w:sz w:val="18"/>
          <w:szCs w:val="18"/>
        </w:rPr>
        <w:t xml:space="preserve"> – Name of the style</w:t>
      </w:r>
    </w:p>
    <w:p w:rsidR="003757FB" w:rsidRDefault="003757FB" w:rsidP="00E630F7">
      <w:pPr>
        <w:pStyle w:val="ListParagraph"/>
        <w:numPr>
          <w:ilvl w:val="2"/>
          <w:numId w:val="1"/>
        </w:numPr>
        <w:tabs>
          <w:tab w:val="left" w:pos="900"/>
        </w:tabs>
        <w:ind w:left="1080"/>
        <w:rPr>
          <w:rFonts w:cs="Courier New"/>
          <w:sz w:val="18"/>
          <w:szCs w:val="18"/>
        </w:rPr>
      </w:pPr>
      <w:r>
        <w:rPr>
          <w:rFonts w:cs="Courier New"/>
          <w:sz w:val="18"/>
          <w:szCs w:val="18"/>
        </w:rPr>
        <w:t xml:space="preserve">String </w:t>
      </w:r>
      <w:proofErr w:type="spellStart"/>
      <w:r>
        <w:rPr>
          <w:rFonts w:ascii="Courier New" w:hAnsi="Courier New" w:cs="Courier New"/>
          <w:sz w:val="18"/>
          <w:szCs w:val="18"/>
        </w:rPr>
        <w:t>suff</w:t>
      </w:r>
      <w:proofErr w:type="spellEnd"/>
      <w:r>
        <w:rPr>
          <w:rFonts w:cs="Courier New"/>
          <w:sz w:val="18"/>
          <w:szCs w:val="18"/>
        </w:rPr>
        <w:t xml:space="preserve"> – The portion of the optic’s part number that indicates the optic is this style</w:t>
      </w:r>
    </w:p>
    <w:p w:rsidR="003757FB" w:rsidRDefault="003757FB" w:rsidP="00E630F7">
      <w:pPr>
        <w:pStyle w:val="ListParagraph"/>
        <w:numPr>
          <w:ilvl w:val="2"/>
          <w:numId w:val="1"/>
        </w:numPr>
        <w:tabs>
          <w:tab w:val="left" w:pos="900"/>
        </w:tabs>
        <w:ind w:left="1080"/>
        <w:rPr>
          <w:rFonts w:cs="Courier New"/>
          <w:sz w:val="18"/>
          <w:szCs w:val="18"/>
        </w:rPr>
      </w:pPr>
      <w:proofErr w:type="spellStart"/>
      <w:r>
        <w:rPr>
          <w:rFonts w:cs="Courier New"/>
          <w:sz w:val="18"/>
          <w:szCs w:val="18"/>
        </w:rPr>
        <w:t>ByteArray</w:t>
      </w:r>
      <w:proofErr w:type="spellEnd"/>
      <w:r>
        <w:rPr>
          <w:rFonts w:cs="Courier New"/>
          <w:sz w:val="18"/>
          <w:szCs w:val="18"/>
        </w:rPr>
        <w:t xml:space="preserve"> </w:t>
      </w:r>
      <w:proofErr w:type="spellStart"/>
      <w:r>
        <w:rPr>
          <w:rStyle w:val="TagNameCallout"/>
        </w:rPr>
        <w:t>clr</w:t>
      </w:r>
      <w:proofErr w:type="spellEnd"/>
      <w:r>
        <w:rPr>
          <w:rStyle w:val="TagNameCallout"/>
          <w:rFonts w:asciiTheme="minorHAnsi" w:hAnsiTheme="minorHAnsi"/>
        </w:rPr>
        <w:t xml:space="preserve"> – A four-byte array which calls out a specific color in Red-Green-Blue-Alpha format</w:t>
      </w:r>
      <w:r w:rsidR="00DE7484">
        <w:rPr>
          <w:rStyle w:val="TagNameCallout"/>
          <w:rFonts w:asciiTheme="minorHAnsi" w:hAnsiTheme="minorHAnsi"/>
        </w:rPr>
        <w:t>; used for display and color testing against lenses / optics</w:t>
      </w:r>
      <w:r w:rsidRPr="003757FB">
        <w:rPr>
          <w:rFonts w:cs="Courier New"/>
          <w:sz w:val="18"/>
          <w:szCs w:val="18"/>
        </w:rPr>
        <w:t xml:space="preserve"> </w:t>
      </w:r>
    </w:p>
    <w:p w:rsidR="003757FB" w:rsidRDefault="003757FB" w:rsidP="00E630F7">
      <w:pPr>
        <w:pStyle w:val="ListParagraph"/>
        <w:numPr>
          <w:ilvl w:val="2"/>
          <w:numId w:val="1"/>
        </w:numPr>
        <w:tabs>
          <w:tab w:val="left" w:pos="900"/>
        </w:tabs>
        <w:ind w:left="1080"/>
        <w:rPr>
          <w:rStyle w:val="TagNameCallout"/>
          <w:rFonts w:asciiTheme="minorHAnsi" w:hAnsiTheme="minorHAnsi"/>
        </w:rPr>
      </w:pPr>
      <w:proofErr w:type="spellStart"/>
      <w:r>
        <w:rPr>
          <w:rFonts w:cs="Courier New"/>
          <w:sz w:val="18"/>
          <w:szCs w:val="18"/>
        </w:rPr>
        <w:t>ByteArray</w:t>
      </w:r>
      <w:proofErr w:type="spellEnd"/>
      <w:r>
        <w:rPr>
          <w:rFonts w:cs="Courier New"/>
          <w:sz w:val="18"/>
          <w:szCs w:val="18"/>
        </w:rPr>
        <w:t xml:space="preserve"> </w:t>
      </w:r>
      <w:r>
        <w:rPr>
          <w:rStyle w:val="TagNameCallout"/>
        </w:rPr>
        <w:t>clr2</w:t>
      </w:r>
      <w:r>
        <w:rPr>
          <w:rStyle w:val="TagNameCallout"/>
          <w:rFonts w:asciiTheme="minorHAnsi" w:hAnsiTheme="minorHAnsi"/>
        </w:rPr>
        <w:t xml:space="preserve"> – A four-byte array which calls out a specific color in Red-Green-Blue-Alpha format (applicable only for dual-color optics</w:t>
      </w:r>
      <w:r w:rsidR="00E630F7">
        <w:rPr>
          <w:rStyle w:val="TagNameCallout"/>
          <w:rFonts w:asciiTheme="minorHAnsi" w:hAnsiTheme="minorHAnsi"/>
        </w:rPr>
        <w:t>)</w:t>
      </w:r>
      <w:r w:rsidR="00DE7484">
        <w:rPr>
          <w:rStyle w:val="TagNameCallout"/>
          <w:rFonts w:asciiTheme="minorHAnsi" w:hAnsiTheme="minorHAnsi"/>
        </w:rPr>
        <w:t>; used for display and color testing against lenses / optics</w:t>
      </w:r>
    </w:p>
    <w:p w:rsidR="00E630F7" w:rsidRDefault="00E630F7" w:rsidP="00E630F7">
      <w:pPr>
        <w:pStyle w:val="ListParagraph"/>
        <w:numPr>
          <w:ilvl w:val="0"/>
          <w:numId w:val="1"/>
        </w:numPr>
        <w:tabs>
          <w:tab w:val="left" w:pos="180"/>
        </w:tabs>
        <w:ind w:left="360"/>
        <w:rPr>
          <w:rStyle w:val="TagNameCallout"/>
          <w:rFonts w:asciiTheme="minorHAnsi" w:hAnsiTheme="minorHAnsi"/>
        </w:rPr>
      </w:pPr>
      <w:r>
        <w:rPr>
          <w:rStyle w:val="TagNameCallout"/>
          <w:rFonts w:asciiTheme="minorHAnsi" w:hAnsiTheme="minorHAnsi"/>
        </w:rPr>
        <w:t xml:space="preserve">List (type String) </w:t>
      </w:r>
      <w:proofErr w:type="spellStart"/>
      <w:r>
        <w:rPr>
          <w:rStyle w:val="TagNameCallout"/>
        </w:rPr>
        <w:t>locs</w:t>
      </w:r>
      <w:proofErr w:type="spellEnd"/>
      <w:r>
        <w:rPr>
          <w:rStyle w:val="TagNameCallout"/>
          <w:rFonts w:asciiTheme="minorHAnsi" w:hAnsiTheme="minorHAnsi"/>
        </w:rPr>
        <w:t xml:space="preserve"> – The list of all the potential locations this optic can reside, which are denoted as strings detailed thus:</w:t>
      </w:r>
    </w:p>
    <w:tbl>
      <w:tblPr>
        <w:tblStyle w:val="TableGrid"/>
        <w:tblW w:w="0" w:type="auto"/>
        <w:jc w:val="center"/>
        <w:tblCellMar>
          <w:top w:w="43" w:type="dxa"/>
          <w:left w:w="158" w:type="dxa"/>
          <w:bottom w:w="43" w:type="dxa"/>
          <w:right w:w="158" w:type="dxa"/>
        </w:tblCellMar>
        <w:tblLook w:val="04A0" w:firstRow="1" w:lastRow="0" w:firstColumn="1" w:lastColumn="0" w:noHBand="0" w:noVBand="1"/>
      </w:tblPr>
      <w:tblGrid>
        <w:gridCol w:w="1061"/>
        <w:gridCol w:w="1658"/>
        <w:gridCol w:w="1064"/>
        <w:gridCol w:w="1600"/>
        <w:gridCol w:w="1302"/>
        <w:gridCol w:w="1002"/>
      </w:tblGrid>
      <w:tr w:rsidR="00E630F7" w:rsidTr="00E630F7">
        <w:trPr>
          <w:jc w:val="center"/>
        </w:trPr>
        <w:tc>
          <w:tcPr>
            <w:tcW w:w="0" w:type="auto"/>
            <w:tcBorders>
              <w:righ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“f” = front</w:t>
            </w:r>
          </w:p>
        </w:tc>
        <w:tc>
          <w:tcPr>
            <w:tcW w:w="0" w:type="auto"/>
            <w:tcBorders>
              <w:left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“fc” = front corner</w:t>
            </w:r>
          </w:p>
        </w:tc>
        <w:tc>
          <w:tcPr>
            <w:tcW w:w="0" w:type="auto"/>
            <w:tcBorders>
              <w:left w:val="single" w:sz="4" w:space="0" w:color="FFFFFF" w:themeColor="background1"/>
              <w:right w:val="single" w:sz="4" w:space="0" w:color="FFFFFF" w:themeColor="background1"/>
            </w:tcBorders>
          </w:tcPr>
          <w:p w:rsidR="00E630F7" w:rsidRDefault="00E630F7" w:rsidP="00515752">
            <w:pPr>
              <w:tabs>
                <w:tab w:val="left" w:pos="180"/>
              </w:tabs>
              <w:rPr>
                <w:rFonts w:cs="Courier New"/>
                <w:sz w:val="18"/>
                <w:szCs w:val="18"/>
              </w:rPr>
            </w:pPr>
            <w:r>
              <w:rPr>
                <w:rFonts w:cs="Courier New"/>
                <w:sz w:val="18"/>
                <w:szCs w:val="18"/>
              </w:rPr>
              <w:t xml:space="preserve">“a” = </w:t>
            </w:r>
            <w:r w:rsidR="00515752">
              <w:rPr>
                <w:rFonts w:cs="Courier New"/>
                <w:sz w:val="18"/>
                <w:szCs w:val="18"/>
              </w:rPr>
              <w:t>alley</w:t>
            </w:r>
          </w:p>
        </w:tc>
        <w:tc>
          <w:tcPr>
            <w:tcW w:w="0" w:type="auto"/>
            <w:tcBorders>
              <w:left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w:t>
            </w:r>
            <w:proofErr w:type="spellStart"/>
            <w:r>
              <w:rPr>
                <w:rFonts w:cs="Courier New"/>
                <w:sz w:val="18"/>
                <w:szCs w:val="18"/>
              </w:rPr>
              <w:t>rc</w:t>
            </w:r>
            <w:proofErr w:type="spellEnd"/>
            <w:r>
              <w:rPr>
                <w:rFonts w:cs="Courier New"/>
                <w:sz w:val="18"/>
                <w:szCs w:val="18"/>
              </w:rPr>
              <w:t>” = rear corner</w:t>
            </w:r>
          </w:p>
        </w:tc>
        <w:tc>
          <w:tcPr>
            <w:tcW w:w="0" w:type="auto"/>
            <w:tcBorders>
              <w:left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w:t>
            </w:r>
            <w:proofErr w:type="spellStart"/>
            <w:r>
              <w:rPr>
                <w:rFonts w:cs="Courier New"/>
                <w:sz w:val="18"/>
                <w:szCs w:val="18"/>
              </w:rPr>
              <w:t>rf</w:t>
            </w:r>
            <w:proofErr w:type="spellEnd"/>
            <w:r>
              <w:rPr>
                <w:rFonts w:cs="Courier New"/>
                <w:sz w:val="18"/>
                <w:szCs w:val="18"/>
              </w:rPr>
              <w:t>” = far rear</w:t>
            </w:r>
          </w:p>
        </w:tc>
        <w:tc>
          <w:tcPr>
            <w:tcW w:w="0" w:type="auto"/>
            <w:tcBorders>
              <w:lef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“r” = rear</w:t>
            </w:r>
          </w:p>
        </w:tc>
      </w:tr>
      <w:tr w:rsidR="00E630F7" w:rsidTr="00E630F7">
        <w:trPr>
          <w:jc w:val="center"/>
        </w:trPr>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r>
    </w:tbl>
    <w:p w:rsidR="00E630F7" w:rsidRDefault="00E630F7" w:rsidP="00E630F7">
      <w:pPr>
        <w:ind w:firstLine="720"/>
        <w:jc w:val="both"/>
        <w:rPr>
          <w:rStyle w:val="TagNameCallout"/>
          <w:rFonts w:asciiTheme="minorHAnsi" w:hAnsiTheme="minorHAnsi"/>
          <w:sz w:val="22"/>
        </w:rPr>
      </w:pPr>
      <w:r>
        <w:t xml:space="preserve">The </w:t>
      </w:r>
      <w:r w:rsidRPr="00E630F7">
        <w:rPr>
          <w:rStyle w:val="TagNameCallout"/>
          <w:sz w:val="22"/>
        </w:rPr>
        <w:t>lenses</w:t>
      </w:r>
      <w:r>
        <w:rPr>
          <w:rStyle w:val="TagNameCallout"/>
          <w:rFonts w:asciiTheme="minorHAnsi" w:hAnsiTheme="minorHAnsi"/>
          <w:sz w:val="22"/>
        </w:rPr>
        <w:t xml:space="preserve"> Compound Tag contains information about the lens / dome options the Configurator should offer.</w:t>
      </w:r>
    </w:p>
    <w:p w:rsidR="003573BB" w:rsidRDefault="003573BB" w:rsidP="003573BB">
      <w:pPr>
        <w:pStyle w:val="ListParagraph"/>
        <w:numPr>
          <w:ilvl w:val="0"/>
          <w:numId w:val="2"/>
        </w:numPr>
        <w:tabs>
          <w:tab w:val="left" w:pos="180"/>
        </w:tabs>
        <w:ind w:left="360"/>
        <w:jc w:val="both"/>
        <w:rPr>
          <w:rStyle w:val="TagNameCallout"/>
          <w:rFonts w:asciiTheme="minorHAnsi" w:hAnsiTheme="minorHAnsi"/>
        </w:rPr>
      </w:pPr>
      <w:r>
        <w:rPr>
          <w:rStyle w:val="TagNameCallout"/>
          <w:rFonts w:asciiTheme="minorHAnsi" w:hAnsiTheme="minorHAnsi"/>
        </w:rPr>
        <w:t xml:space="preserve">String </w:t>
      </w:r>
      <w:proofErr w:type="spellStart"/>
      <w:r w:rsidRPr="003573BB">
        <w:rPr>
          <w:rStyle w:val="TagNameCallout"/>
        </w:rPr>
        <w:t>smFix</w:t>
      </w:r>
      <w:proofErr w:type="spellEnd"/>
      <w:r>
        <w:rPr>
          <w:rStyle w:val="TagNameCallout"/>
          <w:rFonts w:asciiTheme="minorHAnsi" w:hAnsiTheme="minorHAnsi"/>
        </w:rPr>
        <w:t xml:space="preserve"> – The common part number prefix for all center lenses / domes</w:t>
      </w:r>
    </w:p>
    <w:p w:rsidR="003573BB" w:rsidRDefault="003573BB" w:rsidP="003573BB">
      <w:pPr>
        <w:pStyle w:val="ListParagraph"/>
        <w:numPr>
          <w:ilvl w:val="0"/>
          <w:numId w:val="2"/>
        </w:numPr>
        <w:tabs>
          <w:tab w:val="left" w:pos="180"/>
        </w:tabs>
        <w:ind w:left="360"/>
        <w:jc w:val="both"/>
        <w:rPr>
          <w:rStyle w:val="TagNameCallout"/>
          <w:rFonts w:asciiTheme="minorHAnsi" w:hAnsiTheme="minorHAnsi"/>
        </w:rPr>
      </w:pPr>
      <w:r>
        <w:rPr>
          <w:rStyle w:val="TagNameCallout"/>
          <w:rFonts w:asciiTheme="minorHAnsi" w:hAnsiTheme="minorHAnsi"/>
        </w:rPr>
        <w:t xml:space="preserve">String </w:t>
      </w:r>
      <w:proofErr w:type="spellStart"/>
      <w:r w:rsidRPr="003573BB">
        <w:rPr>
          <w:rStyle w:val="TagNameCallout"/>
        </w:rPr>
        <w:t>lgFix</w:t>
      </w:r>
      <w:proofErr w:type="spellEnd"/>
      <w:r>
        <w:rPr>
          <w:rStyle w:val="TagNameCallout"/>
          <w:rFonts w:asciiTheme="minorHAnsi" w:hAnsiTheme="minorHAnsi"/>
        </w:rPr>
        <w:t xml:space="preserve"> – The common part number prefix for all end lenses / domes</w:t>
      </w:r>
    </w:p>
    <w:p w:rsidR="003573BB" w:rsidRDefault="003573BB" w:rsidP="003573BB">
      <w:pPr>
        <w:pStyle w:val="ListParagraph"/>
        <w:numPr>
          <w:ilvl w:val="0"/>
          <w:numId w:val="2"/>
        </w:numPr>
        <w:tabs>
          <w:tab w:val="left" w:pos="180"/>
        </w:tabs>
        <w:ind w:left="360"/>
        <w:jc w:val="both"/>
        <w:rPr>
          <w:rStyle w:val="TagNameCallout"/>
          <w:rFonts w:asciiTheme="minorHAnsi" w:hAnsiTheme="minorHAnsi"/>
        </w:rPr>
      </w:pPr>
      <w:r>
        <w:rPr>
          <w:rStyle w:val="TagNameCallout"/>
          <w:rFonts w:asciiTheme="minorHAnsi" w:hAnsiTheme="minorHAnsi"/>
        </w:rPr>
        <w:t xml:space="preserve">List (type Compound) </w:t>
      </w:r>
      <w:r w:rsidRPr="003573BB">
        <w:rPr>
          <w:rStyle w:val="TagNameCallout"/>
        </w:rPr>
        <w:t>opts</w:t>
      </w:r>
      <w:r>
        <w:rPr>
          <w:rStyle w:val="TagNameCallout"/>
          <w:rFonts w:asciiTheme="minorHAnsi" w:hAnsiTheme="minorHAnsi"/>
        </w:rPr>
        <w:t xml:space="preserve"> – </w:t>
      </w:r>
      <w:r w:rsidR="00DE7484">
        <w:rPr>
          <w:rStyle w:val="TagNameCallout"/>
          <w:rFonts w:asciiTheme="minorHAnsi" w:hAnsiTheme="minorHAnsi"/>
        </w:rPr>
        <w:t>The list of all options for the Configurator to offer</w:t>
      </w:r>
    </w:p>
    <w:p w:rsidR="00DE7484" w:rsidRDefault="00DE7484" w:rsidP="00DE7484">
      <w:pPr>
        <w:pStyle w:val="ListParagraph"/>
        <w:numPr>
          <w:ilvl w:val="1"/>
          <w:numId w:val="2"/>
        </w:numPr>
        <w:tabs>
          <w:tab w:val="left" w:pos="540"/>
        </w:tabs>
        <w:ind w:left="720"/>
        <w:jc w:val="both"/>
        <w:rPr>
          <w:rStyle w:val="TagNameCallout"/>
          <w:rFonts w:asciiTheme="minorHAnsi" w:hAnsiTheme="minorHAnsi"/>
        </w:rPr>
      </w:pPr>
      <w:r>
        <w:rPr>
          <w:rStyle w:val="TagNameCallout"/>
          <w:rFonts w:asciiTheme="minorHAnsi" w:hAnsiTheme="minorHAnsi"/>
        </w:rPr>
        <w:t>For each element:</w:t>
      </w:r>
    </w:p>
    <w:p w:rsidR="00DE7484" w:rsidRDefault="00DE7484" w:rsidP="00DE7484">
      <w:pPr>
        <w:pStyle w:val="ListParagraph"/>
        <w:numPr>
          <w:ilvl w:val="2"/>
          <w:numId w:val="2"/>
        </w:numPr>
        <w:tabs>
          <w:tab w:val="left" w:pos="900"/>
        </w:tabs>
        <w:ind w:left="1080"/>
        <w:jc w:val="both"/>
        <w:rPr>
          <w:rStyle w:val="TagNameCallout"/>
          <w:rFonts w:asciiTheme="minorHAnsi" w:hAnsiTheme="minorHAnsi"/>
        </w:rPr>
      </w:pPr>
      <w:r>
        <w:rPr>
          <w:rStyle w:val="TagNameCallout"/>
          <w:rFonts w:asciiTheme="minorHAnsi" w:hAnsiTheme="minorHAnsi"/>
        </w:rPr>
        <w:t xml:space="preserve">String </w:t>
      </w:r>
      <w:r w:rsidRPr="00DE7484">
        <w:rPr>
          <w:rStyle w:val="TagNameCallout"/>
        </w:rPr>
        <w:t>name</w:t>
      </w:r>
      <w:r>
        <w:rPr>
          <w:rStyle w:val="TagNameCallout"/>
          <w:rFonts w:asciiTheme="minorHAnsi" w:hAnsiTheme="minorHAnsi"/>
        </w:rPr>
        <w:t xml:space="preserve"> – Name of the option</w:t>
      </w:r>
    </w:p>
    <w:p w:rsidR="00DE7484" w:rsidRDefault="00DE7484" w:rsidP="00DE7484">
      <w:pPr>
        <w:pStyle w:val="ListParagraph"/>
        <w:numPr>
          <w:ilvl w:val="2"/>
          <w:numId w:val="2"/>
        </w:numPr>
        <w:tabs>
          <w:tab w:val="left" w:pos="900"/>
        </w:tabs>
        <w:ind w:left="1080"/>
        <w:jc w:val="both"/>
        <w:rPr>
          <w:rStyle w:val="TagNameCallout"/>
          <w:rFonts w:asciiTheme="minorHAnsi" w:hAnsiTheme="minorHAnsi"/>
        </w:rPr>
      </w:pPr>
      <w:r>
        <w:rPr>
          <w:rStyle w:val="TagNameCallout"/>
          <w:rFonts w:asciiTheme="minorHAnsi" w:hAnsiTheme="minorHAnsi"/>
        </w:rPr>
        <w:t xml:space="preserve">String </w:t>
      </w:r>
      <w:r w:rsidRPr="00DE7484">
        <w:rPr>
          <w:rStyle w:val="TagNameCallout"/>
        </w:rPr>
        <w:t>part</w:t>
      </w:r>
      <w:r>
        <w:rPr>
          <w:rStyle w:val="TagNameCallout"/>
          <w:rFonts w:asciiTheme="minorHAnsi" w:hAnsiTheme="minorHAnsi"/>
        </w:rPr>
        <w:t xml:space="preserve"> – The part number suffix of the option</w:t>
      </w:r>
    </w:p>
    <w:p w:rsidR="00DE7484" w:rsidRDefault="00DE7484" w:rsidP="00DE7484">
      <w:pPr>
        <w:pStyle w:val="ListParagraph"/>
        <w:numPr>
          <w:ilvl w:val="2"/>
          <w:numId w:val="2"/>
        </w:numPr>
        <w:tabs>
          <w:tab w:val="left" w:pos="900"/>
        </w:tabs>
        <w:ind w:left="1080"/>
        <w:jc w:val="both"/>
        <w:rPr>
          <w:rStyle w:val="TagNameCallout"/>
          <w:rFonts w:asciiTheme="minorHAnsi" w:hAnsiTheme="minorHAnsi"/>
        </w:rPr>
      </w:pPr>
      <w:proofErr w:type="spellStart"/>
      <w:r>
        <w:rPr>
          <w:rStyle w:val="TagNameCallout"/>
          <w:rFonts w:asciiTheme="minorHAnsi" w:hAnsiTheme="minorHAnsi"/>
        </w:rPr>
        <w:lastRenderedPageBreak/>
        <w:t>ByteArray</w:t>
      </w:r>
      <w:proofErr w:type="spellEnd"/>
      <w:r>
        <w:rPr>
          <w:rStyle w:val="TagNameCallout"/>
          <w:rFonts w:asciiTheme="minorHAnsi" w:hAnsiTheme="minorHAnsi"/>
        </w:rPr>
        <w:t xml:space="preserve"> </w:t>
      </w:r>
      <w:proofErr w:type="spellStart"/>
      <w:r w:rsidRPr="00DE7484">
        <w:rPr>
          <w:rStyle w:val="TagNameCallout"/>
        </w:rPr>
        <w:t>clr</w:t>
      </w:r>
      <w:proofErr w:type="spellEnd"/>
      <w:r>
        <w:rPr>
          <w:rStyle w:val="TagNameCallout"/>
          <w:rFonts w:asciiTheme="minorHAnsi" w:hAnsiTheme="minorHAnsi"/>
        </w:rPr>
        <w:t xml:space="preserve"> – A four-byte array which calls out a specific color in Red-Green-Blue-Alpha format; used for display and color testing against light heads</w:t>
      </w:r>
    </w:p>
    <w:p w:rsidR="00CF37BD" w:rsidRDefault="00CF37BD" w:rsidP="00CF37BD">
      <w:pPr>
        <w:ind w:firstLine="720"/>
        <w:rPr>
          <w:rStyle w:val="TagNameCallout"/>
          <w:rFonts w:asciiTheme="minorHAnsi" w:hAnsiTheme="minorHAnsi"/>
          <w:sz w:val="22"/>
        </w:rPr>
      </w:pPr>
      <w:proofErr w:type="gramStart"/>
      <w:r>
        <w:rPr>
          <w:rStyle w:val="TagNameCallout"/>
          <w:rFonts w:asciiTheme="minorHAnsi" w:hAnsiTheme="minorHAnsi"/>
          <w:sz w:val="22"/>
        </w:rPr>
        <w:t xml:space="preserve">The </w:t>
      </w:r>
      <w:r w:rsidRPr="00CF37BD">
        <w:rPr>
          <w:rStyle w:val="TagNameCallout"/>
          <w:sz w:val="22"/>
        </w:rPr>
        <w:t>opts</w:t>
      </w:r>
      <w:proofErr w:type="gramEnd"/>
      <w:r>
        <w:rPr>
          <w:rStyle w:val="TagNameCallout"/>
          <w:rFonts w:asciiTheme="minorHAnsi" w:hAnsiTheme="minorHAnsi"/>
          <w:sz w:val="22"/>
        </w:rPr>
        <w:t xml:space="preserve"> Compound Tag contains information about the peripheral options the Configurator should offer.  Most of these are offered under the Bar Menu within the application, however some items are not be editable without modifying the application itself.</w:t>
      </w:r>
    </w:p>
    <w:p w:rsidR="00CF37BD" w:rsidRPr="00C72339" w:rsidRDefault="00C72339" w:rsidP="00CF37BD">
      <w:pPr>
        <w:pStyle w:val="ListParagraph"/>
        <w:numPr>
          <w:ilvl w:val="0"/>
          <w:numId w:val="3"/>
        </w:numPr>
        <w:tabs>
          <w:tab w:val="left" w:pos="180"/>
        </w:tabs>
        <w:ind w:left="36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Pr>
          <w:rStyle w:val="TagNameCallout"/>
        </w:rPr>
        <w:t>bracket</w:t>
      </w:r>
      <w:r>
        <w:rPr>
          <w:rStyle w:val="TagNameCallout"/>
          <w:rFonts w:asciiTheme="minorHAnsi" w:hAnsiTheme="minorHAnsi"/>
        </w:rPr>
        <w:t xml:space="preserve"> – The static price for the mounting bracket that’s included with all bars, in whole cents</w:t>
      </w:r>
    </w:p>
    <w:p w:rsidR="00C72339" w:rsidRDefault="00C72339" w:rsidP="00CF37BD">
      <w:pPr>
        <w:pStyle w:val="ListParagraph"/>
        <w:numPr>
          <w:ilvl w:val="0"/>
          <w:numId w:val="3"/>
        </w:numPr>
        <w:tabs>
          <w:tab w:val="left" w:pos="180"/>
        </w:tabs>
        <w:ind w:left="360"/>
        <w:rPr>
          <w:rStyle w:val="TagNameCallout"/>
          <w:rFonts w:asciiTheme="minorHAnsi" w:hAnsiTheme="minorHAnsi"/>
        </w:rPr>
      </w:pPr>
      <w:r w:rsidRPr="00C72339">
        <w:rPr>
          <w:rStyle w:val="TagNameCallout"/>
          <w:rFonts w:asciiTheme="minorHAnsi" w:hAnsiTheme="minorHAnsi"/>
        </w:rPr>
        <w:t xml:space="preserve">Compound </w:t>
      </w:r>
      <w:r w:rsidRPr="0030543A">
        <w:rPr>
          <w:rStyle w:val="TagNameCallout"/>
        </w:rPr>
        <w:t>base</w:t>
      </w:r>
      <w:r w:rsidRPr="00C72339">
        <w:rPr>
          <w:rStyle w:val="TagNameCallout"/>
          <w:rFonts w:asciiTheme="minorHAnsi" w:hAnsiTheme="minorHAnsi"/>
        </w:rPr>
        <w:t xml:space="preserve"> – Information about </w:t>
      </w:r>
      <w:r>
        <w:rPr>
          <w:rStyle w:val="TagNameCallout"/>
          <w:rFonts w:asciiTheme="minorHAnsi" w:hAnsiTheme="minorHAnsi"/>
        </w:rPr>
        <w:t>the base subassemblies</w:t>
      </w:r>
    </w:p>
    <w:p w:rsidR="00C72339" w:rsidRDefault="00C72339" w:rsidP="00C72339">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30543A">
        <w:rPr>
          <w:rStyle w:val="TagNameCallout"/>
        </w:rPr>
        <w:t>part</w:t>
      </w:r>
      <w:r>
        <w:rPr>
          <w:rStyle w:val="TagNameCallout"/>
          <w:rFonts w:asciiTheme="minorHAnsi" w:hAnsiTheme="minorHAnsi"/>
        </w:rPr>
        <w:t xml:space="preserve"> – Contains the model numbers for the base subassembly in use</w:t>
      </w:r>
    </w:p>
    <w:p w:rsidR="00C72339" w:rsidRDefault="00C72339" w:rsidP="00C72339">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30543A">
        <w:rPr>
          <w:rStyle w:val="TagNameCallout"/>
        </w:rPr>
        <w:t>0</w:t>
      </w:r>
      <w:r>
        <w:rPr>
          <w:rStyle w:val="TagNameCallout"/>
          <w:rFonts w:asciiTheme="minorHAnsi" w:hAnsiTheme="minorHAnsi"/>
        </w:rPr>
        <w:t xml:space="preserve"> – Model number for a 37” bar</w:t>
      </w:r>
    </w:p>
    <w:p w:rsidR="00C72339" w:rsidRDefault="00C72339" w:rsidP="00C72339">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30543A">
        <w:rPr>
          <w:rStyle w:val="TagNameCallout"/>
        </w:rPr>
        <w:t>1</w:t>
      </w:r>
      <w:r>
        <w:rPr>
          <w:rStyle w:val="TagNameCallout"/>
          <w:rFonts w:asciiTheme="minorHAnsi" w:hAnsiTheme="minorHAnsi"/>
        </w:rPr>
        <w:t xml:space="preserve"> – Model number for a 44” bar</w:t>
      </w:r>
    </w:p>
    <w:p w:rsidR="00C72339" w:rsidRDefault="00C72339" w:rsidP="00C72339">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w:t>
      </w:r>
    </w:p>
    <w:p w:rsidR="00C72339" w:rsidRDefault="00C72339" w:rsidP="00C72339">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30543A">
        <w:rPr>
          <w:rStyle w:val="TagNameCallout"/>
        </w:rPr>
        <w:t>price</w:t>
      </w:r>
      <w:r>
        <w:rPr>
          <w:rStyle w:val="TagNameCallout"/>
          <w:rFonts w:asciiTheme="minorHAnsi" w:hAnsiTheme="minorHAnsi"/>
        </w:rPr>
        <w:t xml:space="preserve"> – Contains the sale prices for the base subassembly in use</w:t>
      </w:r>
      <w:r w:rsidRPr="00C72339">
        <w:rPr>
          <w:rStyle w:val="TagNameCallout"/>
          <w:rFonts w:asciiTheme="minorHAnsi" w:hAnsiTheme="minorHAnsi"/>
        </w:rPr>
        <w:t xml:space="preserve"> </w:t>
      </w:r>
    </w:p>
    <w:p w:rsidR="00C72339" w:rsidRDefault="00C72339" w:rsidP="00C72339">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30543A">
        <w:rPr>
          <w:rStyle w:val="TagNameCallout"/>
        </w:rPr>
        <w:t>0</w:t>
      </w:r>
      <w:r>
        <w:rPr>
          <w:rStyle w:val="TagNameCallout"/>
          <w:rFonts w:asciiTheme="minorHAnsi" w:hAnsiTheme="minorHAnsi"/>
        </w:rPr>
        <w:t xml:space="preserve"> – Sale price for a 37” bar, in whole cents</w:t>
      </w:r>
    </w:p>
    <w:p w:rsidR="00C72339" w:rsidRDefault="00C72339" w:rsidP="00C72339">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30543A">
        <w:rPr>
          <w:rStyle w:val="TagNameCallout"/>
        </w:rPr>
        <w:t>1</w:t>
      </w:r>
      <w:r>
        <w:rPr>
          <w:rStyle w:val="TagNameCallout"/>
          <w:rFonts w:asciiTheme="minorHAnsi" w:hAnsiTheme="minorHAnsi"/>
        </w:rPr>
        <w:t xml:space="preserve"> – Sale price for a 44” bar, in whole cents</w:t>
      </w:r>
    </w:p>
    <w:p w:rsidR="00C72339" w:rsidRDefault="00C72339" w:rsidP="00C72339">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w:t>
      </w:r>
    </w:p>
    <w:p w:rsidR="003279F6" w:rsidRDefault="003279F6" w:rsidP="003279F6">
      <w:pPr>
        <w:pStyle w:val="ListParagraph"/>
        <w:numPr>
          <w:ilvl w:val="0"/>
          <w:numId w:val="1"/>
        </w:numPr>
        <w:tabs>
          <w:tab w:val="left" w:pos="180"/>
        </w:tabs>
        <w:ind w:left="360"/>
        <w:rPr>
          <w:rFonts w:cs="Courier New"/>
          <w:sz w:val="18"/>
          <w:szCs w:val="18"/>
        </w:rPr>
      </w:pPr>
      <w:r>
        <w:rPr>
          <w:rStyle w:val="TagNameCallout"/>
          <w:rFonts w:asciiTheme="minorHAnsi" w:hAnsiTheme="minorHAnsi"/>
        </w:rPr>
        <w:t xml:space="preserve">List (type Compound) </w:t>
      </w:r>
      <w:proofErr w:type="spellStart"/>
      <w:r w:rsidRPr="0030543A">
        <w:rPr>
          <w:rStyle w:val="TagNameCallout"/>
        </w:rPr>
        <w:t>cableLength</w:t>
      </w:r>
      <w:proofErr w:type="spellEnd"/>
      <w:r>
        <w:rPr>
          <w:rStyle w:val="TagNameCallout"/>
          <w:rFonts w:asciiTheme="minorHAnsi" w:hAnsiTheme="minorHAnsi"/>
        </w:rPr>
        <w:t xml:space="preserve"> – Gives the options for cable lengths.  </w:t>
      </w:r>
      <w:r>
        <w:rPr>
          <w:rStyle w:val="TagNameCallout"/>
          <w:rFonts w:asciiTheme="minorHAnsi" w:hAnsiTheme="minorHAnsi"/>
          <w:b/>
          <w:i/>
        </w:rPr>
        <w:t>Requires Configurator modification to accompany if the length of this List Tag is modified.</w:t>
      </w:r>
      <w:r>
        <w:rPr>
          <w:rStyle w:val="TagNameCallout"/>
          <w:rFonts w:asciiTheme="minorHAnsi" w:hAnsiTheme="minorHAnsi"/>
        </w:rPr>
        <w:t xml:space="preserve"> </w:t>
      </w:r>
    </w:p>
    <w:p w:rsidR="003279F6" w:rsidRDefault="003279F6" w:rsidP="003279F6">
      <w:pPr>
        <w:pStyle w:val="ListParagraph"/>
        <w:numPr>
          <w:ilvl w:val="1"/>
          <w:numId w:val="1"/>
        </w:numPr>
        <w:tabs>
          <w:tab w:val="left" w:pos="540"/>
        </w:tabs>
        <w:ind w:left="720"/>
        <w:rPr>
          <w:rFonts w:cs="Courier New"/>
          <w:sz w:val="18"/>
          <w:szCs w:val="18"/>
        </w:rPr>
      </w:pPr>
      <w:r>
        <w:rPr>
          <w:rFonts w:cs="Courier New"/>
          <w:sz w:val="18"/>
          <w:szCs w:val="18"/>
        </w:rPr>
        <w:t>For each element:</w:t>
      </w:r>
    </w:p>
    <w:p w:rsidR="003279F6" w:rsidRDefault="003279F6" w:rsidP="003279F6">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Byte </w:t>
      </w:r>
      <w:proofErr w:type="spellStart"/>
      <w:r w:rsidRPr="0030543A">
        <w:rPr>
          <w:rStyle w:val="TagNameCallout"/>
        </w:rPr>
        <w:t>len</w:t>
      </w:r>
      <w:proofErr w:type="spellEnd"/>
      <w:r>
        <w:rPr>
          <w:rStyle w:val="TagNameCallout"/>
          <w:rFonts w:asciiTheme="minorHAnsi" w:hAnsiTheme="minorHAnsi"/>
        </w:rPr>
        <w:t xml:space="preserve"> – How long this option is for, in whole feet</w:t>
      </w:r>
    </w:p>
    <w:p w:rsidR="003279F6" w:rsidRDefault="003279F6" w:rsidP="003279F6">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30543A">
        <w:rPr>
          <w:rStyle w:val="TagNameCallout"/>
        </w:rPr>
        <w:t>pwr</w:t>
      </w:r>
      <w:proofErr w:type="spellEnd"/>
      <w:r>
        <w:rPr>
          <w:rStyle w:val="TagNameCallout"/>
          <w:rFonts w:asciiTheme="minorHAnsi" w:hAnsiTheme="minorHAnsi"/>
        </w:rPr>
        <w:t xml:space="preserve"> – Sale price of the power cable in this length</w:t>
      </w:r>
    </w:p>
    <w:p w:rsidR="003279F6" w:rsidRDefault="003279F6" w:rsidP="003279F6">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30543A">
        <w:rPr>
          <w:rStyle w:val="TagNameCallout"/>
        </w:rPr>
        <w:t>can</w:t>
      </w:r>
      <w:r>
        <w:rPr>
          <w:rStyle w:val="TagNameCallout"/>
          <w:rFonts w:asciiTheme="minorHAnsi" w:hAnsiTheme="minorHAnsi"/>
        </w:rPr>
        <w:t xml:space="preserve"> – Sale price of the CAN communication cable in this length</w:t>
      </w:r>
    </w:p>
    <w:p w:rsidR="003279F6" w:rsidRDefault="003279F6" w:rsidP="003279F6">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30543A">
        <w:rPr>
          <w:rStyle w:val="TagNameCallout"/>
        </w:rPr>
        <w:t>hard</w:t>
      </w:r>
      <w:r>
        <w:rPr>
          <w:rStyle w:val="TagNameCallout"/>
          <w:rFonts w:asciiTheme="minorHAnsi" w:hAnsiTheme="minorHAnsi"/>
        </w:rPr>
        <w:t xml:space="preserve"> – Sale price of the Hardwire communication cable in this length</w:t>
      </w:r>
    </w:p>
    <w:p w:rsidR="003279F6" w:rsidRDefault="003279F6" w:rsidP="003279F6">
      <w:pPr>
        <w:pStyle w:val="ListParagraph"/>
        <w:numPr>
          <w:ilvl w:val="0"/>
          <w:numId w:val="1"/>
        </w:numPr>
        <w:tabs>
          <w:tab w:val="left" w:pos="180"/>
        </w:tabs>
        <w:ind w:left="360"/>
        <w:rPr>
          <w:rFonts w:cs="Courier New"/>
          <w:sz w:val="18"/>
          <w:szCs w:val="18"/>
        </w:rPr>
      </w:pPr>
      <w:r>
        <w:rPr>
          <w:rStyle w:val="TagNameCallout"/>
          <w:rFonts w:asciiTheme="minorHAnsi" w:hAnsiTheme="minorHAnsi"/>
        </w:rPr>
        <w:t xml:space="preserve">List (type Compound) </w:t>
      </w:r>
      <w:proofErr w:type="spellStart"/>
      <w:r w:rsidRPr="0030543A">
        <w:rPr>
          <w:rStyle w:val="TagNameCallout"/>
        </w:rPr>
        <w:t>mountingKits</w:t>
      </w:r>
      <w:proofErr w:type="spellEnd"/>
      <w:r>
        <w:rPr>
          <w:rStyle w:val="TagNameCallout"/>
          <w:rFonts w:asciiTheme="minorHAnsi" w:hAnsiTheme="minorHAnsi"/>
        </w:rPr>
        <w:t xml:space="preserve"> – Gives the options for mounting kits.  </w:t>
      </w:r>
      <w:r>
        <w:rPr>
          <w:rStyle w:val="TagNameCallout"/>
          <w:rFonts w:asciiTheme="minorHAnsi" w:hAnsiTheme="minorHAnsi"/>
          <w:b/>
          <w:i/>
        </w:rPr>
        <w:t>Requires Configurator modification to accompany if the length of this List Tag is modified.</w:t>
      </w:r>
    </w:p>
    <w:p w:rsidR="003279F6" w:rsidRDefault="003279F6" w:rsidP="003279F6">
      <w:pPr>
        <w:pStyle w:val="ListParagraph"/>
        <w:numPr>
          <w:ilvl w:val="1"/>
          <w:numId w:val="1"/>
        </w:numPr>
        <w:tabs>
          <w:tab w:val="left" w:pos="540"/>
        </w:tabs>
        <w:ind w:left="720"/>
        <w:rPr>
          <w:rFonts w:cs="Courier New"/>
          <w:sz w:val="18"/>
          <w:szCs w:val="18"/>
        </w:rPr>
      </w:pPr>
      <w:r>
        <w:rPr>
          <w:rFonts w:cs="Courier New"/>
          <w:sz w:val="18"/>
          <w:szCs w:val="18"/>
        </w:rPr>
        <w:t>For each element:</w:t>
      </w:r>
    </w:p>
    <w:p w:rsidR="003279F6" w:rsidRDefault="003279F6" w:rsidP="003279F6">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Byte </w:t>
      </w:r>
      <w:r w:rsidRPr="0030543A">
        <w:rPr>
          <w:rStyle w:val="TagNameCallout"/>
        </w:rPr>
        <w:t>which</w:t>
      </w:r>
      <w:r>
        <w:rPr>
          <w:rStyle w:val="TagNameCallout"/>
          <w:rFonts w:asciiTheme="minorHAnsi" w:hAnsiTheme="minorHAnsi"/>
        </w:rPr>
        <w:t xml:space="preserve"> – Which option in the Con</w:t>
      </w:r>
      <w:r w:rsidR="0030543A">
        <w:rPr>
          <w:rStyle w:val="TagNameCallout"/>
          <w:rFonts w:asciiTheme="minorHAnsi" w:hAnsiTheme="minorHAnsi"/>
        </w:rPr>
        <w:t>figurator this option defines.  As of the writing of this document: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tblGrid>
      <w:tr w:rsidR="003279F6" w:rsidTr="0030543A">
        <w:trPr>
          <w:jc w:val="center"/>
        </w:trPr>
        <w:tc>
          <w:tcPr>
            <w:tcW w:w="3024" w:type="dxa"/>
          </w:tcPr>
          <w:p w:rsidR="003279F6" w:rsidRDefault="0030543A" w:rsidP="0030543A">
            <w:pPr>
              <w:tabs>
                <w:tab w:val="left" w:pos="900"/>
              </w:tabs>
              <w:jc w:val="center"/>
              <w:rPr>
                <w:rStyle w:val="TagNameCallout"/>
                <w:rFonts w:asciiTheme="minorHAnsi" w:hAnsiTheme="minorHAnsi"/>
              </w:rPr>
            </w:pPr>
            <w:r>
              <w:rPr>
                <w:rStyle w:val="TagNameCallout"/>
                <w:rFonts w:asciiTheme="minorHAnsi" w:hAnsiTheme="minorHAnsi"/>
              </w:rPr>
              <w:t>0 = Black Plastic Permanent Mount Kit</w:t>
            </w:r>
          </w:p>
        </w:tc>
        <w:tc>
          <w:tcPr>
            <w:tcW w:w="3024" w:type="dxa"/>
          </w:tcPr>
          <w:p w:rsidR="003279F6" w:rsidRDefault="0030543A" w:rsidP="0030543A">
            <w:pPr>
              <w:tabs>
                <w:tab w:val="left" w:pos="900"/>
              </w:tabs>
              <w:jc w:val="center"/>
              <w:rPr>
                <w:rStyle w:val="TagNameCallout"/>
                <w:rFonts w:asciiTheme="minorHAnsi" w:hAnsiTheme="minorHAnsi"/>
              </w:rPr>
            </w:pPr>
            <w:r>
              <w:rPr>
                <w:rStyle w:val="TagNameCallout"/>
                <w:rFonts w:asciiTheme="minorHAnsi" w:hAnsiTheme="minorHAnsi"/>
              </w:rPr>
              <w:t>2 = Adjustable Pivot Mount Kit</w:t>
            </w:r>
          </w:p>
        </w:tc>
      </w:tr>
      <w:tr w:rsidR="003279F6" w:rsidTr="0030543A">
        <w:trPr>
          <w:jc w:val="center"/>
        </w:trPr>
        <w:tc>
          <w:tcPr>
            <w:tcW w:w="3024" w:type="dxa"/>
          </w:tcPr>
          <w:p w:rsidR="003279F6" w:rsidRDefault="0030543A" w:rsidP="0030543A">
            <w:pPr>
              <w:tabs>
                <w:tab w:val="left" w:pos="900"/>
              </w:tabs>
              <w:jc w:val="center"/>
              <w:rPr>
                <w:rStyle w:val="TagNameCallout"/>
                <w:rFonts w:asciiTheme="minorHAnsi" w:hAnsiTheme="minorHAnsi"/>
              </w:rPr>
            </w:pPr>
            <w:r>
              <w:rPr>
                <w:rStyle w:val="TagNameCallout"/>
                <w:rFonts w:asciiTheme="minorHAnsi" w:hAnsiTheme="minorHAnsi"/>
              </w:rPr>
              <w:t>1 = Pivot Mount Foot Kit</w:t>
            </w:r>
          </w:p>
        </w:tc>
        <w:tc>
          <w:tcPr>
            <w:tcW w:w="3024" w:type="dxa"/>
          </w:tcPr>
          <w:p w:rsidR="003279F6" w:rsidRDefault="0030543A" w:rsidP="0030543A">
            <w:pPr>
              <w:tabs>
                <w:tab w:val="left" w:pos="900"/>
              </w:tabs>
              <w:jc w:val="center"/>
              <w:rPr>
                <w:rStyle w:val="TagNameCallout"/>
                <w:rFonts w:asciiTheme="minorHAnsi" w:hAnsiTheme="minorHAnsi"/>
              </w:rPr>
            </w:pPr>
            <w:r>
              <w:rPr>
                <w:rStyle w:val="TagNameCallout"/>
                <w:rFonts w:asciiTheme="minorHAnsi" w:hAnsiTheme="minorHAnsi"/>
              </w:rPr>
              <w:t xml:space="preserve">3 = </w:t>
            </w:r>
            <w:proofErr w:type="spellStart"/>
            <w:r>
              <w:rPr>
                <w:rStyle w:val="TagNameCallout"/>
                <w:rFonts w:asciiTheme="minorHAnsi" w:hAnsiTheme="minorHAnsi"/>
              </w:rPr>
              <w:t>Towbar</w:t>
            </w:r>
            <w:proofErr w:type="spellEnd"/>
            <w:r>
              <w:rPr>
                <w:rStyle w:val="TagNameCallout"/>
                <w:rFonts w:asciiTheme="minorHAnsi" w:hAnsiTheme="minorHAnsi"/>
              </w:rPr>
              <w:t xml:space="preserve"> Mount Kit</w:t>
            </w:r>
          </w:p>
        </w:tc>
      </w:tr>
    </w:tbl>
    <w:p w:rsidR="003279F6" w:rsidRDefault="0030543A" w:rsidP="003279F6">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600CA2">
        <w:rPr>
          <w:rStyle w:val="TagNameCallout"/>
        </w:rPr>
        <w:t>part</w:t>
      </w:r>
      <w:r>
        <w:rPr>
          <w:rStyle w:val="TagNameCallout"/>
          <w:rFonts w:asciiTheme="minorHAnsi" w:hAnsiTheme="minorHAnsi"/>
        </w:rPr>
        <w:t xml:space="preserve"> – Part number for this mounting kit</w:t>
      </w:r>
    </w:p>
    <w:p w:rsidR="0030543A" w:rsidRDefault="0030543A" w:rsidP="003279F6">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600CA2">
        <w:rPr>
          <w:rStyle w:val="TagNameCallout"/>
        </w:rPr>
        <w:t>cost</w:t>
      </w:r>
      <w:r>
        <w:rPr>
          <w:rStyle w:val="TagNameCallout"/>
          <w:rFonts w:asciiTheme="minorHAnsi" w:hAnsiTheme="minorHAnsi"/>
        </w:rPr>
        <w:t xml:space="preserve"> – Sale price of this mounting kit, in whole cents</w:t>
      </w:r>
    </w:p>
    <w:p w:rsidR="0030543A" w:rsidRPr="003279F6" w:rsidRDefault="0030543A" w:rsidP="003279F6">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600CA2">
        <w:rPr>
          <w:rStyle w:val="TagNameCallout"/>
        </w:rPr>
        <w:t>name</w:t>
      </w:r>
      <w:r>
        <w:rPr>
          <w:rStyle w:val="TagNameCallout"/>
          <w:rFonts w:asciiTheme="minorHAnsi" w:hAnsiTheme="minorHAnsi"/>
        </w:rPr>
        <w:t xml:space="preserve"> – The display name of the mounting kit in the PDF and BOM.  </w:t>
      </w:r>
      <w:r>
        <w:rPr>
          <w:rStyle w:val="TagNameCallout"/>
          <w:rFonts w:asciiTheme="minorHAnsi" w:hAnsiTheme="minorHAnsi"/>
          <w:b/>
          <w:i/>
        </w:rPr>
        <w:t>This value does not change the display name in Bar Menu.</w:t>
      </w:r>
      <w:r w:rsidR="00600CA2">
        <w:rPr>
          <w:rStyle w:val="TagNameCallout"/>
          <w:rFonts w:asciiTheme="minorHAnsi" w:hAnsiTheme="minorHAnsi"/>
          <w:b/>
          <w:i/>
        </w:rPr>
        <w:t xml:space="preserve"> </w:t>
      </w:r>
    </w:p>
    <w:p w:rsidR="003279F6" w:rsidRDefault="003279F6" w:rsidP="003279F6">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Compound </w:t>
      </w:r>
      <w:r w:rsidRPr="00600CA2">
        <w:rPr>
          <w:rStyle w:val="TagNameCallout"/>
        </w:rPr>
        <w:t>cables</w:t>
      </w:r>
      <w:r>
        <w:rPr>
          <w:rStyle w:val="TagNameCallout"/>
          <w:rFonts w:asciiTheme="minorHAnsi" w:hAnsiTheme="minorHAnsi"/>
        </w:rPr>
        <w:t xml:space="preserve"> </w:t>
      </w:r>
      <w:r w:rsidR="000466AF">
        <w:rPr>
          <w:rStyle w:val="TagNameCallout"/>
          <w:rFonts w:asciiTheme="minorHAnsi" w:hAnsiTheme="minorHAnsi"/>
        </w:rPr>
        <w:t>–</w:t>
      </w:r>
      <w:r>
        <w:rPr>
          <w:rStyle w:val="TagNameCallout"/>
          <w:rFonts w:asciiTheme="minorHAnsi" w:hAnsiTheme="minorHAnsi"/>
        </w:rPr>
        <w:t xml:space="preserve"> </w:t>
      </w:r>
      <w:r w:rsidR="000466AF">
        <w:rPr>
          <w:rStyle w:val="TagNameCallout"/>
          <w:rFonts w:asciiTheme="minorHAnsi" w:hAnsiTheme="minorHAnsi"/>
        </w:rPr>
        <w:t xml:space="preserve">Contains information the </w:t>
      </w:r>
      <w:proofErr w:type="spellStart"/>
      <w:r w:rsidR="000466AF">
        <w:rPr>
          <w:rStyle w:val="TagNameCallout"/>
          <w:rFonts w:asciiTheme="minorHAnsi" w:hAnsiTheme="minorHAnsi"/>
        </w:rPr>
        <w:t>BOMCables</w:t>
      </w:r>
      <w:proofErr w:type="spellEnd"/>
      <w:r w:rsidR="000466AF">
        <w:rPr>
          <w:rStyle w:val="TagNameCallout"/>
          <w:rFonts w:asciiTheme="minorHAnsi" w:hAnsiTheme="minorHAnsi"/>
        </w:rPr>
        <w:t xml:space="preserve"> object </w:t>
      </w:r>
      <w:r w:rsidR="001C3587">
        <w:rPr>
          <w:rStyle w:val="TagNameCallout"/>
          <w:rFonts w:asciiTheme="minorHAnsi" w:hAnsiTheme="minorHAnsi"/>
        </w:rPr>
        <w:t>deals with</w:t>
      </w:r>
      <w:r w:rsidR="000466AF">
        <w:rPr>
          <w:rStyle w:val="TagNameCallout"/>
          <w:rFonts w:asciiTheme="minorHAnsi" w:hAnsiTheme="minorHAnsi"/>
        </w:rPr>
        <w:t>, including but not limited to cable details</w:t>
      </w:r>
    </w:p>
    <w:p w:rsidR="000466AF" w:rsidRDefault="001C3587" w:rsidP="000466AF">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String </w:t>
      </w:r>
      <w:proofErr w:type="spellStart"/>
      <w:r w:rsidRPr="00D95F4A">
        <w:rPr>
          <w:rStyle w:val="TagNameCallout"/>
        </w:rPr>
        <w:t>canModPart</w:t>
      </w:r>
      <w:proofErr w:type="spellEnd"/>
      <w:r>
        <w:rPr>
          <w:rStyle w:val="TagNameCallout"/>
          <w:rFonts w:asciiTheme="minorHAnsi" w:hAnsiTheme="minorHAnsi"/>
        </w:rPr>
        <w:t xml:space="preserve"> – The part number for the CAN Breakout Box module</w:t>
      </w:r>
    </w:p>
    <w:p w:rsidR="007F6FCD" w:rsidRDefault="007F6FCD" w:rsidP="000466AF">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String </w:t>
      </w:r>
      <w:r w:rsidRPr="00D95F4A">
        <w:rPr>
          <w:rStyle w:val="TagNameCallout"/>
        </w:rPr>
        <w:t>circuit</w:t>
      </w:r>
      <w:r>
        <w:rPr>
          <w:rStyle w:val="TagNameCallout"/>
          <w:rFonts w:asciiTheme="minorHAnsi" w:hAnsiTheme="minorHAnsi"/>
        </w:rPr>
        <w:t xml:space="preserve"> – The part number prefix for the central control circuit</w:t>
      </w:r>
    </w:p>
    <w:p w:rsidR="001C3587" w:rsidRDefault="001C3587" w:rsidP="001C35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intern</w:t>
      </w:r>
      <w:r>
        <w:rPr>
          <w:rStyle w:val="TagNameCallout"/>
          <w:rFonts w:asciiTheme="minorHAnsi" w:hAnsiTheme="minorHAnsi"/>
        </w:rPr>
        <w:t xml:space="preserve"> – Contains the part number prefixes for the internal cables</w:t>
      </w:r>
    </w:p>
    <w:p w:rsidR="001C3587" w:rsidRDefault="001C3587" w:rsidP="001C35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D95F4A">
        <w:rPr>
          <w:rStyle w:val="TagNameCallout"/>
        </w:rPr>
        <w:t>long</w:t>
      </w:r>
      <w:r>
        <w:rPr>
          <w:rStyle w:val="TagNameCallout"/>
          <w:rFonts w:asciiTheme="minorHAnsi" w:hAnsiTheme="minorHAnsi"/>
        </w:rPr>
        <w:t xml:space="preserve"> – When using a longer bar, this prefix is used for the </w:t>
      </w:r>
      <w:r>
        <w:rPr>
          <w:rStyle w:val="TagNameCallout"/>
          <w:rFonts w:asciiTheme="minorHAnsi" w:hAnsiTheme="minorHAnsi"/>
          <w:i/>
        </w:rPr>
        <w:t>driver</w:t>
      </w:r>
      <w:r>
        <w:rPr>
          <w:rStyle w:val="TagNameCallout"/>
          <w:rFonts w:asciiTheme="minorHAnsi" w:hAnsiTheme="minorHAnsi"/>
        </w:rPr>
        <w:t xml:space="preserve"> side internal control cables</w:t>
      </w:r>
    </w:p>
    <w:p w:rsidR="001C3587" w:rsidRDefault="001C3587" w:rsidP="001C35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proofErr w:type="spellStart"/>
      <w:r w:rsidRPr="00D95F4A">
        <w:rPr>
          <w:rStyle w:val="TagNameCallout"/>
        </w:rPr>
        <w:t>shrt</w:t>
      </w:r>
      <w:proofErr w:type="spellEnd"/>
      <w:r>
        <w:rPr>
          <w:rStyle w:val="TagNameCallout"/>
          <w:rFonts w:asciiTheme="minorHAnsi" w:hAnsiTheme="minorHAnsi"/>
        </w:rPr>
        <w:t xml:space="preserve"> – When using a </w:t>
      </w:r>
      <w:r w:rsidR="00515752">
        <w:rPr>
          <w:rStyle w:val="TagNameCallout"/>
          <w:rFonts w:asciiTheme="minorHAnsi" w:hAnsiTheme="minorHAnsi"/>
        </w:rPr>
        <w:t>shorter</w:t>
      </w:r>
      <w:bookmarkStart w:id="1" w:name="_GoBack"/>
      <w:bookmarkEnd w:id="1"/>
      <w:r>
        <w:rPr>
          <w:rStyle w:val="TagNameCallout"/>
          <w:rFonts w:asciiTheme="minorHAnsi" w:hAnsiTheme="minorHAnsi"/>
        </w:rPr>
        <w:t xml:space="preserve"> bar, this prefix is used for the </w:t>
      </w:r>
      <w:r>
        <w:rPr>
          <w:rStyle w:val="TagNameCallout"/>
          <w:rFonts w:asciiTheme="minorHAnsi" w:hAnsiTheme="minorHAnsi"/>
          <w:i/>
        </w:rPr>
        <w:t>driver</w:t>
      </w:r>
      <w:r>
        <w:rPr>
          <w:rStyle w:val="TagNameCallout"/>
          <w:rFonts w:asciiTheme="minorHAnsi" w:hAnsiTheme="minorHAnsi"/>
        </w:rPr>
        <w:t xml:space="preserve"> side internal control cables; this is also the prefix used for the </w:t>
      </w:r>
      <w:r>
        <w:rPr>
          <w:rStyle w:val="TagNameCallout"/>
          <w:rFonts w:asciiTheme="minorHAnsi" w:hAnsiTheme="minorHAnsi"/>
          <w:i/>
        </w:rPr>
        <w:t>passenger</w:t>
      </w:r>
      <w:r>
        <w:rPr>
          <w:rStyle w:val="TagNameCallout"/>
          <w:rFonts w:asciiTheme="minorHAnsi" w:hAnsiTheme="minorHAnsi"/>
        </w:rPr>
        <w:t xml:space="preserve"> side internal control cables, regardless of length</w:t>
      </w:r>
    </w:p>
    <w:p w:rsidR="001C3587" w:rsidRDefault="001C3587" w:rsidP="001C35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D95F4A">
        <w:rPr>
          <w:rStyle w:val="TagNameCallout"/>
        </w:rPr>
        <w:t>split</w:t>
      </w:r>
      <w:r>
        <w:rPr>
          <w:rStyle w:val="TagNameCallout"/>
          <w:rFonts w:asciiTheme="minorHAnsi" w:hAnsiTheme="minorHAnsi"/>
        </w:rPr>
        <w:t xml:space="preserve"> – The part number for the output splitter, used when two or more heads need to share an output</w:t>
      </w:r>
    </w:p>
    <w:p w:rsidR="001C3587" w:rsidRDefault="001C3587" w:rsidP="001C35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extern</w:t>
      </w:r>
      <w:r>
        <w:rPr>
          <w:rStyle w:val="TagNameCallout"/>
          <w:rFonts w:asciiTheme="minorHAnsi" w:hAnsiTheme="minorHAnsi"/>
        </w:rPr>
        <w:t xml:space="preserve"> – Contains the part number prefixes for the external cables</w:t>
      </w:r>
    </w:p>
    <w:p w:rsidR="007F6FCD" w:rsidRDefault="007F6FCD" w:rsidP="007F6FCD">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D95F4A">
        <w:rPr>
          <w:rStyle w:val="TagNameCallout"/>
        </w:rPr>
        <w:t>power</w:t>
      </w:r>
      <w:r>
        <w:rPr>
          <w:rStyle w:val="TagNameCallout"/>
          <w:rFonts w:asciiTheme="minorHAnsi" w:hAnsiTheme="minorHAnsi"/>
        </w:rPr>
        <w:t xml:space="preserve"> – The part number prefix used for the power cable, if used; the cable length is appended to this</w:t>
      </w:r>
    </w:p>
    <w:p w:rsidR="007F6FCD" w:rsidRDefault="007F6FCD" w:rsidP="007F6FCD">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proofErr w:type="spellStart"/>
      <w:r w:rsidRPr="00D95F4A">
        <w:rPr>
          <w:rStyle w:val="TagNameCallout"/>
        </w:rPr>
        <w:t>CanPre</w:t>
      </w:r>
      <w:proofErr w:type="spellEnd"/>
      <w:r>
        <w:rPr>
          <w:rStyle w:val="TagNameCallout"/>
          <w:rFonts w:asciiTheme="minorHAnsi" w:hAnsiTheme="minorHAnsi"/>
        </w:rPr>
        <w:t xml:space="preserve"> – The part number prefix used for the CAN communication cable, if used; the cable length is appended to this</w:t>
      </w:r>
    </w:p>
    <w:p w:rsidR="007F6FCD" w:rsidRDefault="007F6FCD" w:rsidP="007F6FCD">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proofErr w:type="spellStart"/>
      <w:r w:rsidRPr="00D95F4A">
        <w:rPr>
          <w:rStyle w:val="TagNameCallout"/>
        </w:rPr>
        <w:t>HardPre</w:t>
      </w:r>
      <w:proofErr w:type="spellEnd"/>
      <w:r>
        <w:rPr>
          <w:rStyle w:val="TagNameCallout"/>
          <w:rFonts w:asciiTheme="minorHAnsi" w:hAnsiTheme="minorHAnsi"/>
        </w:rPr>
        <w:t xml:space="preserve"> – The part number prefix used for the Hardwire communication cable, if used; the cable length is appended to this</w:t>
      </w:r>
    </w:p>
    <w:p w:rsidR="007F6FCD" w:rsidRDefault="007F6FCD" w:rsidP="007F6FCD">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prices</w:t>
      </w:r>
      <w:r>
        <w:rPr>
          <w:rStyle w:val="TagNameCallout"/>
          <w:rFonts w:asciiTheme="minorHAnsi" w:hAnsiTheme="minorHAnsi"/>
        </w:rPr>
        <w:t xml:space="preserve"> – Contains pricing information.  All prices in this Compound Tag are in units of whole cents.</w:t>
      </w:r>
    </w:p>
    <w:p w:rsidR="007F6FCD" w:rsidRDefault="005150EE" w:rsidP="007F6FCD">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circuit</w:t>
      </w:r>
      <w:r>
        <w:rPr>
          <w:rStyle w:val="TagNameCallout"/>
          <w:rFonts w:asciiTheme="minorHAnsi" w:hAnsiTheme="minorHAnsi"/>
        </w:rPr>
        <w:t xml:space="preserve"> – Prices for the various PCBs</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D95F4A">
        <w:rPr>
          <w:rStyle w:val="TagNameCallout"/>
        </w:rPr>
        <w:t>sing</w:t>
      </w:r>
      <w:r>
        <w:rPr>
          <w:rStyle w:val="TagNameCallout"/>
          <w:rFonts w:asciiTheme="minorHAnsi" w:hAnsiTheme="minorHAnsi"/>
        </w:rPr>
        <w:t xml:space="preserve"> – Price for the single-color capable control circuit</w:t>
      </w:r>
    </w:p>
    <w:p w:rsidR="00D95F4A" w:rsidRDefault="005150EE" w:rsidP="00D95F4A">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D95F4A">
        <w:rPr>
          <w:rStyle w:val="TagNameCallout"/>
        </w:rPr>
        <w:t>dual</w:t>
      </w:r>
      <w:r>
        <w:rPr>
          <w:rStyle w:val="TagNameCallout"/>
          <w:rFonts w:asciiTheme="minorHAnsi" w:hAnsiTheme="minorHAnsi"/>
        </w:rPr>
        <w:t xml:space="preserve"> – Price for the dual-color capable control circuit</w:t>
      </w:r>
    </w:p>
    <w:p w:rsidR="005150EE" w:rsidRPr="00D95F4A" w:rsidRDefault="00D95F4A" w:rsidP="00D95F4A">
      <w:pPr>
        <w:pStyle w:val="ListParagraph"/>
        <w:numPr>
          <w:ilvl w:val="1"/>
          <w:numId w:val="3"/>
        </w:numPr>
        <w:tabs>
          <w:tab w:val="left" w:pos="540"/>
        </w:tabs>
        <w:ind w:left="720"/>
        <w:rPr>
          <w:rStyle w:val="TagNameCallout"/>
          <w:rFonts w:asciiTheme="minorHAnsi" w:hAnsiTheme="minorHAnsi"/>
        </w:rPr>
      </w:pPr>
      <w:r w:rsidRPr="00D95F4A">
        <w:rPr>
          <w:rStyle w:val="TagNameCallout"/>
          <w:rFonts w:asciiTheme="minorHAnsi" w:hAnsiTheme="minorHAnsi"/>
        </w:rPr>
        <w:br w:type="page"/>
      </w:r>
      <w:r w:rsidR="005150EE" w:rsidRPr="00D95F4A">
        <w:rPr>
          <w:rStyle w:val="TagNameCallout"/>
          <w:rFonts w:asciiTheme="minorHAnsi" w:hAnsiTheme="minorHAnsi"/>
        </w:rPr>
        <w:lastRenderedPageBreak/>
        <w:t xml:space="preserve">( Compound </w:t>
      </w:r>
      <w:r w:rsidR="005150EE" w:rsidRPr="00D95F4A">
        <w:rPr>
          <w:rStyle w:val="TagNameCallout"/>
        </w:rPr>
        <w:t>prices</w:t>
      </w:r>
      <w:r w:rsidR="005150EE" w:rsidRPr="00D95F4A">
        <w:rPr>
          <w:rStyle w:val="TagNameCallout"/>
          <w:rFonts w:asciiTheme="minorHAnsi" w:hAnsiTheme="minorHAnsi"/>
        </w:rPr>
        <w:t xml:space="preserve"> cont’d )</w:t>
      </w:r>
    </w:p>
    <w:p w:rsidR="00D95F4A" w:rsidRPr="00D95F4A" w:rsidRDefault="00D95F4A" w:rsidP="00D95F4A">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canMod</w:t>
      </w:r>
      <w:proofErr w:type="spellEnd"/>
      <w:r>
        <w:rPr>
          <w:rStyle w:val="TagNameCallout"/>
          <w:rFonts w:asciiTheme="minorHAnsi" w:hAnsiTheme="minorHAnsi"/>
        </w:rPr>
        <w:t xml:space="preserve"> – Price for the CAN module</w:t>
      </w:r>
    </w:p>
    <w:p w:rsidR="005150EE" w:rsidRDefault="005150EE" w:rsidP="005150EE">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intern</w:t>
      </w:r>
      <w:r>
        <w:rPr>
          <w:rStyle w:val="TagNameCallout"/>
          <w:rFonts w:asciiTheme="minorHAnsi" w:hAnsiTheme="minorHAnsi"/>
        </w:rPr>
        <w:t xml:space="preserve"> – Prices for the internal cables</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singL</w:t>
      </w:r>
      <w:proofErr w:type="spellEnd"/>
      <w:r>
        <w:rPr>
          <w:rStyle w:val="TagNameCallout"/>
          <w:rFonts w:asciiTheme="minorHAnsi" w:hAnsiTheme="minorHAnsi"/>
        </w:rPr>
        <w:t xml:space="preserve"> – Price for the longer internal control cable, single-color version</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singS</w:t>
      </w:r>
      <w:proofErr w:type="spellEnd"/>
      <w:r>
        <w:rPr>
          <w:rStyle w:val="TagNameCallout"/>
          <w:rFonts w:asciiTheme="minorHAnsi" w:hAnsiTheme="minorHAnsi"/>
        </w:rPr>
        <w:t xml:space="preserve"> – Price for the shorter internal control cable, single-color version</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dualL</w:t>
      </w:r>
      <w:proofErr w:type="spellEnd"/>
      <w:r>
        <w:rPr>
          <w:rStyle w:val="TagNameCallout"/>
          <w:rFonts w:asciiTheme="minorHAnsi" w:hAnsiTheme="minorHAnsi"/>
        </w:rPr>
        <w:t xml:space="preserve"> – Price for the longer internal control cable, dual-color version</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dualS</w:t>
      </w:r>
      <w:proofErr w:type="spellEnd"/>
      <w:r>
        <w:rPr>
          <w:rStyle w:val="TagNameCallout"/>
          <w:rFonts w:asciiTheme="minorHAnsi" w:hAnsiTheme="minorHAnsi"/>
        </w:rPr>
        <w:t xml:space="preserve"> – Price for the shorter internal control cable, dual-color version</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D95F4A">
        <w:rPr>
          <w:rStyle w:val="TagNameCallout"/>
        </w:rPr>
        <w:t>split</w:t>
      </w:r>
      <w:r>
        <w:rPr>
          <w:rStyle w:val="TagNameCallout"/>
          <w:rFonts w:asciiTheme="minorHAnsi" w:hAnsiTheme="minorHAnsi"/>
        </w:rPr>
        <w:t xml:space="preserve"> – Price per output splitter cable</w:t>
      </w:r>
    </w:p>
    <w:p w:rsidR="00D95F4A" w:rsidRPr="005B1487" w:rsidRDefault="005B1487" w:rsidP="005B1487">
      <w:pPr>
        <w:ind w:firstLine="720"/>
        <w:rPr>
          <w:rStyle w:val="TagNameCallout"/>
          <w:rFonts w:asciiTheme="minorHAnsi" w:hAnsiTheme="minorHAnsi"/>
          <w:sz w:val="22"/>
        </w:rPr>
      </w:pPr>
      <w:r>
        <w:rPr>
          <w:rStyle w:val="TagNameCallout"/>
          <w:rFonts w:asciiTheme="minorHAnsi" w:hAnsiTheme="minorHAnsi"/>
          <w:sz w:val="22"/>
        </w:rPr>
        <w:t>The</w:t>
      </w:r>
      <w:r w:rsidR="00D95F4A" w:rsidRPr="005B1487">
        <w:rPr>
          <w:rStyle w:val="TagNameCallout"/>
          <w:rFonts w:asciiTheme="minorHAnsi" w:hAnsiTheme="minorHAnsi"/>
          <w:sz w:val="22"/>
        </w:rPr>
        <w:t xml:space="preserve"> </w:t>
      </w:r>
      <w:proofErr w:type="spellStart"/>
      <w:r w:rsidR="00D95F4A" w:rsidRPr="005B1487">
        <w:rPr>
          <w:rStyle w:val="TagNameCallout"/>
          <w:sz w:val="22"/>
        </w:rPr>
        <w:t>patts</w:t>
      </w:r>
      <w:proofErr w:type="spellEnd"/>
      <w:r w:rsidR="00D95F4A" w:rsidRPr="005B1487">
        <w:rPr>
          <w:rStyle w:val="TagNameCallout"/>
          <w:rFonts w:asciiTheme="minorHAnsi" w:hAnsiTheme="minorHAnsi"/>
          <w:sz w:val="22"/>
        </w:rPr>
        <w:t xml:space="preserve"> </w:t>
      </w:r>
      <w:r>
        <w:rPr>
          <w:rStyle w:val="TagNameCallout"/>
          <w:rFonts w:asciiTheme="minorHAnsi" w:hAnsiTheme="minorHAnsi"/>
          <w:sz w:val="22"/>
        </w:rPr>
        <w:t>Compound Tag c</w:t>
      </w:r>
      <w:r w:rsidR="00D95F4A" w:rsidRPr="005B1487">
        <w:rPr>
          <w:rStyle w:val="TagNameCallout"/>
          <w:rFonts w:asciiTheme="minorHAnsi" w:hAnsiTheme="minorHAnsi"/>
          <w:sz w:val="22"/>
        </w:rPr>
        <w:t>ontains pattern information for flashing and traffic director heads</w:t>
      </w:r>
      <w:r>
        <w:rPr>
          <w:rStyle w:val="TagNameCallout"/>
          <w:rFonts w:asciiTheme="minorHAnsi" w:hAnsiTheme="minorHAnsi"/>
          <w:sz w:val="22"/>
        </w:rPr>
        <w:t>.</w:t>
      </w:r>
    </w:p>
    <w:p w:rsidR="00CF3EF2"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Short </w:t>
      </w:r>
      <w:r w:rsidRPr="00CF3EF2">
        <w:rPr>
          <w:rStyle w:val="TagNameCallout"/>
        </w:rPr>
        <w:t>base</w:t>
      </w:r>
      <w:r>
        <w:rPr>
          <w:rStyle w:val="TagNameCallout"/>
          <w:rFonts w:asciiTheme="minorHAnsi" w:hAnsiTheme="minorHAnsi"/>
        </w:rPr>
        <w:t xml:space="preserve"> – How long, in units of 10 milliseconds, does a single tick take for all of the patterns?</w:t>
      </w:r>
    </w:p>
    <w:p w:rsidR="00CF3EF2"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List (type Compound) </w:t>
      </w:r>
      <w:proofErr w:type="spellStart"/>
      <w:r w:rsidRPr="00536C81">
        <w:rPr>
          <w:rStyle w:val="TagNameCallout"/>
        </w:rPr>
        <w:t>sflsh</w:t>
      </w:r>
      <w:proofErr w:type="spellEnd"/>
      <w:r>
        <w:rPr>
          <w:rStyle w:val="TagNameCallout"/>
          <w:rFonts w:asciiTheme="minorHAnsi" w:hAnsiTheme="minorHAnsi"/>
        </w:rPr>
        <w:t xml:space="preserve"> – Patterns that only influence one head</w:t>
      </w:r>
      <w:r w:rsidR="00784526">
        <w:rPr>
          <w:rStyle w:val="TagNameCallout"/>
          <w:rFonts w:asciiTheme="minorHAnsi" w:hAnsiTheme="minorHAnsi"/>
        </w:rPr>
        <w:t>.  Elements can take one of two forms.</w:t>
      </w:r>
    </w:p>
    <w:p w:rsidR="00784526" w:rsidRDefault="00784526" w:rsidP="005B14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Type 1 – pure definition.  Does not depend on others.  For each element of this type:</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t0</w:t>
      </w:r>
      <w:r>
        <w:rPr>
          <w:rStyle w:val="TagNameCallout"/>
          <w:rFonts w:asciiTheme="minorHAnsi" w:hAnsiTheme="minorHAnsi"/>
        </w:rPr>
        <w:t xml:space="preserve"> – length in ticks of “time zero”</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t1</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t2</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t3</w:t>
      </w:r>
    </w:p>
    <w:p w:rsidR="00784526" w:rsidRDefault="00784526" w:rsidP="005B1487">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ByteArray</w:t>
      </w:r>
      <w:proofErr w:type="spellEnd"/>
      <w:r>
        <w:rPr>
          <w:rStyle w:val="TagNameCallout"/>
          <w:rFonts w:asciiTheme="minorHAnsi" w:hAnsiTheme="minorHAnsi"/>
        </w:rPr>
        <w:t xml:space="preserve"> </w:t>
      </w:r>
      <w:proofErr w:type="spellStart"/>
      <w:r w:rsidRPr="00536C81">
        <w:rPr>
          <w:rStyle w:val="TagNameCallout"/>
        </w:rPr>
        <w:t>patt</w:t>
      </w:r>
      <w:proofErr w:type="spellEnd"/>
      <w:r>
        <w:rPr>
          <w:rStyle w:val="TagNameCallout"/>
          <w:rFonts w:asciiTheme="minorHAnsi" w:hAnsiTheme="minorHAnsi"/>
        </w:rPr>
        <w:t xml:space="preserve"> – defines the pattern.  Each element of this array should follow this syntax:</w:t>
      </w:r>
    </w:p>
    <w:tbl>
      <w:tblPr>
        <w:tblStyle w:val="TableGrid"/>
        <w:tblW w:w="5000" w:type="pct"/>
        <w:tblLook w:val="04A0" w:firstRow="1" w:lastRow="0" w:firstColumn="1" w:lastColumn="0" w:noHBand="0" w:noVBand="1"/>
      </w:tblPr>
      <w:tblGrid>
        <w:gridCol w:w="1168"/>
        <w:gridCol w:w="1168"/>
        <w:gridCol w:w="1169"/>
        <w:gridCol w:w="1169"/>
        <w:gridCol w:w="1169"/>
        <w:gridCol w:w="1169"/>
        <w:gridCol w:w="1169"/>
        <w:gridCol w:w="1169"/>
      </w:tblGrid>
      <w:tr w:rsidR="00784526" w:rsidTr="00784526">
        <w:tc>
          <w:tcPr>
            <w:tcW w:w="2499" w:type="pct"/>
            <w:gridSpan w:val="4"/>
            <w:tcBorders>
              <w:right w:val="nil"/>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Most Significant Bit</w:t>
            </w:r>
          </w:p>
        </w:tc>
        <w:tc>
          <w:tcPr>
            <w:tcW w:w="2501" w:type="pct"/>
            <w:gridSpan w:val="4"/>
            <w:tcBorders>
              <w:left w:val="nil"/>
              <w:bottom w:val="single" w:sz="4" w:space="0" w:color="auto"/>
            </w:tcBorders>
          </w:tcPr>
          <w:p w:rsidR="00784526" w:rsidRDefault="00784526" w:rsidP="00784526">
            <w:pPr>
              <w:tabs>
                <w:tab w:val="left" w:pos="1260"/>
              </w:tabs>
              <w:jc w:val="right"/>
              <w:rPr>
                <w:rStyle w:val="TagNameCallout"/>
                <w:rFonts w:asciiTheme="minorHAnsi" w:hAnsiTheme="minorHAnsi"/>
              </w:rPr>
            </w:pPr>
            <w:r>
              <w:rPr>
                <w:rStyle w:val="TagNameCallout"/>
                <w:rFonts w:asciiTheme="minorHAnsi" w:hAnsiTheme="minorHAnsi"/>
              </w:rPr>
              <w:t>Least Significant Bit</w:t>
            </w:r>
          </w:p>
        </w:tc>
      </w:tr>
      <w:tr w:rsidR="00784526" w:rsidTr="00784526">
        <w:tc>
          <w:tcPr>
            <w:tcW w:w="625" w:type="pct"/>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8</w:t>
            </w:r>
          </w:p>
        </w:tc>
        <w:tc>
          <w:tcPr>
            <w:tcW w:w="625" w:type="pct"/>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7</w:t>
            </w:r>
          </w:p>
        </w:tc>
        <w:tc>
          <w:tcPr>
            <w:tcW w:w="625" w:type="pct"/>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6</w:t>
            </w:r>
          </w:p>
        </w:tc>
        <w:tc>
          <w:tcPr>
            <w:tcW w:w="625" w:type="pct"/>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5</w:t>
            </w:r>
          </w:p>
        </w:tc>
        <w:tc>
          <w:tcPr>
            <w:tcW w:w="625" w:type="pct"/>
            <w:tcBorders>
              <w:top w:val="single" w:sz="4" w:space="0" w:color="auto"/>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4</w:t>
            </w:r>
          </w:p>
        </w:tc>
        <w:tc>
          <w:tcPr>
            <w:tcW w:w="625" w:type="pct"/>
            <w:tcBorders>
              <w:top w:val="single" w:sz="4" w:space="0" w:color="auto"/>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3</w:t>
            </w:r>
          </w:p>
        </w:tc>
        <w:tc>
          <w:tcPr>
            <w:tcW w:w="625" w:type="pct"/>
            <w:tcBorders>
              <w:top w:val="single" w:sz="4" w:space="0" w:color="auto"/>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2</w:t>
            </w:r>
          </w:p>
        </w:tc>
        <w:tc>
          <w:tcPr>
            <w:tcW w:w="625" w:type="pct"/>
            <w:tcBorders>
              <w:top w:val="single" w:sz="4" w:space="0" w:color="auto"/>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1</w:t>
            </w:r>
          </w:p>
        </w:tc>
      </w:tr>
      <w:tr w:rsidR="00784526" w:rsidTr="00784526">
        <w:tc>
          <w:tcPr>
            <w:tcW w:w="2499" w:type="pct"/>
            <w:gridSpan w:val="4"/>
          </w:tcPr>
          <w:p w:rsidR="00784526" w:rsidRDefault="00784526" w:rsidP="00784526">
            <w:pPr>
              <w:tabs>
                <w:tab w:val="left" w:pos="1260"/>
              </w:tabs>
              <w:jc w:val="center"/>
              <w:rPr>
                <w:rStyle w:val="TagNameCallout"/>
                <w:rFonts w:asciiTheme="minorHAnsi" w:hAnsiTheme="minorHAnsi"/>
              </w:rPr>
            </w:pPr>
            <w:r>
              <w:rPr>
                <w:rStyle w:val="TagNameCallout"/>
                <w:rFonts w:asciiTheme="minorHAnsi" w:hAnsiTheme="minorHAnsi"/>
              </w:rPr>
              <w:t>Reserved – not currently used</w:t>
            </w:r>
          </w:p>
        </w:tc>
        <w:tc>
          <w:tcPr>
            <w:tcW w:w="1250" w:type="pct"/>
            <w:gridSpan w:val="2"/>
          </w:tcPr>
          <w:p w:rsidR="00784526" w:rsidRDefault="00784526" w:rsidP="00784526">
            <w:pPr>
              <w:tabs>
                <w:tab w:val="left" w:pos="1260"/>
              </w:tabs>
              <w:jc w:val="center"/>
              <w:rPr>
                <w:rStyle w:val="TagNameCallout"/>
                <w:rFonts w:asciiTheme="minorHAnsi" w:hAnsiTheme="minorHAnsi"/>
              </w:rPr>
            </w:pPr>
            <w:r>
              <w:rPr>
                <w:rStyle w:val="TagNameCallout"/>
                <w:rFonts w:asciiTheme="minorHAnsi" w:hAnsiTheme="minorHAnsi"/>
              </w:rPr>
              <w:t>Which time length to use</w:t>
            </w:r>
          </w:p>
        </w:tc>
        <w:tc>
          <w:tcPr>
            <w:tcW w:w="625" w:type="pct"/>
          </w:tcPr>
          <w:p w:rsidR="00784526" w:rsidRDefault="00784526" w:rsidP="00784526">
            <w:pPr>
              <w:tabs>
                <w:tab w:val="left" w:pos="1260"/>
              </w:tabs>
              <w:jc w:val="center"/>
              <w:rPr>
                <w:rStyle w:val="TagNameCallout"/>
                <w:rFonts w:asciiTheme="minorHAnsi" w:hAnsiTheme="minorHAnsi"/>
              </w:rPr>
            </w:pPr>
            <w:r>
              <w:rPr>
                <w:rStyle w:val="TagNameCallout"/>
                <w:rFonts w:asciiTheme="minorHAnsi" w:hAnsiTheme="minorHAnsi"/>
              </w:rPr>
              <w:t>Phase A on</w:t>
            </w:r>
          </w:p>
        </w:tc>
        <w:tc>
          <w:tcPr>
            <w:tcW w:w="625" w:type="pct"/>
          </w:tcPr>
          <w:p w:rsidR="00784526" w:rsidRDefault="00784526" w:rsidP="00784526">
            <w:pPr>
              <w:tabs>
                <w:tab w:val="left" w:pos="1260"/>
              </w:tabs>
              <w:jc w:val="center"/>
              <w:rPr>
                <w:rStyle w:val="TagNameCallout"/>
                <w:rFonts w:asciiTheme="minorHAnsi" w:hAnsiTheme="minorHAnsi"/>
              </w:rPr>
            </w:pPr>
            <w:r>
              <w:rPr>
                <w:rStyle w:val="TagNameCallout"/>
                <w:rFonts w:asciiTheme="minorHAnsi" w:hAnsiTheme="minorHAnsi"/>
              </w:rPr>
              <w:t>Phase B on</w:t>
            </w:r>
          </w:p>
        </w:tc>
      </w:tr>
    </w:tbl>
    <w:p w:rsidR="00784526" w:rsidRPr="00784526" w:rsidRDefault="00784526" w:rsidP="00784526">
      <w:pPr>
        <w:tabs>
          <w:tab w:val="left" w:pos="1260"/>
        </w:tabs>
        <w:rPr>
          <w:rStyle w:val="TagNameCallout"/>
          <w:rFonts w:asciiTheme="minorHAnsi" w:hAnsiTheme="minorHAnsi"/>
        </w:rPr>
      </w:pPr>
    </w:p>
    <w:p w:rsidR="00F370D4" w:rsidRDefault="00784526" w:rsidP="005B14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Type 2 – reference definition.  Depends on others for definition.  For each element of this type:</w:t>
      </w:r>
      <w:r w:rsidR="00F370D4" w:rsidRPr="00F370D4">
        <w:rPr>
          <w:rStyle w:val="TagNameCallout"/>
          <w:rFonts w:asciiTheme="minorHAnsi" w:hAnsiTheme="minorHAnsi"/>
        </w:rPr>
        <w:t xml:space="preserve"> </w:t>
      </w:r>
    </w:p>
    <w:p w:rsidR="00F370D4" w:rsidRDefault="00F370D4"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F370D4" w:rsidRDefault="00F370D4"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784526" w:rsidRDefault="0034170C"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List (type Compound) </w:t>
      </w:r>
      <w:r w:rsidRPr="00536C81">
        <w:rPr>
          <w:rStyle w:val="TagNameCallout"/>
        </w:rPr>
        <w:t>ref</w:t>
      </w:r>
      <w:r>
        <w:rPr>
          <w:rStyle w:val="TagNameCallout"/>
          <w:rFonts w:asciiTheme="minorHAnsi" w:hAnsiTheme="minorHAnsi"/>
        </w:rPr>
        <w:t xml:space="preserve"> – The other patterns this pattern references.  The order of the Tags in this List Tag </w:t>
      </w:r>
      <w:r w:rsidR="00F643AC">
        <w:rPr>
          <w:rStyle w:val="TagNameCallout"/>
          <w:rFonts w:asciiTheme="minorHAnsi" w:hAnsiTheme="minorHAnsi"/>
        </w:rPr>
        <w:t>is important, it will start with the first element</w:t>
      </w:r>
      <w:r w:rsidR="00660FB3">
        <w:rPr>
          <w:rStyle w:val="TagNameCallout"/>
          <w:rFonts w:asciiTheme="minorHAnsi" w:hAnsiTheme="minorHAnsi"/>
        </w:rPr>
        <w:t xml:space="preserve"> and continue to the end, then loop.</w:t>
      </w:r>
    </w:p>
    <w:p w:rsidR="00660FB3" w:rsidRDefault="00660FB3" w:rsidP="005B1487">
      <w:pPr>
        <w:pStyle w:val="ListParagraph"/>
        <w:numPr>
          <w:ilvl w:val="3"/>
          <w:numId w:val="3"/>
        </w:numPr>
        <w:tabs>
          <w:tab w:val="left" w:pos="1260"/>
          <w:tab w:val="left" w:pos="1620"/>
        </w:tabs>
        <w:ind w:left="1440"/>
        <w:rPr>
          <w:rStyle w:val="TagNameCallout"/>
          <w:rFonts w:asciiTheme="minorHAnsi" w:hAnsiTheme="minorHAnsi"/>
        </w:rPr>
      </w:pPr>
      <w:r>
        <w:rPr>
          <w:rStyle w:val="TagNameCallout"/>
          <w:rFonts w:asciiTheme="minorHAnsi" w:hAnsiTheme="minorHAnsi"/>
        </w:rPr>
        <w:t>For each element:</w:t>
      </w:r>
    </w:p>
    <w:p w:rsidR="00660FB3" w:rsidRDefault="00660FB3"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the pattern to use</w:t>
      </w:r>
    </w:p>
    <w:p w:rsidR="00660FB3" w:rsidRDefault="00660FB3"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Short </w:t>
      </w:r>
      <w:proofErr w:type="spellStart"/>
      <w:r w:rsidRPr="00536C81">
        <w:rPr>
          <w:rStyle w:val="TagNameCallout"/>
        </w:rPr>
        <w:t>cnt</w:t>
      </w:r>
      <w:proofErr w:type="spellEnd"/>
      <w:r>
        <w:rPr>
          <w:rStyle w:val="TagNameCallout"/>
          <w:rFonts w:asciiTheme="minorHAnsi" w:hAnsiTheme="minorHAnsi"/>
        </w:rPr>
        <w:t xml:space="preserve"> – How many times to cycle through the pattern before moving to the next item</w:t>
      </w:r>
    </w:p>
    <w:p w:rsidR="00660FB3"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List (type Compound) </w:t>
      </w:r>
      <w:r w:rsidRPr="00536C81">
        <w:rPr>
          <w:rStyle w:val="TagNameCallout"/>
        </w:rPr>
        <w:t>flash</w:t>
      </w:r>
      <w:r>
        <w:rPr>
          <w:rStyle w:val="TagNameCallout"/>
          <w:rFonts w:asciiTheme="minorHAnsi" w:hAnsiTheme="minorHAnsi"/>
        </w:rPr>
        <w:t xml:space="preserve"> – Patterns that influence multiple heads</w:t>
      </w:r>
      <w:r w:rsidR="00660FB3" w:rsidRPr="00660FB3">
        <w:rPr>
          <w:rStyle w:val="TagNameCallout"/>
          <w:rFonts w:asciiTheme="minorHAnsi" w:hAnsiTheme="minorHAnsi"/>
        </w:rPr>
        <w:t xml:space="preserve"> </w:t>
      </w:r>
    </w:p>
    <w:p w:rsidR="00660FB3" w:rsidRDefault="00660FB3" w:rsidP="005B14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For each element:</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t0</w:t>
      </w:r>
      <w:r>
        <w:rPr>
          <w:rStyle w:val="TagNameCallout"/>
          <w:rFonts w:asciiTheme="minorHAnsi" w:hAnsiTheme="minorHAnsi"/>
        </w:rPr>
        <w:t xml:space="preserve"> – length in ticks of “time zero”</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t1</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t2</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t3</w:t>
      </w:r>
    </w:p>
    <w:p w:rsidR="00660FB3" w:rsidRDefault="00660FB3" w:rsidP="005B1487">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proofErr w:type="spellStart"/>
      <w:r w:rsidRPr="00536C81">
        <w:rPr>
          <w:rStyle w:val="TagNameCallout"/>
        </w:rPr>
        <w:t>patt</w:t>
      </w:r>
      <w:proofErr w:type="spellEnd"/>
      <w:r>
        <w:rPr>
          <w:rStyle w:val="TagNameCallout"/>
          <w:rFonts w:asciiTheme="minorHAnsi" w:hAnsiTheme="minorHAnsi"/>
        </w:rPr>
        <w:t xml:space="preserve"> – defines the pattern.  Each element of this array should follow this syntax:</w:t>
      </w:r>
    </w:p>
    <w:tbl>
      <w:tblPr>
        <w:tblStyle w:val="TableGrid"/>
        <w:tblW w:w="5126" w:type="pct"/>
        <w:tblLook w:val="04A0" w:firstRow="1" w:lastRow="0" w:firstColumn="1" w:lastColumn="0" w:noHBand="0" w:noVBand="1"/>
      </w:tblPr>
      <w:tblGrid>
        <w:gridCol w:w="3416"/>
        <w:gridCol w:w="1258"/>
        <w:gridCol w:w="2071"/>
        <w:gridCol w:w="2841"/>
      </w:tblGrid>
      <w:tr w:rsidR="00660FB3" w:rsidTr="001C1074">
        <w:tc>
          <w:tcPr>
            <w:tcW w:w="1782" w:type="pct"/>
            <w:tcBorders>
              <w:right w:val="nil"/>
            </w:tcBorders>
          </w:tcPr>
          <w:p w:rsidR="00660FB3" w:rsidRDefault="00660FB3" w:rsidP="002026C0">
            <w:pPr>
              <w:tabs>
                <w:tab w:val="left" w:pos="1260"/>
              </w:tabs>
              <w:rPr>
                <w:rStyle w:val="TagNameCallout"/>
                <w:rFonts w:asciiTheme="minorHAnsi" w:hAnsiTheme="minorHAnsi"/>
              </w:rPr>
            </w:pPr>
            <w:r>
              <w:rPr>
                <w:rStyle w:val="TagNameCallout"/>
                <w:rFonts w:asciiTheme="minorHAnsi" w:hAnsiTheme="minorHAnsi"/>
              </w:rPr>
              <w:t>Most Significant Bit</w:t>
            </w:r>
          </w:p>
        </w:tc>
        <w:tc>
          <w:tcPr>
            <w:tcW w:w="3218" w:type="pct"/>
            <w:gridSpan w:val="3"/>
            <w:tcBorders>
              <w:left w:val="nil"/>
              <w:bottom w:val="single" w:sz="4" w:space="0" w:color="auto"/>
            </w:tcBorders>
          </w:tcPr>
          <w:p w:rsidR="00660FB3" w:rsidRDefault="00660FB3" w:rsidP="002026C0">
            <w:pPr>
              <w:tabs>
                <w:tab w:val="left" w:pos="1260"/>
              </w:tabs>
              <w:jc w:val="right"/>
              <w:rPr>
                <w:rStyle w:val="TagNameCallout"/>
                <w:rFonts w:asciiTheme="minorHAnsi" w:hAnsiTheme="minorHAnsi"/>
              </w:rPr>
            </w:pPr>
            <w:r>
              <w:rPr>
                <w:rStyle w:val="TagNameCallout"/>
                <w:rFonts w:asciiTheme="minorHAnsi" w:hAnsiTheme="minorHAnsi"/>
              </w:rPr>
              <w:t>Least Significant Bit</w:t>
            </w:r>
          </w:p>
        </w:tc>
      </w:tr>
      <w:tr w:rsidR="001C1074" w:rsidTr="001C1074">
        <w:tc>
          <w:tcPr>
            <w:tcW w:w="2438" w:type="pct"/>
            <w:gridSpan w:val="2"/>
          </w:tcPr>
          <w:p w:rsidR="001C1074" w:rsidRDefault="001C1074" w:rsidP="001C1074">
            <w:pPr>
              <w:tabs>
                <w:tab w:val="left" w:pos="1260"/>
              </w:tabs>
              <w:jc w:val="center"/>
              <w:rPr>
                <w:rStyle w:val="TagNameCallout"/>
                <w:rFonts w:asciiTheme="minorHAnsi" w:hAnsiTheme="minorHAnsi"/>
              </w:rPr>
            </w:pPr>
            <w:r>
              <w:rPr>
                <w:rStyle w:val="TagNameCallout"/>
                <w:rFonts w:asciiTheme="minorHAnsi" w:hAnsiTheme="minorHAnsi"/>
              </w:rPr>
              <w:t>32 - 16</w:t>
            </w:r>
          </w:p>
        </w:tc>
        <w:tc>
          <w:tcPr>
            <w:tcW w:w="1080" w:type="pct"/>
          </w:tcPr>
          <w:p w:rsidR="001C1074" w:rsidRDefault="001C1074" w:rsidP="001C1074">
            <w:pPr>
              <w:tabs>
                <w:tab w:val="left" w:pos="1260"/>
              </w:tabs>
              <w:jc w:val="center"/>
              <w:rPr>
                <w:rStyle w:val="TagNameCallout"/>
                <w:rFonts w:asciiTheme="minorHAnsi" w:hAnsiTheme="minorHAnsi"/>
              </w:rPr>
            </w:pPr>
            <w:r>
              <w:rPr>
                <w:rStyle w:val="TagNameCallout"/>
                <w:rFonts w:asciiTheme="minorHAnsi" w:hAnsiTheme="minorHAnsi"/>
              </w:rPr>
              <w:t>15 - 14</w:t>
            </w:r>
          </w:p>
        </w:tc>
        <w:tc>
          <w:tcPr>
            <w:tcW w:w="1482" w:type="pct"/>
          </w:tcPr>
          <w:p w:rsidR="001C1074" w:rsidRDefault="001C1074" w:rsidP="001C1074">
            <w:pPr>
              <w:tabs>
                <w:tab w:val="left" w:pos="1260"/>
              </w:tabs>
              <w:jc w:val="center"/>
              <w:rPr>
                <w:rStyle w:val="TagNameCallout"/>
                <w:rFonts w:asciiTheme="minorHAnsi" w:hAnsiTheme="minorHAnsi"/>
              </w:rPr>
            </w:pPr>
            <w:r>
              <w:rPr>
                <w:rStyle w:val="TagNameCallout"/>
                <w:rFonts w:asciiTheme="minorHAnsi" w:hAnsiTheme="minorHAnsi"/>
              </w:rPr>
              <w:t>13 - 0</w:t>
            </w:r>
          </w:p>
        </w:tc>
      </w:tr>
      <w:tr w:rsidR="001C1074" w:rsidTr="001C1074">
        <w:tc>
          <w:tcPr>
            <w:tcW w:w="2438" w:type="pct"/>
            <w:gridSpan w:val="2"/>
          </w:tcPr>
          <w:p w:rsidR="001C1074" w:rsidRDefault="001C1074" w:rsidP="002026C0">
            <w:pPr>
              <w:tabs>
                <w:tab w:val="left" w:pos="1260"/>
              </w:tabs>
              <w:jc w:val="center"/>
              <w:rPr>
                <w:rStyle w:val="TagNameCallout"/>
                <w:rFonts w:asciiTheme="minorHAnsi" w:hAnsiTheme="minorHAnsi"/>
              </w:rPr>
            </w:pPr>
            <w:r>
              <w:rPr>
                <w:rStyle w:val="TagNameCallout"/>
                <w:rFonts w:asciiTheme="minorHAnsi" w:hAnsiTheme="minorHAnsi"/>
              </w:rPr>
              <w:t>Reserved – not currently used</w:t>
            </w:r>
          </w:p>
        </w:tc>
        <w:tc>
          <w:tcPr>
            <w:tcW w:w="1080" w:type="pct"/>
          </w:tcPr>
          <w:p w:rsidR="001C1074" w:rsidRDefault="001C1074" w:rsidP="002026C0">
            <w:pPr>
              <w:tabs>
                <w:tab w:val="left" w:pos="1260"/>
              </w:tabs>
              <w:jc w:val="center"/>
              <w:rPr>
                <w:rStyle w:val="TagNameCallout"/>
                <w:rFonts w:asciiTheme="minorHAnsi" w:hAnsiTheme="minorHAnsi"/>
              </w:rPr>
            </w:pPr>
            <w:r>
              <w:rPr>
                <w:rStyle w:val="TagNameCallout"/>
                <w:rFonts w:asciiTheme="minorHAnsi" w:hAnsiTheme="minorHAnsi"/>
              </w:rPr>
              <w:t>Which time length to use</w:t>
            </w:r>
          </w:p>
        </w:tc>
        <w:tc>
          <w:tcPr>
            <w:tcW w:w="1482" w:type="pct"/>
          </w:tcPr>
          <w:p w:rsidR="001C1074" w:rsidRDefault="001C1074" w:rsidP="001C1074">
            <w:pPr>
              <w:tabs>
                <w:tab w:val="left" w:pos="1260"/>
              </w:tabs>
              <w:jc w:val="center"/>
              <w:rPr>
                <w:rStyle w:val="TagNameCallout"/>
                <w:rFonts w:asciiTheme="minorHAnsi" w:hAnsiTheme="minorHAnsi"/>
              </w:rPr>
            </w:pPr>
            <w:r>
              <w:rPr>
                <w:rStyle w:val="TagNameCallout"/>
                <w:rFonts w:asciiTheme="minorHAnsi" w:hAnsiTheme="minorHAnsi"/>
              </w:rPr>
              <w:t>Whether the output is on</w:t>
            </w:r>
          </w:p>
        </w:tc>
      </w:tr>
    </w:tbl>
    <w:p w:rsidR="00536C81" w:rsidRPr="00536C81"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List (type Compound) </w:t>
      </w:r>
      <w:proofErr w:type="spellStart"/>
      <w:r w:rsidRPr="00536C81">
        <w:rPr>
          <w:rStyle w:val="TagNameCallout"/>
        </w:rPr>
        <w:t>dcflash</w:t>
      </w:r>
      <w:proofErr w:type="spellEnd"/>
      <w:r>
        <w:rPr>
          <w:rStyle w:val="TagNameCallout"/>
          <w:rFonts w:asciiTheme="minorHAnsi" w:hAnsiTheme="minorHAnsi"/>
        </w:rPr>
        <w:t xml:space="preserve"> – Patterns that influence both colors on one head</w:t>
      </w:r>
    </w:p>
    <w:p w:rsidR="00536C81" w:rsidRDefault="00536C81" w:rsidP="005B1487">
      <w:pPr>
        <w:pStyle w:val="ListParagraph"/>
        <w:numPr>
          <w:ilvl w:val="1"/>
          <w:numId w:val="3"/>
        </w:numPr>
        <w:tabs>
          <w:tab w:val="left" w:pos="540"/>
          <w:tab w:val="left" w:pos="900"/>
        </w:tabs>
        <w:ind w:left="720"/>
        <w:rPr>
          <w:rStyle w:val="TagNameCallout"/>
          <w:rFonts w:asciiTheme="minorHAnsi" w:hAnsiTheme="minorHAnsi"/>
        </w:rPr>
      </w:pPr>
      <w:r>
        <w:rPr>
          <w:rStyle w:val="TagNameCallout"/>
          <w:rFonts w:asciiTheme="minorHAnsi" w:hAnsiTheme="minorHAnsi"/>
        </w:rPr>
        <w:t>For each element:</w:t>
      </w:r>
      <w:r w:rsidRPr="00F370D4">
        <w:rPr>
          <w:rStyle w:val="TagNameCallout"/>
          <w:rFonts w:asciiTheme="minorHAnsi" w:hAnsiTheme="minorHAnsi"/>
        </w:rPr>
        <w:t xml:space="preserve"> </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List (type Compound) </w:t>
      </w:r>
      <w:r w:rsidRPr="00536C81">
        <w:rPr>
          <w:rStyle w:val="TagNameCallout"/>
        </w:rPr>
        <w:t>ref</w:t>
      </w:r>
      <w:r>
        <w:rPr>
          <w:rStyle w:val="TagNameCallout"/>
          <w:rFonts w:asciiTheme="minorHAnsi" w:hAnsiTheme="minorHAnsi"/>
        </w:rPr>
        <w:t xml:space="preserve"> – The other patterns this pattern references.  The order of the Tags in this List Tag is important, it will start with the first element and continue to the end, then loop.</w:t>
      </w:r>
    </w:p>
    <w:p w:rsidR="00536C81" w:rsidRDefault="005B1487"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lastRenderedPageBreak/>
        <w:t xml:space="preserve"> </w:t>
      </w:r>
      <w:r w:rsidR="00536C81">
        <w:rPr>
          <w:rStyle w:val="TagNameCallout"/>
          <w:rFonts w:asciiTheme="minorHAnsi" w:hAnsiTheme="minorHAnsi"/>
        </w:rPr>
        <w:t xml:space="preserve">( List (type Compound) </w:t>
      </w:r>
      <w:r w:rsidR="00536C81" w:rsidRPr="00536C81">
        <w:rPr>
          <w:rStyle w:val="TagNameCallout"/>
        </w:rPr>
        <w:t>ref</w:t>
      </w:r>
      <w:r w:rsidR="00536C81">
        <w:rPr>
          <w:rStyle w:val="TagNameCallout"/>
          <w:rFonts w:asciiTheme="minorHAnsi" w:hAnsiTheme="minorHAnsi"/>
        </w:rPr>
        <w:t xml:space="preserve"> continued )</w:t>
      </w:r>
    </w:p>
    <w:p w:rsidR="005B1487" w:rsidRDefault="005B1487" w:rsidP="005B1487">
      <w:pPr>
        <w:pStyle w:val="ListParagraph"/>
        <w:numPr>
          <w:ilvl w:val="3"/>
          <w:numId w:val="3"/>
        </w:numPr>
        <w:tabs>
          <w:tab w:val="left" w:pos="1260"/>
        </w:tabs>
        <w:ind w:left="1440"/>
        <w:rPr>
          <w:rStyle w:val="TagNameCallout"/>
          <w:rFonts w:asciiTheme="minorHAnsi" w:hAnsiTheme="minorHAnsi"/>
        </w:rPr>
      </w:pPr>
      <w:r>
        <w:rPr>
          <w:rStyle w:val="TagNameCallout"/>
          <w:rFonts w:asciiTheme="minorHAnsi" w:hAnsiTheme="minorHAnsi"/>
        </w:rPr>
        <w:t>For each element:</w:t>
      </w:r>
    </w:p>
    <w:p w:rsidR="00536C81" w:rsidRDefault="00536C81"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the pattern to use</w:t>
      </w:r>
    </w:p>
    <w:p w:rsidR="00536C81" w:rsidRDefault="00536C81"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Short </w:t>
      </w:r>
      <w:proofErr w:type="spellStart"/>
      <w:r w:rsidRPr="00536C81">
        <w:rPr>
          <w:rStyle w:val="TagNameCallout"/>
        </w:rPr>
        <w:t>cnt</w:t>
      </w:r>
      <w:proofErr w:type="spellEnd"/>
      <w:r>
        <w:rPr>
          <w:rStyle w:val="TagNameCallout"/>
          <w:rFonts w:asciiTheme="minorHAnsi" w:hAnsiTheme="minorHAnsi"/>
        </w:rPr>
        <w:t xml:space="preserve"> – How many times to cycle through the pattern before moving to the next item</w:t>
      </w:r>
    </w:p>
    <w:p w:rsidR="00536C81" w:rsidRDefault="00536C81"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Byte </w:t>
      </w:r>
      <w:proofErr w:type="spellStart"/>
      <w:r w:rsidRPr="00536C81">
        <w:rPr>
          <w:rStyle w:val="TagNameCallout"/>
        </w:rPr>
        <w:t>clr</w:t>
      </w:r>
      <w:proofErr w:type="spellEnd"/>
      <w:r>
        <w:rPr>
          <w:rStyle w:val="TagNameCallout"/>
          <w:rFonts w:asciiTheme="minorHAnsi" w:hAnsiTheme="minorHAnsi"/>
        </w:rPr>
        <w:t xml:space="preserve"> – If 0, the pattern flashes on color 1.  If 1, the pattern flashes on color 2.</w:t>
      </w:r>
    </w:p>
    <w:p w:rsidR="00536C81"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List (type Compound) </w:t>
      </w:r>
      <w:proofErr w:type="spellStart"/>
      <w:r w:rsidRPr="00536C81">
        <w:rPr>
          <w:rStyle w:val="TagNameCallout"/>
        </w:rPr>
        <w:t>traff</w:t>
      </w:r>
      <w:proofErr w:type="spellEnd"/>
      <w:r>
        <w:rPr>
          <w:rStyle w:val="TagNameCallout"/>
          <w:rFonts w:asciiTheme="minorHAnsi" w:hAnsiTheme="minorHAnsi"/>
        </w:rPr>
        <w:t xml:space="preserve"> – Traffic patterns</w:t>
      </w:r>
      <w:r w:rsidR="00751968">
        <w:rPr>
          <w:rStyle w:val="TagNameCallout"/>
          <w:rFonts w:asciiTheme="minorHAnsi" w:hAnsiTheme="minorHAnsi"/>
        </w:rPr>
        <w:t xml:space="preserve">.  Each definition below uses the </w:t>
      </w:r>
    </w:p>
    <w:p w:rsidR="00536C81" w:rsidRDefault="00536C81" w:rsidP="005B1487">
      <w:pPr>
        <w:pStyle w:val="ListParagraph"/>
        <w:numPr>
          <w:ilvl w:val="1"/>
          <w:numId w:val="3"/>
        </w:numPr>
        <w:tabs>
          <w:tab w:val="left" w:pos="540"/>
          <w:tab w:val="left" w:pos="900"/>
        </w:tabs>
        <w:ind w:left="720"/>
        <w:rPr>
          <w:rStyle w:val="TagNameCallout"/>
          <w:rFonts w:asciiTheme="minorHAnsi" w:hAnsiTheme="minorHAnsi"/>
        </w:rPr>
      </w:pPr>
      <w:r>
        <w:rPr>
          <w:rStyle w:val="TagNameCallout"/>
          <w:rFonts w:asciiTheme="minorHAnsi" w:hAnsiTheme="minorHAnsi"/>
        </w:rPr>
        <w:t>For each element:</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t0</w:t>
      </w:r>
      <w:r>
        <w:rPr>
          <w:rStyle w:val="TagNameCallout"/>
          <w:rFonts w:asciiTheme="minorHAnsi" w:hAnsiTheme="minorHAnsi"/>
        </w:rPr>
        <w:t xml:space="preserve"> – length in ticks of “time zero”</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t1</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t2</w:t>
      </w:r>
    </w:p>
    <w:p w:rsidR="00536C81" w:rsidRP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t3</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Compound </w:t>
      </w:r>
      <w:r w:rsidRPr="0044009E">
        <w:rPr>
          <w:rStyle w:val="TagNameCallout"/>
        </w:rPr>
        <w:t>6hed</w:t>
      </w:r>
      <w:r>
        <w:rPr>
          <w:rStyle w:val="TagNameCallout"/>
          <w:rFonts w:asciiTheme="minorHAnsi" w:hAnsiTheme="minorHAnsi"/>
        </w:rPr>
        <w:t xml:space="preserve"> – The definitions to use if six heads are being used</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r w:rsidRPr="0044009E">
        <w:rPr>
          <w:rStyle w:val="TagNameCallout"/>
        </w:rPr>
        <w:t>left</w:t>
      </w:r>
      <w:r w:rsidR="00751968">
        <w:rPr>
          <w:rStyle w:val="TagNameCallout"/>
          <w:rFonts w:asciiTheme="minorHAnsi" w:hAnsiTheme="minorHAnsi"/>
        </w:rPr>
        <w:t xml:space="preserve"> – The definition to use when showing the left directing pattern</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r w:rsidRPr="0044009E">
        <w:rPr>
          <w:rStyle w:val="TagNameCallout"/>
        </w:rPr>
        <w:t>rite</w:t>
      </w:r>
      <w:r w:rsidR="00751968">
        <w:rPr>
          <w:rStyle w:val="TagNameCallout"/>
          <w:rFonts w:asciiTheme="minorHAnsi" w:hAnsiTheme="minorHAnsi"/>
        </w:rPr>
        <w:t xml:space="preserve"> – The definition to use when showing the right directing pattern</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proofErr w:type="spellStart"/>
      <w:r w:rsidRPr="0044009E">
        <w:rPr>
          <w:rStyle w:val="TagNameCallout"/>
        </w:rPr>
        <w:t>cntr</w:t>
      </w:r>
      <w:proofErr w:type="spellEnd"/>
      <w:r w:rsidR="00751968">
        <w:rPr>
          <w:rStyle w:val="TagNameCallout"/>
          <w:rFonts w:asciiTheme="minorHAnsi" w:hAnsiTheme="minorHAnsi"/>
        </w:rPr>
        <w:t xml:space="preserve"> – The definition of </w:t>
      </w:r>
      <w:r w:rsidR="005B1487">
        <w:rPr>
          <w:rStyle w:val="TagNameCallout"/>
          <w:rFonts w:asciiTheme="minorHAnsi" w:hAnsiTheme="minorHAnsi"/>
        </w:rPr>
        <w:t>the center directing pattern.  Not used currently.</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Compound </w:t>
      </w:r>
      <w:r w:rsidRPr="0044009E">
        <w:rPr>
          <w:rStyle w:val="TagNameCallout"/>
        </w:rPr>
        <w:t>8hed</w:t>
      </w:r>
      <w:r>
        <w:rPr>
          <w:rStyle w:val="TagNameCallout"/>
          <w:rFonts w:asciiTheme="minorHAnsi" w:hAnsiTheme="minorHAnsi"/>
        </w:rPr>
        <w:t xml:space="preserve"> – The definitions to use if more than six heads are being used</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r w:rsidRPr="0044009E">
        <w:rPr>
          <w:rStyle w:val="TagNameCallout"/>
        </w:rPr>
        <w:t>left</w:t>
      </w:r>
      <w:r w:rsidR="005B1487">
        <w:rPr>
          <w:rStyle w:val="TagNameCallout"/>
          <w:rFonts w:asciiTheme="minorHAnsi" w:hAnsiTheme="minorHAnsi"/>
        </w:rPr>
        <w:t xml:space="preserve"> – The definition to use when showing the left directing pattern</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r w:rsidRPr="0044009E">
        <w:rPr>
          <w:rStyle w:val="TagNameCallout"/>
        </w:rPr>
        <w:t>rite</w:t>
      </w:r>
      <w:r w:rsidR="005B1487">
        <w:rPr>
          <w:rStyle w:val="TagNameCallout"/>
          <w:rFonts w:asciiTheme="minorHAnsi" w:hAnsiTheme="minorHAnsi"/>
        </w:rPr>
        <w:t xml:space="preserve"> – The definition to use when showing the right directing pattern</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proofErr w:type="spellStart"/>
      <w:r w:rsidRPr="0044009E">
        <w:rPr>
          <w:rStyle w:val="TagNameCallout"/>
        </w:rPr>
        <w:t>cntr</w:t>
      </w:r>
      <w:proofErr w:type="spellEnd"/>
      <w:r w:rsidR="005B1487">
        <w:rPr>
          <w:rStyle w:val="TagNameCallout"/>
          <w:rFonts w:asciiTheme="minorHAnsi" w:hAnsiTheme="minorHAnsi"/>
        </w:rPr>
        <w:t xml:space="preserve"> – The definition of the center directing pattern.  Not used currently.</w:t>
      </w:r>
    </w:p>
    <w:p w:rsidR="005B1487" w:rsidRPr="005B1487" w:rsidRDefault="005B1487" w:rsidP="005B1487">
      <w:pPr>
        <w:rPr>
          <w:rStyle w:val="TagNameCallout"/>
          <w:rFonts w:asciiTheme="minorHAnsi" w:hAnsiTheme="minorHAnsi"/>
        </w:rPr>
      </w:pPr>
    </w:p>
    <w:sectPr w:rsidR="005B1487" w:rsidRPr="005B14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18E" w:rsidRDefault="009F318E" w:rsidP="000D04A3">
      <w:pPr>
        <w:spacing w:after="0" w:line="240" w:lineRule="auto"/>
      </w:pPr>
      <w:r>
        <w:separator/>
      </w:r>
    </w:p>
  </w:endnote>
  <w:endnote w:type="continuationSeparator" w:id="0">
    <w:p w:rsidR="009F318E" w:rsidRDefault="009F318E" w:rsidP="000D0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18E" w:rsidRDefault="009F318E" w:rsidP="000D04A3">
      <w:pPr>
        <w:spacing w:after="0" w:line="240" w:lineRule="auto"/>
      </w:pPr>
      <w:r>
        <w:separator/>
      </w:r>
    </w:p>
  </w:footnote>
  <w:footnote w:type="continuationSeparator" w:id="0">
    <w:p w:rsidR="009F318E" w:rsidRDefault="009F318E" w:rsidP="000D04A3">
      <w:pPr>
        <w:spacing w:after="0" w:line="240" w:lineRule="auto"/>
      </w:pPr>
      <w:r>
        <w:continuationSeparator/>
      </w:r>
    </w:p>
  </w:footnote>
  <w:footnote w:id="1">
    <w:p w:rsidR="000D04A3" w:rsidRPr="000D04A3" w:rsidRDefault="000D04A3">
      <w:pPr>
        <w:pStyle w:val="FootnoteText"/>
      </w:pPr>
      <w:r>
        <w:rPr>
          <w:rStyle w:val="FootnoteReference"/>
        </w:rPr>
        <w:footnoteRef/>
      </w:r>
      <w:r>
        <w:t xml:space="preserve"> An 8-bit</w:t>
      </w:r>
      <w:r w:rsidRPr="000D04A3">
        <w:t xml:space="preserve"> byte,</w:t>
      </w:r>
      <w:r>
        <w:t xml:space="preserve"> 16-bit</w:t>
      </w:r>
      <w:r w:rsidRPr="000D04A3">
        <w:t xml:space="preserve"> short,</w:t>
      </w:r>
      <w:r>
        <w:t xml:space="preserve"> 32-bit</w:t>
      </w:r>
      <w:r w:rsidRPr="000D04A3">
        <w:t xml:space="preserve"> integer,</w:t>
      </w:r>
      <w:r>
        <w:t xml:space="preserve"> 64-bit</w:t>
      </w:r>
      <w:r w:rsidRPr="000D04A3">
        <w:t xml:space="preserve"> long,</w:t>
      </w:r>
      <w:r>
        <w:t xml:space="preserve"> 32-bit</w:t>
      </w:r>
      <w:r w:rsidRPr="000D04A3">
        <w:t xml:space="preserve"> float, </w:t>
      </w:r>
      <w:r>
        <w:t xml:space="preserve">64-bit </w:t>
      </w:r>
      <w:r w:rsidRPr="000D04A3">
        <w:t xml:space="preserve">double, or </w:t>
      </w:r>
      <w:r>
        <w:t xml:space="preserve">a UTF-8-encoded </w:t>
      </w:r>
      <w:r w:rsidRPr="000D04A3">
        <w:t>string</w:t>
      </w:r>
    </w:p>
  </w:footnote>
  <w:footnote w:id="2">
    <w:p w:rsidR="000D04A3" w:rsidRDefault="000D04A3">
      <w:pPr>
        <w:pStyle w:val="FootnoteText"/>
      </w:pPr>
      <w:r>
        <w:rPr>
          <w:rStyle w:val="FootnoteReference"/>
        </w:rPr>
        <w:footnoteRef/>
      </w:r>
      <w:r>
        <w:t xml:space="preserve"> </w:t>
      </w:r>
      <w:r w:rsidRPr="000D04A3">
        <w:t>an array of bytes, an array of integers, a</w:t>
      </w:r>
      <w:r w:rsidR="00151502">
        <w:t>n</w:t>
      </w:r>
      <w:r w:rsidRPr="000D04A3">
        <w:t xml:space="preserve"> </w:t>
      </w:r>
      <w:r w:rsidR="00151502">
        <w:t>ordered</w:t>
      </w:r>
      <w:r w:rsidR="00151502" w:rsidRPr="000D04A3">
        <w:t xml:space="preserve"> </w:t>
      </w:r>
      <w:r w:rsidRPr="000D04A3">
        <w:t>list of</w:t>
      </w:r>
      <w:r>
        <w:t xml:space="preserve"> </w:t>
      </w:r>
      <w:r w:rsidRPr="000D04A3">
        <w:t>Tags</w:t>
      </w:r>
      <w:r>
        <w:t>, or an unorganized clump of Tags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524AE"/>
    <w:multiLevelType w:val="hybridMultilevel"/>
    <w:tmpl w:val="1A6ACD04"/>
    <w:lvl w:ilvl="0" w:tplc="980CA86A">
      <w:start w:val="1"/>
      <w:numFmt w:val="bullet"/>
      <w:lvlText w:val=""/>
      <w:lvlJc w:val="left"/>
      <w:pPr>
        <w:ind w:left="1440" w:hanging="360"/>
      </w:pPr>
      <w:rPr>
        <w:rFonts w:ascii="Symbol" w:hAnsi="Symbol" w:hint="default"/>
        <w:sz w:val="1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16032B3"/>
    <w:multiLevelType w:val="hybridMultilevel"/>
    <w:tmpl w:val="52608A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AD1F90"/>
    <w:multiLevelType w:val="hybridMultilevel"/>
    <w:tmpl w:val="A312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1BC02D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E1"/>
    <w:rsid w:val="000466AF"/>
    <w:rsid w:val="000A530E"/>
    <w:rsid w:val="000D04A3"/>
    <w:rsid w:val="00151502"/>
    <w:rsid w:val="0016715D"/>
    <w:rsid w:val="00173E94"/>
    <w:rsid w:val="001C1074"/>
    <w:rsid w:val="001C3587"/>
    <w:rsid w:val="002930FD"/>
    <w:rsid w:val="0030543A"/>
    <w:rsid w:val="003279F6"/>
    <w:rsid w:val="0034170C"/>
    <w:rsid w:val="003573BB"/>
    <w:rsid w:val="003757FB"/>
    <w:rsid w:val="003E0BFA"/>
    <w:rsid w:val="0044009E"/>
    <w:rsid w:val="005150EE"/>
    <w:rsid w:val="00515752"/>
    <w:rsid w:val="00536C81"/>
    <w:rsid w:val="005B1487"/>
    <w:rsid w:val="00600CA2"/>
    <w:rsid w:val="00660FB3"/>
    <w:rsid w:val="00716F71"/>
    <w:rsid w:val="00751968"/>
    <w:rsid w:val="00784526"/>
    <w:rsid w:val="007F6FCD"/>
    <w:rsid w:val="00876BFC"/>
    <w:rsid w:val="009864CB"/>
    <w:rsid w:val="009F318E"/>
    <w:rsid w:val="00AB39A8"/>
    <w:rsid w:val="00AB6CF8"/>
    <w:rsid w:val="00AD4FDA"/>
    <w:rsid w:val="00B35B8A"/>
    <w:rsid w:val="00BA3B79"/>
    <w:rsid w:val="00BB3246"/>
    <w:rsid w:val="00C72339"/>
    <w:rsid w:val="00C976B5"/>
    <w:rsid w:val="00CF37BD"/>
    <w:rsid w:val="00CF3EF2"/>
    <w:rsid w:val="00D930C6"/>
    <w:rsid w:val="00D95F4A"/>
    <w:rsid w:val="00DE7484"/>
    <w:rsid w:val="00DF6673"/>
    <w:rsid w:val="00E332E1"/>
    <w:rsid w:val="00E630F7"/>
    <w:rsid w:val="00F370D4"/>
    <w:rsid w:val="00F643AC"/>
    <w:rsid w:val="00F92474"/>
    <w:rsid w:val="00F9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4C3A1-AA71-4E76-9408-E44C4878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4CB"/>
    <w:rPr>
      <w:color w:val="0563C1" w:themeColor="hyperlink"/>
      <w:u w:val="single"/>
    </w:rPr>
  </w:style>
  <w:style w:type="paragraph" w:styleId="FootnoteText">
    <w:name w:val="footnote text"/>
    <w:basedOn w:val="Normal"/>
    <w:link w:val="FootnoteTextChar"/>
    <w:uiPriority w:val="99"/>
    <w:semiHidden/>
    <w:unhideWhenUsed/>
    <w:rsid w:val="000D04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04A3"/>
    <w:rPr>
      <w:sz w:val="20"/>
      <w:szCs w:val="20"/>
    </w:rPr>
  </w:style>
  <w:style w:type="character" w:styleId="FootnoteReference">
    <w:name w:val="footnote reference"/>
    <w:basedOn w:val="DefaultParagraphFont"/>
    <w:uiPriority w:val="99"/>
    <w:unhideWhenUsed/>
    <w:rsid w:val="000D04A3"/>
    <w:rPr>
      <w:vertAlign w:val="superscript"/>
    </w:rPr>
  </w:style>
  <w:style w:type="table" w:styleId="TableGrid">
    <w:name w:val="Table Grid"/>
    <w:basedOn w:val="TableNormal"/>
    <w:uiPriority w:val="39"/>
    <w:rsid w:val="0017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57FB"/>
    <w:pPr>
      <w:ind w:left="720"/>
      <w:contextualSpacing/>
    </w:pPr>
  </w:style>
  <w:style w:type="character" w:customStyle="1" w:styleId="TagNameCallout">
    <w:name w:val="TagNameCallout"/>
    <w:basedOn w:val="DefaultParagraphFont"/>
    <w:uiPriority w:val="1"/>
    <w:qFormat/>
    <w:rsid w:val="003757FB"/>
    <w:rPr>
      <w:rFonts w:ascii="Courier New" w:hAnsi="Courier New" w:cs="Courier New"/>
      <w:sz w:val="18"/>
      <w:szCs w:val="18"/>
    </w:rPr>
  </w:style>
  <w:style w:type="paragraph" w:styleId="Header">
    <w:name w:val="header"/>
    <w:basedOn w:val="Normal"/>
    <w:link w:val="HeaderChar"/>
    <w:uiPriority w:val="99"/>
    <w:unhideWhenUsed/>
    <w:rsid w:val="00515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0EE"/>
  </w:style>
  <w:style w:type="paragraph" w:styleId="Footer">
    <w:name w:val="footer"/>
    <w:basedOn w:val="Normal"/>
    <w:link w:val="FooterChar"/>
    <w:uiPriority w:val="99"/>
    <w:unhideWhenUsed/>
    <w:rsid w:val="00515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110723210920/http:/www.minecraft.net/docs/NBT.tx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5C081-5BB2-4403-B268-1E47FD461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6</Pages>
  <Words>2073</Words>
  <Characters>11820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dc:creator>
  <cp:keywords/>
  <dc:description/>
  <cp:lastModifiedBy>co-op</cp:lastModifiedBy>
  <cp:revision>10</cp:revision>
  <dcterms:created xsi:type="dcterms:W3CDTF">2015-07-24T18:30:00Z</dcterms:created>
  <dcterms:modified xsi:type="dcterms:W3CDTF">2015-08-11T11:42:00Z</dcterms:modified>
</cp:coreProperties>
</file>