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F3D" w:rsidRPr="00EF7A3A" w:rsidRDefault="00AB3F3D" w:rsidP="00AB3F3D">
      <w:pPr>
        <w:jc w:val="center"/>
        <w:rPr>
          <w:b/>
          <w:u w:val="single"/>
        </w:rPr>
      </w:pPr>
      <w:r w:rsidRPr="00EF7A3A">
        <w:rPr>
          <w:b/>
          <w:u w:val="single"/>
        </w:rPr>
        <w:t>Richtlijnen</w:t>
      </w:r>
      <w:r>
        <w:rPr>
          <w:b/>
          <w:u w:val="single"/>
        </w:rPr>
        <w:t xml:space="preserve"> voor de arbitrage van de Nationale Interclubcompetitie</w:t>
      </w:r>
      <w:r w:rsidR="00E76CD5">
        <w:rPr>
          <w:b/>
          <w:u w:val="single"/>
        </w:rPr>
        <w:t xml:space="preserve"> (NIC)</w:t>
      </w:r>
      <w:r w:rsidR="00C32312">
        <w:rPr>
          <w:b/>
          <w:u w:val="single"/>
        </w:rPr>
        <w:t xml:space="preserve"> 2018-2019</w:t>
      </w:r>
    </w:p>
    <w:p w:rsidR="00EE0F37" w:rsidRDefault="00EE0F37" w:rsidP="00AB3F3D"/>
    <w:p w:rsidR="00AB3F3D" w:rsidRPr="00EF7A3A" w:rsidRDefault="00AB3F3D" w:rsidP="00AB3F3D">
      <w:pPr>
        <w:pStyle w:val="Lijstalinea"/>
        <w:numPr>
          <w:ilvl w:val="0"/>
          <w:numId w:val="1"/>
        </w:numPr>
      </w:pPr>
      <w:r w:rsidRPr="00EF7A3A">
        <w:t>Na elke ronde wordt van u</w:t>
      </w:r>
      <w:r>
        <w:t xml:space="preserve"> gevraagd</w:t>
      </w:r>
      <w:r w:rsidRPr="00EF7A3A">
        <w:t xml:space="preserve"> dat er een verslag opgemaakt wordt van de ontmoeting waarvoor u verantwoordelijk was. Graag verzenden binnen 24 uur!</w:t>
      </w:r>
    </w:p>
    <w:p w:rsidR="00C32312" w:rsidRDefault="00AB3F3D" w:rsidP="00C32312">
      <w:pPr>
        <w:ind w:left="708"/>
      </w:pPr>
      <w:r w:rsidRPr="00EF7A3A">
        <w:t xml:space="preserve">Alle verslagen worden gezonden naar </w:t>
      </w:r>
      <w:r>
        <w:t>Geert Bailleul, voorzitter van de Commissie van Internationale Scheidsrechters (</w:t>
      </w:r>
      <w:hyperlink r:id="rId7" w:history="1">
        <w:r w:rsidRPr="00D7795D">
          <w:rPr>
            <w:rStyle w:val="Hyperlink"/>
          </w:rPr>
          <w:t>geertbailleul@skynet.be</w:t>
        </w:r>
      </w:hyperlink>
      <w:r>
        <w:t xml:space="preserve">) en </w:t>
      </w:r>
      <w:r w:rsidR="00C32312">
        <w:t>Sergio Zamparo</w:t>
      </w:r>
      <w:r>
        <w:t>, Verantwoordelijke Nationale Toernooien</w:t>
      </w:r>
      <w:r w:rsidR="00C32312">
        <w:t xml:space="preserve"> a.i.</w:t>
      </w:r>
      <w:r>
        <w:t xml:space="preserve"> </w:t>
      </w:r>
      <w:r w:rsidRPr="00EF7A3A">
        <w:t>(</w:t>
      </w:r>
      <w:hyperlink r:id="rId8" w:history="1">
        <w:r w:rsidR="00C32312" w:rsidRPr="00BC108E">
          <w:rPr>
            <w:rStyle w:val="Hyperlink"/>
          </w:rPr>
          <w:t>sergio.zamparo@gmail.com</w:t>
        </w:r>
      </w:hyperlink>
      <w:r w:rsidR="00C32312">
        <w:t>).</w:t>
      </w:r>
    </w:p>
    <w:p w:rsidR="00AB3F3D" w:rsidRDefault="00AB3F3D" w:rsidP="00C32312">
      <w:pPr>
        <w:ind w:left="708"/>
      </w:pPr>
      <w:r>
        <w:t xml:space="preserve"> </w:t>
      </w:r>
    </w:p>
    <w:p w:rsidR="00AB3F3D" w:rsidRDefault="00AB3F3D" w:rsidP="00AB3F3D">
      <w:pPr>
        <w:pStyle w:val="Lijstalinea"/>
      </w:pPr>
    </w:p>
    <w:p w:rsidR="00AB3F3D" w:rsidRPr="00B51641" w:rsidRDefault="00AB3F3D" w:rsidP="00AB3F3D">
      <w:pPr>
        <w:ind w:left="708"/>
      </w:pPr>
      <w:r w:rsidRPr="00B51641">
        <w:t xml:space="preserve">Er wordt tevens gevraagd om het resultaat van de ontmoeting nog diezelfde avond </w:t>
      </w:r>
      <w:r w:rsidRPr="00B51641">
        <w:rPr>
          <w:u w:val="single"/>
        </w:rPr>
        <w:t xml:space="preserve">vóór </w:t>
      </w:r>
      <w:r w:rsidRPr="00CA61BD">
        <w:rPr>
          <w:u w:val="single"/>
        </w:rPr>
        <w:t>20u30</w:t>
      </w:r>
      <w:r>
        <w:t xml:space="preserve"> via sms door te geven aan </w:t>
      </w:r>
      <w:r w:rsidR="00C32312">
        <w:rPr>
          <w:u w:val="single"/>
        </w:rPr>
        <w:t xml:space="preserve">Sergio </w:t>
      </w:r>
      <w:r w:rsidR="00C32312" w:rsidRPr="00055173">
        <w:t>Zamparo</w:t>
      </w:r>
      <w:r w:rsidR="00055173">
        <w:t xml:space="preserve"> (</w:t>
      </w:r>
      <w:r w:rsidR="00C32312" w:rsidRPr="00055173">
        <w:t>0496/21.46.73</w:t>
      </w:r>
      <w:r w:rsidR="00055173">
        <w:t xml:space="preserve">). </w:t>
      </w:r>
      <w:r w:rsidRPr="00B51641">
        <w:t xml:space="preserve">Doe dit VOOR het vertrek naar huis (of als je </w:t>
      </w:r>
      <w:proofErr w:type="spellStart"/>
      <w:r w:rsidRPr="00B51641">
        <w:t>je</w:t>
      </w:r>
      <w:proofErr w:type="spellEnd"/>
      <w:r w:rsidRPr="00B51641">
        <w:t xml:space="preserve"> moet haasten om de volgende trein te nemen, zo snel mogelijk van zodra je in de trein zit).</w:t>
      </w:r>
      <w:r w:rsidR="00C32312">
        <w:t xml:space="preserve"> Sergio</w:t>
      </w:r>
      <w:r w:rsidRPr="00CA61BD">
        <w:t xml:space="preserve"> dient rond 20u30 de uitslagen aan de pers door te sturen.</w:t>
      </w:r>
    </w:p>
    <w:p w:rsidR="00AB3F3D" w:rsidRDefault="00AB3F3D" w:rsidP="00AB3F3D"/>
    <w:p w:rsidR="00AB3F3D" w:rsidRDefault="00AB3F3D" w:rsidP="00AB3F3D">
      <w:pPr>
        <w:pStyle w:val="Lijstalinea"/>
        <w:numPr>
          <w:ilvl w:val="0"/>
          <w:numId w:val="1"/>
        </w:numPr>
        <w:contextualSpacing w:val="0"/>
      </w:pPr>
      <w:r w:rsidRPr="00EF7A3A">
        <w:t xml:space="preserve">De </w:t>
      </w:r>
      <w:r>
        <w:t>vergoeding is voorzien op 30 euro.</w:t>
      </w:r>
      <w:r w:rsidRPr="00EF7A3A">
        <w:t xml:space="preserve"> </w:t>
      </w:r>
      <w:r>
        <w:t>Verder worden</w:t>
      </w:r>
      <w:r w:rsidRPr="00EF7A3A">
        <w:t xml:space="preserve"> de vervoerkosten (auto, treinticket) eveneens terugbetaald.</w:t>
      </w:r>
    </w:p>
    <w:p w:rsidR="00AB3F3D" w:rsidRDefault="00AB3F3D" w:rsidP="00AB3F3D"/>
    <w:p w:rsidR="00AB3F3D" w:rsidRDefault="00AB3F3D" w:rsidP="00AB3F3D">
      <w:pPr>
        <w:pStyle w:val="Lijstalinea"/>
        <w:numPr>
          <w:ilvl w:val="0"/>
          <w:numId w:val="1"/>
        </w:numPr>
        <w:contextualSpacing w:val="0"/>
      </w:pPr>
      <w:r>
        <w:t xml:space="preserve">Het </w:t>
      </w:r>
      <w:r w:rsidRPr="00CA61BD">
        <w:t xml:space="preserve">speeltempo: 90 min. / 40 zetten + 30 min. / einde + 30 sec./zet vanaf zet 1. </w:t>
      </w:r>
    </w:p>
    <w:p w:rsidR="00AB3F3D" w:rsidRPr="00E54E2D" w:rsidRDefault="00AB3F3D" w:rsidP="00AB3F3D">
      <w:pPr>
        <w:pStyle w:val="Lijstalinea"/>
      </w:pPr>
    </w:p>
    <w:p w:rsidR="00AB3F3D" w:rsidRDefault="00AB3F3D" w:rsidP="00AB3F3D">
      <w:pPr>
        <w:pStyle w:val="Lijstalinea"/>
      </w:pPr>
      <w:r w:rsidRPr="00CA61BD">
        <w:t>De zettenteller mag NIET gebruikt worden. Dit betekent dat de basistijd van de tweede periode pas worden bijgegeven van zodra een vlag valt. Als dit op de 40</w:t>
      </w:r>
      <w:r w:rsidRPr="00CA61BD">
        <w:rPr>
          <w:vertAlign w:val="superscript"/>
        </w:rPr>
        <w:t>ste</w:t>
      </w:r>
      <w:r w:rsidRPr="00CA61BD">
        <w:t xml:space="preserve"> zet of vroeger is, dan is de partij verloren door de speler wiens vlag is gevallen. </w:t>
      </w:r>
    </w:p>
    <w:p w:rsidR="00AB3F3D" w:rsidRPr="00CA61BD" w:rsidRDefault="00AB3F3D" w:rsidP="00AB3F3D">
      <w:pPr>
        <w:pStyle w:val="Lijstalinea"/>
      </w:pPr>
      <w:r w:rsidRPr="00CA61BD">
        <w:t>Als dit na de 40</w:t>
      </w:r>
      <w:r w:rsidRPr="00CA61BD">
        <w:rPr>
          <w:vertAlign w:val="superscript"/>
        </w:rPr>
        <w:t>ste</w:t>
      </w:r>
      <w:r w:rsidRPr="00CA61BD">
        <w:t xml:space="preserve"> zet gebeurt, gaat de partij gewoon verder. Het is trouwens ook aan te raden om hoe de klok reageert met betrekking tot de tweede periode duidelijk aan het begin van de partijen aan de spelers over te brengen.</w:t>
      </w:r>
    </w:p>
    <w:p w:rsidR="00AB3F3D" w:rsidRDefault="00AB3F3D" w:rsidP="00AB3F3D"/>
    <w:p w:rsidR="00AB3F3D" w:rsidRPr="00CA61BD" w:rsidRDefault="00AB3F3D" w:rsidP="00AB3F3D">
      <w:pPr>
        <w:pStyle w:val="Lijstalinea"/>
        <w:numPr>
          <w:ilvl w:val="0"/>
          <w:numId w:val="1"/>
        </w:numPr>
      </w:pPr>
      <w:r w:rsidRPr="00810F89">
        <w:t>Uiteraard</w:t>
      </w:r>
      <w:r w:rsidRPr="00CA61BD">
        <w:t xml:space="preserve"> moet er gespeeld worden met goedgekeurde digitale klokken. De goedgekeurde klokken zijn: DGT XL, DGT 2010 (alle varianten), MEREX 555, MEREX 600, DGT NA, DGT 3000, KAISSA (blindenklok).</w:t>
      </w:r>
    </w:p>
    <w:p w:rsidR="00AB3F3D" w:rsidRPr="00810F89" w:rsidRDefault="00AB3F3D" w:rsidP="00AB3F3D"/>
    <w:p w:rsidR="00AB3F3D" w:rsidRPr="00810F89" w:rsidRDefault="00AB3F3D" w:rsidP="00AB3F3D">
      <w:pPr>
        <w:pStyle w:val="Lijstalinea"/>
      </w:pPr>
      <w:r>
        <w:t xml:space="preserve">Anderzijds, </w:t>
      </w:r>
      <w:r w:rsidRPr="00CA61BD">
        <w:t xml:space="preserve">de partijen moeten </w:t>
      </w:r>
      <w:r>
        <w:t xml:space="preserve">hoe dan ook </w:t>
      </w:r>
      <w:r w:rsidRPr="00CA61BD">
        <w:t>gespeeld worden</w:t>
      </w:r>
      <w:r>
        <w:t>.</w:t>
      </w:r>
      <w:r w:rsidRPr="00810F89">
        <w:t xml:space="preserve"> Mochten er onvoldoende goedgekeurde digitale klokken zijn, dan kan er eventueel gespeeld worden met goedgekeurde blindenklokken, ook voor niet blinde spelers.</w:t>
      </w:r>
    </w:p>
    <w:p w:rsidR="00AB3F3D" w:rsidRPr="00810F89" w:rsidRDefault="00AB3F3D" w:rsidP="00AB3F3D">
      <w:pPr>
        <w:pStyle w:val="Lijstalinea"/>
      </w:pPr>
    </w:p>
    <w:p w:rsidR="00AB3F3D" w:rsidRPr="00810F89" w:rsidRDefault="00AB3F3D" w:rsidP="00AB3F3D">
      <w:pPr>
        <w:pStyle w:val="Lijstalinea"/>
      </w:pPr>
      <w:r w:rsidRPr="00810F89">
        <w:t>Mocht het écht nodig zijn en het kan écht niet anders, dan kan er eventueel gespeeld worden met niet goedgekeurde digitale klokken (vb. DGT 2000). Let wel op dat de zettenteller dan op 40 gezet wordt.</w:t>
      </w:r>
    </w:p>
    <w:p w:rsidR="00AB3F3D" w:rsidRPr="00810F89" w:rsidRDefault="00AB3F3D" w:rsidP="00AB3F3D">
      <w:pPr>
        <w:pStyle w:val="Lijstalinea"/>
      </w:pPr>
    </w:p>
    <w:p w:rsidR="00AB3F3D" w:rsidRDefault="00AB3F3D" w:rsidP="00AB3F3D">
      <w:pPr>
        <w:pStyle w:val="Lijstalinea"/>
      </w:pPr>
      <w:r w:rsidRPr="00810F89">
        <w:t xml:space="preserve">Tot slot, wanneer alle andere mogelijkheden uitgeput zijn, kan er eventueel met analoge klokken gespeeld worden. Het tempo wordt dan 2u voor 40 zetten en 30 minuten QPF. </w:t>
      </w:r>
    </w:p>
    <w:p w:rsidR="00AB3F3D" w:rsidRDefault="00AB3F3D" w:rsidP="00AB3F3D">
      <w:pPr>
        <w:pStyle w:val="Lijstalinea"/>
      </w:pPr>
      <w:r w:rsidRPr="00CA61BD">
        <w:t xml:space="preserve">Dit is trouwens ook het tempo als een slechtziende speler vraagt om met een analoge klok te spelen. </w:t>
      </w:r>
    </w:p>
    <w:p w:rsidR="00132110" w:rsidRDefault="00132110" w:rsidP="00AB3F3D">
      <w:pPr>
        <w:pStyle w:val="Lijstalinea"/>
      </w:pPr>
    </w:p>
    <w:p w:rsidR="00AB3F3D" w:rsidRPr="00810F89" w:rsidRDefault="00AB3F3D" w:rsidP="00AB3F3D">
      <w:pPr>
        <w:pStyle w:val="Lijstalinea"/>
      </w:pPr>
      <w:r w:rsidRPr="00CA61BD">
        <w:t>Anderzijds: wie is slechtziend? Als het onduidelijk zou zijn, hanteer dan de volgende stelregel: staat er op de spelerslijst een aanduiding dat die speler een slechtziende is, dan ok</w:t>
      </w:r>
      <w:r w:rsidR="00132110">
        <w:t>é</w:t>
      </w:r>
      <w:r w:rsidRPr="00CA61BD">
        <w:t>. We moeten vermijden dat spelers met analoge klokken willen spelen enkel alleen omdat ze lenzen of een bril dragen.</w:t>
      </w:r>
    </w:p>
    <w:p w:rsidR="00AB3F3D" w:rsidRDefault="00AB3F3D" w:rsidP="00AB3F3D">
      <w:pPr>
        <w:pStyle w:val="Lijstalinea"/>
      </w:pPr>
    </w:p>
    <w:p w:rsidR="00AB3F3D" w:rsidRDefault="00AB3F3D" w:rsidP="00AB3F3D">
      <w:pPr>
        <w:pStyle w:val="Lijstalinea"/>
      </w:pPr>
      <w:r w:rsidRPr="00CA61BD">
        <w:lastRenderedPageBreak/>
        <w:t xml:space="preserve">Wat is wijsheid? Dienen alle partijen uit dezelfde ontmoeting met eenzelfde type klok of met eenzelfde tempo gespeeld worden? Idealiter JA op beide vragen. </w:t>
      </w:r>
    </w:p>
    <w:p w:rsidR="00AB3F3D" w:rsidRDefault="00AB3F3D" w:rsidP="00AB3F3D">
      <w:pPr>
        <w:pStyle w:val="Lijstalinea"/>
      </w:pPr>
      <w:r w:rsidRPr="00CA61BD">
        <w:t>Echter zeker zoveel mogelijk ja in geval van het tempo. Enkel als het niet anders kan, kan er afgeweken worden.</w:t>
      </w:r>
    </w:p>
    <w:p w:rsidR="00AB3F3D" w:rsidRDefault="00AB3F3D" w:rsidP="00AB3F3D">
      <w:pPr>
        <w:ind w:left="360"/>
      </w:pPr>
    </w:p>
    <w:p w:rsidR="00AB3F3D" w:rsidRDefault="00AB3F3D" w:rsidP="00AB3F3D">
      <w:pPr>
        <w:pStyle w:val="Lijstalinea"/>
      </w:pPr>
      <w:r w:rsidRPr="00CA61BD">
        <w:t>Meld ook in het verslag over hoeveel extra reserveklokken een club beschikt</w:t>
      </w:r>
      <w:r>
        <w:t>.</w:t>
      </w:r>
    </w:p>
    <w:p w:rsidR="00AB3F3D" w:rsidRPr="00810F89" w:rsidRDefault="00AB3F3D" w:rsidP="00AB3F3D">
      <w:pPr>
        <w:pStyle w:val="Lijstalinea"/>
      </w:pPr>
    </w:p>
    <w:p w:rsidR="00AB3F3D" w:rsidRPr="00810F89" w:rsidRDefault="00AB3F3D" w:rsidP="00AB3F3D">
      <w:pPr>
        <w:pStyle w:val="Lijstalinea"/>
      </w:pPr>
      <w:r w:rsidRPr="00810F89">
        <w:t>Het is ten zeerste aangewezen dat de arbiter extra batterijen bij zich heeft, eventueel met een schroevendraaier.</w:t>
      </w:r>
    </w:p>
    <w:p w:rsidR="00AB3F3D" w:rsidRPr="00810F89" w:rsidRDefault="00AB3F3D" w:rsidP="00AB3F3D">
      <w:pPr>
        <w:pStyle w:val="Lijstalinea"/>
      </w:pPr>
    </w:p>
    <w:p w:rsidR="00AB3F3D" w:rsidRPr="00810F89" w:rsidRDefault="00AB3F3D" w:rsidP="00AB3F3D">
      <w:pPr>
        <w:pStyle w:val="Lijstalinea"/>
      </w:pPr>
      <w:r w:rsidRPr="00810F89">
        <w:t xml:space="preserve">Alle problemen met de klokken moeten gemeld worden </w:t>
      </w:r>
      <w:r w:rsidRPr="00CA61BD">
        <w:t>in het verslag. De arbiter geeft nooit sancties aan de clubs als zij onvoldoende digitale klokken zouden hebben. Hij meldt dit in zijn verslag en het is vervolgens de nationale toernooileider die hierin zijn verantwoordelijkheid moet opnemen.</w:t>
      </w:r>
    </w:p>
    <w:p w:rsidR="00AB3F3D" w:rsidRDefault="00AB3F3D" w:rsidP="00AB3F3D"/>
    <w:p w:rsidR="00AB3F3D" w:rsidRDefault="00AB3F3D" w:rsidP="00AB3F3D">
      <w:pPr>
        <w:pStyle w:val="Lijstalinea"/>
        <w:numPr>
          <w:ilvl w:val="0"/>
          <w:numId w:val="1"/>
        </w:numPr>
        <w:contextualSpacing w:val="0"/>
      </w:pPr>
      <w:r w:rsidRPr="00CA61BD">
        <w:t>Let er ook op dat in dit speeltempo elke speler moet blijven noteren, dus ook in de fase wanneer hij zeer weinig tijd heeft. (Men krijgt wel 30 secondes te tijd, maar een heel jonge speler of een (heel) oudere speler kan gemakkelijk 20 secondes of meer verliezen aan de notatie.)</w:t>
      </w:r>
      <w:r>
        <w:t>.</w:t>
      </w:r>
      <w:r w:rsidRPr="00CA61BD">
        <w:t xml:space="preserve"> </w:t>
      </w:r>
    </w:p>
    <w:p w:rsidR="00AB3F3D" w:rsidRDefault="00AB3F3D" w:rsidP="00AB3F3D">
      <w:pPr>
        <w:pStyle w:val="Lijstalinea"/>
      </w:pPr>
      <w:r w:rsidRPr="00CA61BD">
        <w:t xml:space="preserve">Het is toegestaan om beide klokken te stoppen om dit punt duidelijk aan de speler over te brengen. </w:t>
      </w:r>
    </w:p>
    <w:p w:rsidR="00AB3F3D" w:rsidRDefault="00AB3F3D" w:rsidP="00AB3F3D">
      <w:pPr>
        <w:pStyle w:val="Lijstalinea"/>
      </w:pPr>
      <w:r w:rsidRPr="00CA61BD">
        <w:t xml:space="preserve">Het is zelfs aangeraden om dit bij aanvang van de partijen (dus om 14u) duidelijk te maken aan de spelers. </w:t>
      </w:r>
    </w:p>
    <w:p w:rsidR="00AB3F3D" w:rsidRPr="00CA61BD" w:rsidRDefault="00AB3F3D" w:rsidP="00AB3F3D">
      <w:pPr>
        <w:pStyle w:val="Lijstalinea"/>
      </w:pPr>
      <w:r>
        <w:t>Opgepast: h</w:t>
      </w:r>
      <w:r w:rsidRPr="00CA61BD">
        <w:t xml:space="preserve">ierin schuilt ook een grotere verantwoordelijkheid voor de arbiter. Het kan dus niet zijn dat een speler tien zetten achter is in zijn notatie die hij die plots moet inhalen als hij maar 30 secondes heeft. Het is de arbiter die hier attent op moet zijn. </w:t>
      </w:r>
    </w:p>
    <w:p w:rsidR="00AB3F3D" w:rsidRDefault="00AB3F3D" w:rsidP="00AB3F3D"/>
    <w:p w:rsidR="00AB3F3D" w:rsidRPr="00CA61BD" w:rsidRDefault="00AB3F3D" w:rsidP="00AB3F3D">
      <w:pPr>
        <w:pStyle w:val="Lijstalinea"/>
        <w:numPr>
          <w:ilvl w:val="0"/>
          <w:numId w:val="1"/>
        </w:numPr>
        <w:contextualSpacing w:val="0"/>
      </w:pPr>
      <w:r>
        <w:t>D</w:t>
      </w:r>
      <w:r w:rsidRPr="00CA61BD">
        <w:t>e borduitslagen</w:t>
      </w:r>
      <w:r>
        <w:t xml:space="preserve"> zijn</w:t>
      </w:r>
      <w:r w:rsidRPr="00CA61BD">
        <w:t xml:space="preserve"> 1-0, ½-½ of 0-1. Forfait winst is ook 1 punt waard en forfait verlies 0. Hierdoor heeft een ploeg die een forfait gegeven heeft, bij een gelijkspel evenveel punten als de tegenstander die forfait gekregen heeft (en dus ieder één matchpunt).</w:t>
      </w:r>
    </w:p>
    <w:p w:rsidR="00AB3F3D" w:rsidRPr="00CA61BD" w:rsidRDefault="00AB3F3D" w:rsidP="00AB3F3D">
      <w:pPr>
        <w:pStyle w:val="Lijstalinea"/>
      </w:pPr>
    </w:p>
    <w:p w:rsidR="00AB3F3D" w:rsidRDefault="00C32312" w:rsidP="00AB3F3D">
      <w:pPr>
        <w:pStyle w:val="Lijstalinea"/>
      </w:pPr>
      <w:r>
        <w:t>H</w:t>
      </w:r>
      <w:r w:rsidR="00AB3F3D" w:rsidRPr="00CA61BD">
        <w:t xml:space="preserve">et van belang om op voorhand te weten of de forfait (tijdig) was aangekondigd op een bepaald bord. M.a.w. als jullie de melding van de forfaits doen in het verslag, gelieve er ook bij te vermelden of die forfait aangekondigd was of niet. </w:t>
      </w:r>
    </w:p>
    <w:p w:rsidR="00AB3F3D" w:rsidRPr="00CA61BD" w:rsidRDefault="00AB3F3D" w:rsidP="00AB3F3D">
      <w:pPr>
        <w:pStyle w:val="Lijstalinea"/>
      </w:pPr>
      <w:r w:rsidRPr="00CA61BD">
        <w:t>Bij een aangekondigd forfait is het zo dat de speler die de forfait krijgt, niet aanwezig hoeft te zijn.</w:t>
      </w:r>
    </w:p>
    <w:p w:rsidR="00AB3F3D" w:rsidRPr="00CA61BD" w:rsidRDefault="00AB3F3D" w:rsidP="00AB3F3D">
      <w:pPr>
        <w:pStyle w:val="Lijstalinea"/>
      </w:pPr>
    </w:p>
    <w:p w:rsidR="00AB3F3D" w:rsidRPr="00CA61BD" w:rsidRDefault="00AB3F3D" w:rsidP="00AB3F3D">
      <w:pPr>
        <w:pStyle w:val="Lijstalinea"/>
      </w:pPr>
      <w:r w:rsidRPr="00CA61BD">
        <w:t>Ook wil ik even herhalen dat in geval van een forfait de club die de forfait geeft, ook altijd een naam dient op te geven. In geval een ploeg van 4 spelers maar met 3 man afkomt en meldt dat ze op het eerste bord forfait geeft zonder hiervoor een naam te geven, dan is deze ploegopstelling niet compleet en mag deze ploeg ook niet beginnen aan de partijen vooraleer de volledige ploegopstelling gegeven is</w:t>
      </w:r>
      <w:r w:rsidR="004F241E">
        <w:t xml:space="preserve"> (art. 31f)</w:t>
      </w:r>
      <w:r w:rsidRPr="00CA61BD">
        <w:t>.</w:t>
      </w:r>
    </w:p>
    <w:p w:rsidR="00AB3F3D" w:rsidRDefault="00AB3F3D" w:rsidP="00AB3F3D"/>
    <w:p w:rsidR="00AB3F3D" w:rsidRDefault="00AB3F3D" w:rsidP="00AB3F3D">
      <w:pPr>
        <w:pStyle w:val="Lijstalinea"/>
        <w:numPr>
          <w:ilvl w:val="0"/>
          <w:numId w:val="1"/>
        </w:numPr>
        <w:contextualSpacing w:val="0"/>
      </w:pPr>
      <w:r w:rsidRPr="00EF7A3A">
        <w:t>Graag vooraf thuis de controle uitvoeren of de betreffende kring inderdaad in het opgegeven lokaal speelt!</w:t>
      </w:r>
    </w:p>
    <w:p w:rsidR="00AB3F3D" w:rsidRDefault="00AB3F3D" w:rsidP="00AB3F3D">
      <w:pPr>
        <w:pStyle w:val="Lijstalinea"/>
        <w:contextualSpacing w:val="0"/>
      </w:pPr>
    </w:p>
    <w:p w:rsidR="00AB3F3D" w:rsidRDefault="00AB3F3D" w:rsidP="00132110">
      <w:pPr>
        <w:pStyle w:val="Lijstalinea"/>
        <w:numPr>
          <w:ilvl w:val="0"/>
          <w:numId w:val="1"/>
        </w:numPr>
        <w:contextualSpacing w:val="0"/>
      </w:pPr>
      <w:r w:rsidRPr="00EF7A3A">
        <w:t>De arbiters zijn eveneens verantwoordelijk voor de partijen van de lagere afdelingen die in hetzelfde lokaal gespeeld worden</w:t>
      </w:r>
      <w:r w:rsidR="00132110">
        <w:t>.</w:t>
      </w:r>
    </w:p>
    <w:p w:rsidR="00AB3F3D" w:rsidRDefault="00AB3F3D" w:rsidP="00AB3F3D"/>
    <w:p w:rsidR="00984A10" w:rsidRDefault="00AB3F3D" w:rsidP="00984A10">
      <w:pPr>
        <w:pStyle w:val="Lijstalinea"/>
        <w:numPr>
          <w:ilvl w:val="0"/>
          <w:numId w:val="1"/>
        </w:numPr>
        <w:contextualSpacing w:val="0"/>
      </w:pPr>
      <w:r>
        <w:lastRenderedPageBreak/>
        <w:t>De thuisclub moet de toegankelijkheid tot de lokalen voorzien vanaf 13u</w:t>
      </w:r>
      <w:r w:rsidRPr="00EF7A3A">
        <w:t>.</w:t>
      </w:r>
    </w:p>
    <w:p w:rsidR="00AB3F3D" w:rsidRDefault="00AB3F3D" w:rsidP="00984A10">
      <w:pPr>
        <w:pStyle w:val="Lijstalinea"/>
        <w:contextualSpacing w:val="0"/>
      </w:pPr>
      <w:r w:rsidRPr="00CA61BD">
        <w:t xml:space="preserve">De belangrijkste taak van de arbiter voor aanvang van de partijen is het aanzetten van de klokken of het controleren van de aangezette klokken. Bij DGT XL controleren of dat de tweede periode is ingesteld op 29min en 30sec. Bij DGT 2010 controleren of dat deze een blauwe band heeft of niet en indien niet, controleren of dat dan optie 21 gebruikt is en zeker niet 19. </w:t>
      </w:r>
    </w:p>
    <w:p w:rsidR="00AB3F3D" w:rsidRDefault="00AB3F3D" w:rsidP="00AB3F3D">
      <w:pPr>
        <w:pStyle w:val="Lijstalinea"/>
      </w:pPr>
    </w:p>
    <w:p w:rsidR="00AB3F3D" w:rsidRPr="00CA61BD" w:rsidRDefault="00AB3F3D" w:rsidP="00AB3F3D">
      <w:pPr>
        <w:pStyle w:val="Lijstalinea"/>
      </w:pPr>
      <w:r>
        <w:t>In elk geval zeker</w:t>
      </w:r>
      <w:r w:rsidRPr="00CA61BD">
        <w:t xml:space="preserve"> controleren dat er GEEN zettenteller actief is (dus er met 00 staan bij de instelling van de zettenteller).</w:t>
      </w:r>
    </w:p>
    <w:p w:rsidR="00AB3F3D" w:rsidRDefault="00AB3F3D" w:rsidP="00AB3F3D"/>
    <w:p w:rsidR="00AB3F3D" w:rsidRPr="00B51641" w:rsidRDefault="00AB3F3D" w:rsidP="00AB3F3D">
      <w:pPr>
        <w:pStyle w:val="Lijstalinea"/>
        <w:numPr>
          <w:ilvl w:val="0"/>
          <w:numId w:val="1"/>
        </w:numPr>
        <w:contextualSpacing w:val="0"/>
      </w:pPr>
      <w:r w:rsidRPr="00EF7A3A">
        <w:t xml:space="preserve">Wil met de </w:t>
      </w:r>
      <w:proofErr w:type="spellStart"/>
      <w:r>
        <w:t>i</w:t>
      </w:r>
      <w:r w:rsidRPr="00EF7A3A">
        <w:t>nterclubverantwoordelijke</w:t>
      </w:r>
      <w:proofErr w:type="spellEnd"/>
      <w:r w:rsidRPr="00EF7A3A">
        <w:t xml:space="preserve"> van de desbetreffende club afspraken te maken over het doorgeven</w:t>
      </w:r>
      <w:r>
        <w:t xml:space="preserve"> van de partijen </w:t>
      </w:r>
      <w:r w:rsidRPr="00EF7A3A">
        <w:t xml:space="preserve">aan </w:t>
      </w:r>
      <w:proofErr w:type="spellStart"/>
      <w:r w:rsidRPr="00EF7A3A">
        <w:t>Valery</w:t>
      </w:r>
      <w:proofErr w:type="spellEnd"/>
      <w:r w:rsidRPr="00EF7A3A">
        <w:t xml:space="preserve"> Maes (</w:t>
      </w:r>
      <w:hyperlink r:id="rId9" w:history="1">
        <w:r w:rsidRPr="00EF7A3A">
          <w:rPr>
            <w:rStyle w:val="Hyperlink"/>
          </w:rPr>
          <w:t>valerymaes@telenet.be</w:t>
        </w:r>
      </w:hyperlink>
      <w:r>
        <w:t xml:space="preserve">). </w:t>
      </w:r>
      <w:r w:rsidRPr="00B51641">
        <w:t xml:space="preserve">Mochten de thuisclubs van </w:t>
      </w:r>
      <w:proofErr w:type="spellStart"/>
      <w:r w:rsidRPr="00B51641">
        <w:t>eersteklasseploegen</w:t>
      </w:r>
      <w:proofErr w:type="spellEnd"/>
      <w:r w:rsidRPr="00B51641">
        <w:t xml:space="preserve"> geen notatieformulieren in voorraad hebben, laat weten dat ze er kunnen krijgen </w:t>
      </w:r>
      <w:r w:rsidR="004F241E">
        <w:t>bij</w:t>
      </w:r>
      <w:r>
        <w:t xml:space="preserve"> de </w:t>
      </w:r>
      <w:r w:rsidRPr="00B51641">
        <w:t>penningmeester Ludo Martens.</w:t>
      </w:r>
    </w:p>
    <w:p w:rsidR="00AB3F3D" w:rsidRDefault="00AB3F3D" w:rsidP="00AB3F3D"/>
    <w:p w:rsidR="00AB3F3D" w:rsidRPr="00AB3F3D" w:rsidRDefault="00AB3F3D" w:rsidP="00AB3F3D">
      <w:pPr>
        <w:pStyle w:val="Lijstalinea"/>
        <w:numPr>
          <w:ilvl w:val="0"/>
          <w:numId w:val="1"/>
        </w:numPr>
        <w:contextualSpacing w:val="0"/>
        <w:rPr>
          <w:lang w:val="nl-BE"/>
        </w:rPr>
      </w:pPr>
      <w:r w:rsidRPr="00B51641">
        <w:rPr>
          <w:lang w:val="nl-BE"/>
        </w:rPr>
        <w:t xml:space="preserve">De </w:t>
      </w:r>
      <w:proofErr w:type="spellStart"/>
      <w:r w:rsidRPr="00B51641">
        <w:rPr>
          <w:lang w:val="nl-BE"/>
        </w:rPr>
        <w:t>default-time</w:t>
      </w:r>
      <w:proofErr w:type="spellEnd"/>
      <w:r>
        <w:rPr>
          <w:lang w:val="nl-BE"/>
        </w:rPr>
        <w:t>,</w:t>
      </w:r>
      <w:r w:rsidRPr="00B51641">
        <w:rPr>
          <w:lang w:val="nl-BE"/>
        </w:rPr>
        <w:t xml:space="preserve"> vanaf wanneer een forfait mag uitgesproken worden, is </w:t>
      </w:r>
      <w:r w:rsidRPr="00B51641">
        <w:rPr>
          <w:bCs/>
          <w:color w:val="000000"/>
          <w:lang w:val="nl-BE" w:eastAsia="nl-BE"/>
        </w:rPr>
        <w:t>één uur vanaf het aangekondigde aanvangsuur, m.a.w. 15u.</w:t>
      </w:r>
    </w:p>
    <w:p w:rsidR="00AB3F3D" w:rsidRPr="00AB3F3D" w:rsidRDefault="00AB3F3D" w:rsidP="00AB3F3D">
      <w:pPr>
        <w:rPr>
          <w:lang w:val="nl-BE"/>
        </w:rPr>
      </w:pPr>
    </w:p>
    <w:p w:rsidR="00AB3F3D" w:rsidRDefault="00AB3F3D" w:rsidP="00AB3F3D">
      <w:pPr>
        <w:pStyle w:val="Lijstalinea"/>
        <w:numPr>
          <w:ilvl w:val="0"/>
          <w:numId w:val="1"/>
        </w:numPr>
        <w:contextualSpacing w:val="0"/>
        <w:rPr>
          <w:lang w:val="nl-BE"/>
        </w:rPr>
      </w:pPr>
      <w:r w:rsidRPr="00EF7A3A">
        <w:rPr>
          <w:lang w:val="nl-BE"/>
        </w:rPr>
        <w:t xml:space="preserve">Graag elk feit (verlies van de partij wegens tijdsoverschrijding, reconstructie om na te gaan of de 40-zetten gehaald zijn, claim rond </w:t>
      </w:r>
      <w:proofErr w:type="spellStart"/>
      <w:r w:rsidR="004F241E">
        <w:rPr>
          <w:lang w:val="nl-BE"/>
        </w:rPr>
        <w:t>Guidelines</w:t>
      </w:r>
      <w:proofErr w:type="spellEnd"/>
      <w:r w:rsidR="004F241E">
        <w:rPr>
          <w:lang w:val="nl-BE"/>
        </w:rPr>
        <w:t xml:space="preserve"> III.5</w:t>
      </w:r>
      <w:r w:rsidRPr="00B51641">
        <w:rPr>
          <w:lang w:val="nl-BE"/>
        </w:rPr>
        <w:t>,</w:t>
      </w:r>
      <w:r w:rsidRPr="00EF7A3A">
        <w:rPr>
          <w:lang w:val="nl-BE"/>
        </w:rPr>
        <w:t xml:space="preserve"> een andere claim, protesten…) in het verslag vermelden. </w:t>
      </w:r>
    </w:p>
    <w:p w:rsidR="00AB3F3D" w:rsidRDefault="00AB3F3D" w:rsidP="00AB3F3D"/>
    <w:p w:rsidR="00AB3F3D" w:rsidRDefault="00AB3F3D" w:rsidP="00AB3F3D">
      <w:pPr>
        <w:pStyle w:val="Lijstalinea"/>
        <w:numPr>
          <w:ilvl w:val="0"/>
          <w:numId w:val="1"/>
        </w:numPr>
        <w:contextualSpacing w:val="0"/>
        <w:rPr>
          <w:lang w:val="nl-BE"/>
        </w:rPr>
      </w:pPr>
      <w:r w:rsidRPr="00EF7A3A">
        <w:rPr>
          <w:lang w:val="nl-BE"/>
        </w:rPr>
        <w:t>Eveneens graag vermelden: begintijd van de partijen, eindtijd van de laatste partij in eerste afdeling, eindtijd van de allerlaatste partij</w:t>
      </w:r>
      <w:r>
        <w:rPr>
          <w:lang w:val="nl-BE"/>
        </w:rPr>
        <w:t>,</w:t>
      </w:r>
      <w:r w:rsidRPr="00EF7A3A">
        <w:rPr>
          <w:lang w:val="nl-BE"/>
        </w:rPr>
        <w:t xml:space="preserve"> </w:t>
      </w:r>
      <w:r>
        <w:rPr>
          <w:lang w:val="nl-BE"/>
        </w:rPr>
        <w:t>o</w:t>
      </w:r>
      <w:r w:rsidRPr="00EF7A3A">
        <w:rPr>
          <w:lang w:val="nl-BE"/>
        </w:rPr>
        <w:t>ntvangst door de club: heeft u de drank</w:t>
      </w:r>
      <w:r>
        <w:rPr>
          <w:lang w:val="nl-BE"/>
        </w:rPr>
        <w:t>/eten</w:t>
      </w:r>
      <w:r w:rsidRPr="00EF7A3A">
        <w:rPr>
          <w:lang w:val="nl-BE"/>
        </w:rPr>
        <w:t xml:space="preserve"> gratis gekregen of heeft u hier zelf voor moeten betalen? Heeft u opmerkingen moeten maken  omtrent stilte (vb. met de bar)? Is het lokaal niet te klein? Piept de deur nog altijd? Is er voldoende licht? </w:t>
      </w:r>
      <w:proofErr w:type="spellStart"/>
      <w:r w:rsidRPr="00EF7A3A">
        <w:rPr>
          <w:lang w:val="nl-BE"/>
        </w:rPr>
        <w:t>Enz</w:t>
      </w:r>
      <w:proofErr w:type="spellEnd"/>
      <w:r>
        <w:rPr>
          <w:lang w:val="nl-BE"/>
        </w:rPr>
        <w:t>….</w:t>
      </w:r>
    </w:p>
    <w:p w:rsidR="00AB3F3D" w:rsidRDefault="00AB3F3D" w:rsidP="00E76CD5"/>
    <w:p w:rsidR="00E76CD5" w:rsidRPr="00B51641" w:rsidRDefault="00E76CD5" w:rsidP="00E76CD5">
      <w:pPr>
        <w:pStyle w:val="Lijstalinea"/>
        <w:numPr>
          <w:ilvl w:val="0"/>
          <w:numId w:val="1"/>
        </w:numPr>
        <w:contextualSpacing w:val="0"/>
        <w:rPr>
          <w:lang w:val="nl-BE"/>
        </w:rPr>
      </w:pPr>
      <w:r w:rsidRPr="00B51641">
        <w:rPr>
          <w:lang w:val="nl-BE"/>
        </w:rPr>
        <w:t xml:space="preserve">Graag ook controleren of dat de club de allerlaatste versie van de </w:t>
      </w:r>
      <w:proofErr w:type="spellStart"/>
      <w:r w:rsidRPr="00B51641">
        <w:rPr>
          <w:lang w:val="nl-BE"/>
        </w:rPr>
        <w:t>FIDE-Regels</w:t>
      </w:r>
      <w:proofErr w:type="spellEnd"/>
      <w:r w:rsidRPr="00B51641">
        <w:rPr>
          <w:lang w:val="nl-BE"/>
        </w:rPr>
        <w:t xml:space="preserve"> voor het Schaakspel in de vier talen (EN-NL-FR-DE) alsook de allerlaatste versie van de </w:t>
      </w:r>
      <w:proofErr w:type="spellStart"/>
      <w:r w:rsidRPr="00B51641">
        <w:rPr>
          <w:lang w:val="nl-BE"/>
        </w:rPr>
        <w:t>KBSB-Toernooireglementen</w:t>
      </w:r>
      <w:proofErr w:type="spellEnd"/>
      <w:r w:rsidRPr="00B51641">
        <w:rPr>
          <w:lang w:val="nl-BE"/>
        </w:rPr>
        <w:t xml:space="preserve"> in de twee talen (NL-FR) ter inzage heeft</w:t>
      </w:r>
      <w:r w:rsidR="004F241E">
        <w:rPr>
          <w:lang w:val="nl-BE"/>
        </w:rPr>
        <w:t xml:space="preserve"> (art. 38.h)</w:t>
      </w:r>
      <w:r w:rsidRPr="00B51641">
        <w:rPr>
          <w:lang w:val="nl-BE"/>
        </w:rPr>
        <w:t>. Indien niet, gelieve hiernaar te bevragen. In elk geval altijd vermelden in het verslag.</w:t>
      </w:r>
    </w:p>
    <w:p w:rsidR="00AB3F3D" w:rsidRDefault="00AB3F3D" w:rsidP="00E76CD5"/>
    <w:p w:rsidR="00E76CD5" w:rsidRPr="00132110" w:rsidRDefault="00E76CD5" w:rsidP="00E76CD5">
      <w:pPr>
        <w:pStyle w:val="Lijstalinea"/>
        <w:numPr>
          <w:ilvl w:val="0"/>
          <w:numId w:val="1"/>
        </w:numPr>
        <w:rPr>
          <w:lang w:val="nl-BE"/>
        </w:rPr>
      </w:pPr>
      <w:r w:rsidRPr="00AF0AA9">
        <w:rPr>
          <w:bCs/>
          <w:color w:val="000000"/>
          <w:lang w:val="nl-BE" w:eastAsia="nl-BE"/>
        </w:rPr>
        <w:t>Conform artikel 11.3.</w:t>
      </w:r>
      <w:r w:rsidR="004F241E">
        <w:rPr>
          <w:bCs/>
          <w:color w:val="000000"/>
          <w:lang w:val="nl-BE" w:eastAsia="nl-BE"/>
        </w:rPr>
        <w:t>2.1</w:t>
      </w:r>
      <w:r w:rsidRPr="00AF0AA9">
        <w:rPr>
          <w:bCs/>
          <w:color w:val="000000"/>
          <w:lang w:val="nl-BE" w:eastAsia="nl-BE"/>
        </w:rPr>
        <w:t xml:space="preserve"> van de </w:t>
      </w:r>
      <w:proofErr w:type="spellStart"/>
      <w:r w:rsidRPr="00AF0AA9">
        <w:rPr>
          <w:bCs/>
          <w:color w:val="000000"/>
          <w:lang w:val="nl-BE" w:eastAsia="nl-BE"/>
        </w:rPr>
        <w:t>FIDE-regels</w:t>
      </w:r>
      <w:proofErr w:type="spellEnd"/>
      <w:r w:rsidRPr="00AF0AA9">
        <w:rPr>
          <w:bCs/>
          <w:color w:val="000000"/>
          <w:lang w:val="nl-BE" w:eastAsia="nl-BE"/>
        </w:rPr>
        <w:t xml:space="preserve"> voor het Schaakspel mag een speler </w:t>
      </w:r>
      <w:r w:rsidRPr="00AF0AA9">
        <w:rPr>
          <w:bCs/>
          <w:color w:val="000000"/>
          <w:u w:val="single"/>
          <w:lang w:val="nl-BE" w:eastAsia="nl-BE"/>
        </w:rPr>
        <w:t>tijdens zijn</w:t>
      </w:r>
      <w:r w:rsidRPr="00AF0AA9">
        <w:rPr>
          <w:bCs/>
          <w:color w:val="000000"/>
          <w:lang w:val="nl-BE" w:eastAsia="nl-BE"/>
        </w:rPr>
        <w:t xml:space="preserve"> </w:t>
      </w:r>
      <w:r w:rsidRPr="00AF0AA9">
        <w:rPr>
          <w:bCs/>
          <w:color w:val="000000"/>
          <w:u w:val="single"/>
          <w:lang w:val="nl-BE" w:eastAsia="nl-BE"/>
        </w:rPr>
        <w:t>partij</w:t>
      </w:r>
      <w:r w:rsidRPr="00AF0AA9">
        <w:rPr>
          <w:bCs/>
          <w:color w:val="000000"/>
          <w:lang w:val="nl-BE" w:eastAsia="nl-BE"/>
        </w:rPr>
        <w:t xml:space="preserve"> geen mobiele telefoon of ander elektronisch communicatiemiddel </w:t>
      </w:r>
      <w:r w:rsidRPr="00B51641">
        <w:rPr>
          <w:bCs/>
          <w:color w:val="000000"/>
          <w:lang w:val="nl-BE" w:eastAsia="nl-BE"/>
        </w:rPr>
        <w:t>op zich dragen</w:t>
      </w:r>
      <w:r w:rsidRPr="00AF0AA9">
        <w:rPr>
          <w:bCs/>
          <w:color w:val="000000"/>
          <w:lang w:val="nl-BE" w:eastAsia="nl-BE"/>
        </w:rPr>
        <w:t>.</w:t>
      </w:r>
    </w:p>
    <w:p w:rsidR="00132110" w:rsidRPr="00132110" w:rsidRDefault="00132110" w:rsidP="00132110">
      <w:pPr>
        <w:rPr>
          <w:lang w:val="nl-BE"/>
        </w:rPr>
      </w:pPr>
    </w:p>
    <w:p w:rsidR="00E76CD5" w:rsidRDefault="00E76CD5" w:rsidP="00E76CD5">
      <w:pPr>
        <w:pStyle w:val="Lijstalinea"/>
        <w:rPr>
          <w:bCs/>
          <w:color w:val="000000"/>
          <w:lang w:val="nl-BE" w:eastAsia="nl-BE"/>
        </w:rPr>
      </w:pPr>
      <w:r w:rsidRPr="00AF0AA9">
        <w:rPr>
          <w:bCs/>
          <w:color w:val="000000"/>
          <w:lang w:val="nl-BE" w:eastAsia="nl-BE"/>
        </w:rPr>
        <w:t>Als vastgesteld wordt dat hij tijdens zijn partij toch zo’n toestel</w:t>
      </w:r>
      <w:r>
        <w:rPr>
          <w:bCs/>
          <w:color w:val="000000"/>
          <w:lang w:val="nl-BE" w:eastAsia="nl-BE"/>
        </w:rPr>
        <w:t xml:space="preserve"> </w:t>
      </w:r>
      <w:r w:rsidRPr="00B51641">
        <w:rPr>
          <w:bCs/>
          <w:color w:val="000000"/>
          <w:lang w:val="nl-BE" w:eastAsia="nl-BE"/>
        </w:rPr>
        <w:t>op zich draagt</w:t>
      </w:r>
      <w:r w:rsidRPr="00AF0AA9">
        <w:rPr>
          <w:bCs/>
          <w:color w:val="000000"/>
          <w:lang w:val="nl-BE" w:eastAsia="nl-BE"/>
        </w:rPr>
        <w:t>, dan verliest hij de partij en zijn tegenstander wint.</w:t>
      </w:r>
    </w:p>
    <w:p w:rsidR="00132110" w:rsidRPr="00AF0AA9" w:rsidRDefault="00132110" w:rsidP="00E76CD5">
      <w:pPr>
        <w:pStyle w:val="Lijstalinea"/>
        <w:rPr>
          <w:lang w:val="nl-BE"/>
        </w:rPr>
      </w:pPr>
    </w:p>
    <w:p w:rsidR="00E76CD5" w:rsidRDefault="00E76CD5" w:rsidP="00E76CD5">
      <w:pPr>
        <w:pStyle w:val="Lijstalinea"/>
        <w:spacing w:before="60" w:after="60"/>
        <w:rPr>
          <w:bCs/>
          <w:color w:val="000000"/>
          <w:lang w:val="nl-BE" w:eastAsia="nl-BE"/>
        </w:rPr>
      </w:pPr>
      <w:r>
        <w:rPr>
          <w:bCs/>
          <w:color w:val="000000"/>
          <w:lang w:val="nl-BE" w:eastAsia="nl-BE"/>
        </w:rPr>
        <w:t>E</w:t>
      </w:r>
      <w:r w:rsidRPr="00AF0AA9">
        <w:rPr>
          <w:bCs/>
          <w:color w:val="000000"/>
          <w:lang w:val="nl-BE" w:eastAsia="nl-BE"/>
        </w:rPr>
        <w:t xml:space="preserve">en speler </w:t>
      </w:r>
      <w:r>
        <w:rPr>
          <w:bCs/>
          <w:color w:val="000000"/>
          <w:lang w:val="nl-BE" w:eastAsia="nl-BE"/>
        </w:rPr>
        <w:t>mag echter</w:t>
      </w:r>
      <w:r w:rsidRPr="00AF0AA9">
        <w:rPr>
          <w:bCs/>
          <w:color w:val="000000"/>
          <w:lang w:val="nl-BE" w:eastAsia="nl-BE"/>
        </w:rPr>
        <w:t xml:space="preserve"> </w:t>
      </w:r>
      <w:r w:rsidRPr="00B51641">
        <w:rPr>
          <w:bCs/>
          <w:color w:val="000000"/>
          <w:lang w:val="nl-BE" w:eastAsia="nl-BE"/>
        </w:rPr>
        <w:t>voor</w:t>
      </w:r>
      <w:r>
        <w:rPr>
          <w:bCs/>
          <w:color w:val="000000"/>
          <w:lang w:val="nl-BE" w:eastAsia="nl-BE"/>
        </w:rPr>
        <w:t xml:space="preserve"> </w:t>
      </w:r>
      <w:r w:rsidRPr="00AF0AA9">
        <w:rPr>
          <w:bCs/>
          <w:color w:val="000000"/>
          <w:lang w:val="nl-BE" w:eastAsia="nl-BE"/>
        </w:rPr>
        <w:t>zijn partij een mobiele telefoon of ander elektronisch communicatiemiddel uitgeschakeld op eigen risico in de speelzaal meebrengen, maar hij mag deze niet op zich dragen</w:t>
      </w:r>
      <w:r>
        <w:rPr>
          <w:bCs/>
          <w:color w:val="000000"/>
          <w:lang w:val="nl-BE" w:eastAsia="nl-BE"/>
        </w:rPr>
        <w:t xml:space="preserve"> </w:t>
      </w:r>
      <w:r w:rsidRPr="00B51641">
        <w:rPr>
          <w:bCs/>
          <w:color w:val="000000"/>
          <w:lang w:val="nl-BE" w:eastAsia="nl-BE"/>
        </w:rPr>
        <w:t>tijdens zijn partij</w:t>
      </w:r>
      <w:r w:rsidRPr="00AF0AA9">
        <w:rPr>
          <w:bCs/>
          <w:color w:val="000000"/>
          <w:lang w:val="nl-BE" w:eastAsia="nl-BE"/>
        </w:rPr>
        <w:t xml:space="preserve">. </w:t>
      </w:r>
    </w:p>
    <w:p w:rsidR="00132110" w:rsidRDefault="00132110" w:rsidP="00E76CD5">
      <w:pPr>
        <w:pStyle w:val="Lijstalinea"/>
        <w:spacing w:before="60" w:after="60"/>
        <w:rPr>
          <w:bCs/>
          <w:color w:val="000000"/>
          <w:lang w:val="nl-BE" w:eastAsia="nl-BE"/>
        </w:rPr>
      </w:pPr>
    </w:p>
    <w:p w:rsidR="00E76CD5" w:rsidRDefault="00E76CD5" w:rsidP="00E76CD5">
      <w:pPr>
        <w:pStyle w:val="Lijstalinea"/>
        <w:spacing w:before="60" w:after="60"/>
        <w:rPr>
          <w:bCs/>
          <w:color w:val="000000"/>
          <w:lang w:val="nl-BE" w:eastAsia="nl-BE"/>
        </w:rPr>
      </w:pPr>
      <w:r>
        <w:rPr>
          <w:bCs/>
          <w:color w:val="000000"/>
          <w:lang w:val="nl-BE" w:eastAsia="nl-BE"/>
        </w:rPr>
        <w:t>Mogelijke voorbeelden zijn naast</w:t>
      </w:r>
      <w:r w:rsidRPr="00AF0AA9">
        <w:rPr>
          <w:bCs/>
          <w:color w:val="000000"/>
          <w:lang w:val="nl-BE" w:eastAsia="nl-BE"/>
        </w:rPr>
        <w:t xml:space="preserve"> het bord, in zijn jas (die aan de kapstok of aan zijn stoel hangt) of in een (hand)tas. </w:t>
      </w:r>
    </w:p>
    <w:p w:rsidR="00132110" w:rsidRDefault="00132110" w:rsidP="00E76CD5">
      <w:pPr>
        <w:pStyle w:val="Lijstalinea"/>
        <w:spacing w:before="60" w:after="60"/>
        <w:rPr>
          <w:bCs/>
          <w:color w:val="000000"/>
          <w:lang w:val="nl-BE" w:eastAsia="nl-BE"/>
        </w:rPr>
      </w:pPr>
    </w:p>
    <w:p w:rsidR="00E76CD5" w:rsidRDefault="00E76CD5" w:rsidP="00E76CD5">
      <w:pPr>
        <w:pStyle w:val="Lijstalinea"/>
        <w:spacing w:before="60" w:after="60"/>
        <w:rPr>
          <w:bCs/>
          <w:color w:val="000000"/>
          <w:lang w:val="nl-BE" w:eastAsia="nl-BE"/>
        </w:rPr>
      </w:pPr>
      <w:r w:rsidRPr="00AF0AA9">
        <w:rPr>
          <w:bCs/>
          <w:color w:val="000000"/>
          <w:lang w:val="nl-BE" w:eastAsia="nl-BE"/>
        </w:rPr>
        <w:t>Uiteraard mogen deze toestellen (al dan niet via de jas of (hand)tas) tijdens de partij niet meegenomen worden buiten de speelzaal</w:t>
      </w:r>
      <w:r>
        <w:rPr>
          <w:bCs/>
          <w:color w:val="000000"/>
          <w:lang w:val="nl-BE" w:eastAsia="nl-BE"/>
        </w:rPr>
        <w:t xml:space="preserve"> </w:t>
      </w:r>
      <w:r w:rsidRPr="00B51641">
        <w:rPr>
          <w:bCs/>
          <w:color w:val="000000"/>
          <w:lang w:val="nl-BE" w:eastAsia="nl-BE"/>
        </w:rPr>
        <w:t>(vb. rookruimte, toiletten…).</w:t>
      </w:r>
      <w:r w:rsidRPr="00AF0AA9">
        <w:rPr>
          <w:bCs/>
          <w:color w:val="000000"/>
          <w:lang w:val="nl-BE" w:eastAsia="nl-BE"/>
        </w:rPr>
        <w:t xml:space="preserve"> </w:t>
      </w:r>
    </w:p>
    <w:p w:rsidR="00132110" w:rsidRDefault="00132110" w:rsidP="00E76CD5">
      <w:pPr>
        <w:pStyle w:val="Lijstalinea"/>
        <w:spacing w:before="60" w:after="60"/>
        <w:rPr>
          <w:bCs/>
          <w:color w:val="000000"/>
          <w:lang w:val="nl-BE" w:eastAsia="nl-BE"/>
        </w:rPr>
      </w:pPr>
    </w:p>
    <w:p w:rsidR="00E76CD5" w:rsidRDefault="00E76CD5" w:rsidP="00E76CD5">
      <w:pPr>
        <w:pStyle w:val="Lijstalinea"/>
        <w:spacing w:before="60" w:after="60"/>
        <w:rPr>
          <w:bCs/>
          <w:color w:val="000000"/>
          <w:lang w:val="nl-BE" w:eastAsia="nl-BE"/>
        </w:rPr>
      </w:pPr>
      <w:r w:rsidRPr="00AF0AA9">
        <w:rPr>
          <w:bCs/>
          <w:color w:val="000000"/>
          <w:lang w:val="nl-BE" w:eastAsia="nl-BE"/>
        </w:rPr>
        <w:lastRenderedPageBreak/>
        <w:t>Indien wordt vastgesteld dat een speler tijdens zijn partij toch zo’n toestel op zich draagt, dan verliest hij de partij en zijn tegenstander wint.</w:t>
      </w:r>
    </w:p>
    <w:p w:rsidR="00132110" w:rsidRDefault="00132110" w:rsidP="00E76CD5">
      <w:pPr>
        <w:pStyle w:val="Lijstalinea"/>
        <w:spacing w:before="60" w:after="60"/>
        <w:rPr>
          <w:bCs/>
          <w:color w:val="000000"/>
          <w:lang w:val="nl-BE" w:eastAsia="nl-BE"/>
        </w:rPr>
      </w:pPr>
    </w:p>
    <w:p w:rsidR="00E76CD5" w:rsidRDefault="00E76CD5" w:rsidP="00E76CD5">
      <w:pPr>
        <w:pStyle w:val="Lijstalinea"/>
        <w:spacing w:before="60" w:after="60"/>
        <w:rPr>
          <w:bCs/>
          <w:color w:val="000000"/>
          <w:lang w:val="nl-BE" w:eastAsia="nl-BE"/>
        </w:rPr>
      </w:pPr>
      <w:r w:rsidRPr="00B51641">
        <w:rPr>
          <w:bCs/>
          <w:color w:val="000000"/>
          <w:lang w:val="nl-BE" w:eastAsia="nl-BE"/>
        </w:rPr>
        <w:t xml:space="preserve">Vaststellen kan bijv. als er een </w:t>
      </w:r>
      <w:proofErr w:type="spellStart"/>
      <w:r w:rsidRPr="00B51641">
        <w:rPr>
          <w:bCs/>
          <w:color w:val="000000"/>
          <w:lang w:val="nl-BE" w:eastAsia="nl-BE"/>
        </w:rPr>
        <w:t>lawaaitje</w:t>
      </w:r>
      <w:proofErr w:type="spellEnd"/>
      <w:r w:rsidRPr="00B51641">
        <w:rPr>
          <w:bCs/>
          <w:color w:val="000000"/>
          <w:lang w:val="nl-BE" w:eastAsia="nl-BE"/>
        </w:rPr>
        <w:t xml:space="preserve"> of een lichtje komt uit zo’n toestel. Anderzijds fouilleren mag volgens de Belgische Wetgeving NIET. </w:t>
      </w:r>
    </w:p>
    <w:p w:rsidR="00E76CD5" w:rsidRDefault="00E76CD5" w:rsidP="00E76CD5">
      <w:pPr>
        <w:pStyle w:val="Lijstalinea"/>
        <w:spacing w:before="60" w:after="60"/>
        <w:rPr>
          <w:bCs/>
          <w:color w:val="000000"/>
          <w:lang w:val="nl-BE" w:eastAsia="nl-BE"/>
        </w:rPr>
      </w:pPr>
      <w:r w:rsidRPr="00B51641">
        <w:rPr>
          <w:bCs/>
          <w:color w:val="000000"/>
          <w:lang w:val="nl-BE" w:eastAsia="nl-BE"/>
        </w:rPr>
        <w:t>Je mag wel vragen aan een speler om zijn zakken leeg te maken. Als deze echter NIET meewerkt, dan mag je hem hiervoor zelfs niet straffen. Dit dient wel in het verslag genoteerd te worden (dus vermoeden van toestel op zak, aan speler gevraagd om zijn zakken te ledigen, maar weigering).</w:t>
      </w:r>
    </w:p>
    <w:p w:rsidR="00AB3F3D" w:rsidRDefault="00AB3F3D" w:rsidP="00E76CD5">
      <w:pPr>
        <w:pStyle w:val="Lijstalinea"/>
        <w:rPr>
          <w:lang w:val="nl-BE"/>
        </w:rPr>
      </w:pPr>
    </w:p>
    <w:p w:rsidR="00E76CD5" w:rsidRDefault="00E76CD5" w:rsidP="00E76CD5">
      <w:pPr>
        <w:pStyle w:val="Lijstalinea"/>
        <w:spacing w:before="60" w:after="60"/>
        <w:rPr>
          <w:bCs/>
          <w:color w:val="000000"/>
          <w:lang w:val="nl-BE" w:eastAsia="nl-BE"/>
        </w:rPr>
      </w:pPr>
      <w:r w:rsidRPr="00AF0AA9">
        <w:rPr>
          <w:bCs/>
          <w:color w:val="000000"/>
          <w:lang w:val="nl-BE" w:eastAsia="nl-BE"/>
        </w:rPr>
        <w:t>Indien vastgesteld wordt dat zo’n toestel niet uitgeschakeld in de speelzaal is</w:t>
      </w:r>
      <w:r>
        <w:rPr>
          <w:bCs/>
          <w:color w:val="000000"/>
          <w:lang w:val="nl-BE" w:eastAsia="nl-BE"/>
        </w:rPr>
        <w:t xml:space="preserve"> </w:t>
      </w:r>
      <w:r w:rsidRPr="00B51641">
        <w:rPr>
          <w:bCs/>
          <w:color w:val="000000"/>
          <w:lang w:val="nl-BE" w:eastAsia="nl-BE"/>
        </w:rPr>
        <w:t>(vb. op de tafel, in de jas op de stoel of in een rugzak of in een tas), dan krijgt de spelende eigenaar de eerste keer</w:t>
      </w:r>
      <w:r>
        <w:rPr>
          <w:bCs/>
          <w:color w:val="000000"/>
          <w:lang w:val="nl-BE" w:eastAsia="nl-BE"/>
        </w:rPr>
        <w:t xml:space="preserve"> </w:t>
      </w:r>
      <w:r w:rsidRPr="00AF0AA9">
        <w:rPr>
          <w:bCs/>
          <w:color w:val="000000"/>
          <w:lang w:val="nl-BE" w:eastAsia="nl-BE"/>
        </w:rPr>
        <w:t>10 minuten in mindering. Indien er hierdoor een tijdsoverschrijding voorkomt, dan verliest hij de partij en het resultaat van zijn tegenstander wordt door de arbiter bepaald.</w:t>
      </w:r>
    </w:p>
    <w:p w:rsidR="00E76CD5" w:rsidRDefault="00E76CD5" w:rsidP="00E76CD5">
      <w:pPr>
        <w:pStyle w:val="Lijstalinea"/>
        <w:rPr>
          <w:lang w:val="nl-BE"/>
        </w:rPr>
      </w:pPr>
    </w:p>
    <w:p w:rsidR="00E76CD5" w:rsidRDefault="00E76CD5" w:rsidP="00E76CD5">
      <w:pPr>
        <w:pStyle w:val="Lijstalinea"/>
        <w:spacing w:before="60" w:after="60"/>
        <w:rPr>
          <w:bCs/>
          <w:color w:val="000000"/>
          <w:lang w:val="nl-BE" w:eastAsia="nl-BE"/>
        </w:rPr>
      </w:pPr>
      <w:r w:rsidRPr="00B51641">
        <w:rPr>
          <w:bCs/>
          <w:color w:val="000000"/>
          <w:lang w:val="nl-BE" w:eastAsia="nl-BE"/>
        </w:rPr>
        <w:t>Een tweede keer verliest hij de partij en de arbiter bepaalt het resultaat van de tegenstande</w:t>
      </w:r>
      <w:r>
        <w:rPr>
          <w:bCs/>
          <w:color w:val="000000"/>
          <w:lang w:val="nl-BE" w:eastAsia="nl-BE"/>
        </w:rPr>
        <w:t>r.</w:t>
      </w:r>
    </w:p>
    <w:p w:rsidR="00E76CD5" w:rsidRPr="00AF0AA9" w:rsidRDefault="00E76CD5" w:rsidP="00E76CD5">
      <w:pPr>
        <w:pStyle w:val="Lijstalinea"/>
        <w:spacing w:before="60" w:after="60"/>
        <w:rPr>
          <w:bCs/>
          <w:color w:val="000000"/>
          <w:lang w:val="nl-BE" w:eastAsia="nl-BE"/>
        </w:rPr>
      </w:pPr>
    </w:p>
    <w:p w:rsidR="00132110" w:rsidRDefault="00E76CD5" w:rsidP="00E76CD5">
      <w:pPr>
        <w:pStyle w:val="Lijstalinea"/>
        <w:spacing w:before="60" w:after="60"/>
        <w:rPr>
          <w:bCs/>
          <w:color w:val="000000"/>
          <w:lang w:val="nl-BE" w:eastAsia="nl-BE"/>
        </w:rPr>
      </w:pPr>
      <w:r w:rsidRPr="00AF0AA9">
        <w:rPr>
          <w:bCs/>
          <w:color w:val="000000"/>
          <w:lang w:val="nl-BE" w:eastAsia="nl-BE"/>
        </w:rPr>
        <w:t xml:space="preserve">Indien in alle voorgaande gevallen een </w:t>
      </w:r>
      <w:proofErr w:type="spellStart"/>
      <w:r w:rsidRPr="00AF0AA9">
        <w:rPr>
          <w:bCs/>
          <w:color w:val="000000"/>
          <w:lang w:val="nl-BE" w:eastAsia="nl-BE"/>
        </w:rPr>
        <w:t>default-time</w:t>
      </w:r>
      <w:proofErr w:type="spellEnd"/>
      <w:r w:rsidRPr="00AF0AA9">
        <w:rPr>
          <w:bCs/>
          <w:color w:val="000000"/>
          <w:lang w:val="nl-BE" w:eastAsia="nl-BE"/>
        </w:rPr>
        <w:t xml:space="preserve"> is voorzien </w:t>
      </w:r>
      <w:r w:rsidRPr="00B51641">
        <w:rPr>
          <w:bCs/>
          <w:color w:val="000000"/>
          <w:lang w:val="nl-BE" w:eastAsia="nl-BE"/>
        </w:rPr>
        <w:t>(en die is er: tot één uur vanaf het aangekondigde aanvangsuur)</w:t>
      </w:r>
      <w:r>
        <w:rPr>
          <w:bCs/>
          <w:color w:val="000000"/>
          <w:lang w:val="nl-BE" w:eastAsia="nl-BE"/>
        </w:rPr>
        <w:t xml:space="preserve"> </w:t>
      </w:r>
      <w:r w:rsidRPr="00AF0AA9">
        <w:rPr>
          <w:bCs/>
          <w:color w:val="000000"/>
          <w:lang w:val="nl-BE" w:eastAsia="nl-BE"/>
        </w:rPr>
        <w:t>en een speler betreedt de speelzaal na het begin van de partij, dan mag hij zich nog in regel stellen met betrekking tot de mobiele telefoon of andere elektronische communicatiemiddel voordat hij zijn eerste zet doet.</w:t>
      </w:r>
    </w:p>
    <w:p w:rsidR="00132110" w:rsidRDefault="00132110" w:rsidP="00E76CD5">
      <w:pPr>
        <w:pStyle w:val="Lijstalinea"/>
        <w:spacing w:before="60" w:after="60"/>
        <w:rPr>
          <w:bCs/>
          <w:color w:val="000000"/>
          <w:lang w:val="nl-BE" w:eastAsia="nl-BE"/>
        </w:rPr>
      </w:pPr>
    </w:p>
    <w:p w:rsidR="00E76CD5" w:rsidRDefault="00E76CD5" w:rsidP="00E76CD5">
      <w:pPr>
        <w:pStyle w:val="Lijstalinea"/>
        <w:spacing w:before="60" w:after="60"/>
        <w:rPr>
          <w:bCs/>
          <w:color w:val="000000"/>
          <w:lang w:val="nl-BE" w:eastAsia="nl-BE"/>
        </w:rPr>
      </w:pPr>
      <w:r>
        <w:rPr>
          <w:bCs/>
          <w:color w:val="000000"/>
          <w:lang w:val="nl-BE" w:eastAsia="nl-BE"/>
        </w:rPr>
        <w:t xml:space="preserve"> </w:t>
      </w:r>
      <w:r w:rsidRPr="00B51641">
        <w:rPr>
          <w:bCs/>
          <w:color w:val="000000"/>
          <w:lang w:val="nl-BE" w:eastAsia="nl-BE"/>
        </w:rPr>
        <w:t xml:space="preserve">Dit wil zeggen dat als iemand na de start van de ronde binnenkomt en in de speelzaal zijn GSM uitzet en naast zich neerzet op de tafel (of in de jas op de stoel of in een tas) en vervolgens pas zijn eerste zet doet, </w:t>
      </w:r>
      <w:r w:rsidRPr="00CA61BD">
        <w:rPr>
          <w:bCs/>
          <w:color w:val="000000"/>
          <w:lang w:val="nl-BE" w:eastAsia="nl-BE"/>
        </w:rPr>
        <w:t>hij</w:t>
      </w:r>
      <w:r>
        <w:rPr>
          <w:bCs/>
          <w:color w:val="000000"/>
          <w:lang w:val="nl-BE" w:eastAsia="nl-BE"/>
        </w:rPr>
        <w:t xml:space="preserve"> </w:t>
      </w:r>
      <w:r w:rsidRPr="00B51641">
        <w:rPr>
          <w:bCs/>
          <w:color w:val="000000"/>
          <w:lang w:val="nl-BE" w:eastAsia="nl-BE"/>
        </w:rPr>
        <w:t>GEEN sanctie krijgt.</w:t>
      </w:r>
    </w:p>
    <w:p w:rsidR="005F7E6A" w:rsidRDefault="005F7E6A" w:rsidP="00E76CD5">
      <w:pPr>
        <w:pStyle w:val="Lijstalinea"/>
        <w:spacing w:before="60" w:after="60"/>
        <w:rPr>
          <w:bCs/>
          <w:color w:val="000000"/>
          <w:lang w:val="nl-BE" w:eastAsia="nl-BE"/>
        </w:rPr>
      </w:pPr>
    </w:p>
    <w:p w:rsidR="005F7E6A" w:rsidRDefault="005F7E6A" w:rsidP="00E76CD5">
      <w:pPr>
        <w:pStyle w:val="Lijstalinea"/>
        <w:spacing w:before="60" w:after="60"/>
        <w:rPr>
          <w:lang w:eastAsia="en-US"/>
        </w:rPr>
      </w:pPr>
      <w:r>
        <w:rPr>
          <w:bCs/>
          <w:color w:val="000000"/>
          <w:lang w:val="nl-BE" w:eastAsia="nl-BE"/>
        </w:rPr>
        <w:t xml:space="preserve">Sedert dit interclubseizoen beschikt de KBSB over </w:t>
      </w:r>
      <w:r>
        <w:rPr>
          <w:lang w:eastAsia="en-US"/>
        </w:rPr>
        <w:t xml:space="preserve">meerdere </w:t>
      </w:r>
      <w:proofErr w:type="spellStart"/>
      <w:r>
        <w:rPr>
          <w:lang w:eastAsia="en-US"/>
        </w:rPr>
        <w:t>anti-cheating-detectoren</w:t>
      </w:r>
      <w:proofErr w:type="spellEnd"/>
      <w:r>
        <w:rPr>
          <w:lang w:eastAsia="en-US"/>
        </w:rPr>
        <w:t>.</w:t>
      </w:r>
    </w:p>
    <w:p w:rsidR="005F7E6A" w:rsidRDefault="005F7E6A" w:rsidP="00E76CD5">
      <w:pPr>
        <w:pStyle w:val="Lijstalinea"/>
        <w:spacing w:before="60" w:after="60"/>
        <w:rPr>
          <w:lang w:eastAsia="en-US"/>
        </w:rPr>
      </w:pPr>
      <w:r>
        <w:rPr>
          <w:lang w:eastAsia="en-US"/>
        </w:rPr>
        <w:t xml:space="preserve">De arbiter mag dit toestel gebruiken wanneer hij dit nodig acht. </w:t>
      </w:r>
    </w:p>
    <w:p w:rsidR="005F7E6A" w:rsidRDefault="005F7E6A" w:rsidP="005F7E6A">
      <w:pPr>
        <w:pStyle w:val="Lijstalinea"/>
        <w:spacing w:before="60" w:after="60"/>
        <w:rPr>
          <w:lang w:eastAsia="en-US"/>
        </w:rPr>
      </w:pPr>
      <w:r>
        <w:rPr>
          <w:lang w:eastAsia="en-US"/>
        </w:rPr>
        <w:t>Er mag echter niet</w:t>
      </w:r>
      <w:r w:rsidR="004A1C03">
        <w:rPr>
          <w:lang w:eastAsia="en-US"/>
        </w:rPr>
        <w:t xml:space="preserve"> lichamelijk</w:t>
      </w:r>
      <w:r>
        <w:rPr>
          <w:lang w:eastAsia="en-US"/>
        </w:rPr>
        <w:t xml:space="preserve"> gefouilleerd worden. Wel kan aan de speler(s) gevraagd worden om zakken en (hand)tassen leeg te maken. </w:t>
      </w:r>
    </w:p>
    <w:p w:rsidR="005F7E6A" w:rsidRDefault="005F7E6A" w:rsidP="005F7E6A">
      <w:pPr>
        <w:pStyle w:val="Lijstalinea"/>
        <w:spacing w:before="60" w:after="60"/>
        <w:rPr>
          <w:lang w:eastAsia="en-US"/>
        </w:rPr>
      </w:pPr>
      <w:r>
        <w:rPr>
          <w:lang w:eastAsia="en-US"/>
        </w:rPr>
        <w:t xml:space="preserve">De speler heeft geen andere keuze dan mee te werken met de arbiter. </w:t>
      </w:r>
    </w:p>
    <w:p w:rsidR="005F7E6A" w:rsidRDefault="005F7E6A" w:rsidP="005F7E6A">
      <w:pPr>
        <w:pStyle w:val="Lijstalinea"/>
        <w:spacing w:before="60" w:after="60"/>
        <w:rPr>
          <w:lang w:eastAsia="en-US"/>
        </w:rPr>
      </w:pPr>
      <w:r>
        <w:rPr>
          <w:lang w:eastAsia="en-US"/>
        </w:rPr>
        <w:t>Het niet meewerken aan de verzoeken van de arbiter hieromtrent kan tot verlies van de partij leiden.</w:t>
      </w:r>
    </w:p>
    <w:p w:rsidR="005F7E6A" w:rsidRPr="005F7E6A" w:rsidRDefault="005F7E6A" w:rsidP="005F7E6A">
      <w:pPr>
        <w:pStyle w:val="Lijstalinea"/>
        <w:spacing w:before="60" w:after="60"/>
        <w:rPr>
          <w:lang w:eastAsia="en-US"/>
        </w:rPr>
      </w:pPr>
      <w:r>
        <w:rPr>
          <w:lang w:eastAsia="en-US"/>
        </w:rPr>
        <w:t>Uiteraard wordt dit alles met de grootst mogelijk discretie behandeld!</w:t>
      </w:r>
    </w:p>
    <w:p w:rsidR="00AB3F3D" w:rsidRDefault="00AB3F3D" w:rsidP="00E76CD5"/>
    <w:p w:rsidR="00E76CD5" w:rsidRDefault="00E76CD5" w:rsidP="00E76CD5">
      <w:pPr>
        <w:pStyle w:val="Lijstalinea"/>
        <w:numPr>
          <w:ilvl w:val="0"/>
          <w:numId w:val="1"/>
        </w:numPr>
        <w:rPr>
          <w:lang w:val="nl-BE"/>
        </w:rPr>
      </w:pPr>
      <w:r w:rsidRPr="008B59CA">
        <w:rPr>
          <w:lang w:val="nl-BE"/>
        </w:rPr>
        <w:t>Elke klacht van een speler over mogelijke fraude van zijn tegenstander moet in het verslag van de scheidsrechter vermeld worden.</w:t>
      </w:r>
    </w:p>
    <w:p w:rsidR="00E76CD5" w:rsidRDefault="00E76CD5" w:rsidP="00E76CD5"/>
    <w:p w:rsidR="00E76CD5" w:rsidRPr="008B59CA" w:rsidRDefault="00E76CD5" w:rsidP="00E76CD5">
      <w:pPr>
        <w:pStyle w:val="Lijstalinea"/>
        <w:numPr>
          <w:ilvl w:val="0"/>
          <w:numId w:val="1"/>
        </w:numPr>
        <w:contextualSpacing w:val="0"/>
        <w:rPr>
          <w:lang w:val="nl-BE"/>
        </w:rPr>
      </w:pPr>
      <w:r w:rsidRPr="008B59CA">
        <w:rPr>
          <w:lang w:val="nl-BE"/>
        </w:rPr>
        <w:t xml:space="preserve">De scheidsrechter moet de communicatie die er kan zijn tussen spelers en </w:t>
      </w:r>
      <w:r>
        <w:rPr>
          <w:lang w:val="nl-BE"/>
        </w:rPr>
        <w:t>medespelers/</w:t>
      </w:r>
      <w:r w:rsidRPr="008B59CA">
        <w:rPr>
          <w:lang w:val="nl-BE"/>
        </w:rPr>
        <w:t>toeschouwers ernstig in het oog houden en opvolgen</w:t>
      </w:r>
    </w:p>
    <w:p w:rsidR="00E76CD5" w:rsidRPr="008B59CA" w:rsidRDefault="00E76CD5" w:rsidP="00E76CD5">
      <w:pPr>
        <w:pStyle w:val="Lijstalinea"/>
        <w:rPr>
          <w:lang w:val="nl-BE"/>
        </w:rPr>
      </w:pPr>
    </w:p>
    <w:p w:rsidR="00E76CD5" w:rsidRPr="009622A4" w:rsidRDefault="00E76CD5" w:rsidP="00E76CD5">
      <w:pPr>
        <w:pStyle w:val="Lijstalinea"/>
        <w:rPr>
          <w:rFonts w:ascii="Verdana" w:hAnsi="Verdana"/>
          <w:lang w:val="nl-BE"/>
        </w:rPr>
      </w:pPr>
      <w:r w:rsidRPr="008B59CA">
        <w:rPr>
          <w:lang w:val="nl-BE"/>
        </w:rPr>
        <w:t xml:space="preserve">Desgevallend kan de scheidsrechter eveneens sanctioneren volgens </w:t>
      </w:r>
      <w:r>
        <w:rPr>
          <w:lang w:val="nl-BE"/>
        </w:rPr>
        <w:t>artikel 12,9</w:t>
      </w:r>
      <w:r w:rsidRPr="008B59CA">
        <w:rPr>
          <w:lang w:val="nl-BE"/>
        </w:rPr>
        <w:t xml:space="preserve"> van de </w:t>
      </w:r>
      <w:proofErr w:type="spellStart"/>
      <w:r w:rsidRPr="008B59CA">
        <w:rPr>
          <w:lang w:val="nl-BE"/>
        </w:rPr>
        <w:t>Fidé-regels</w:t>
      </w:r>
      <w:proofErr w:type="spellEnd"/>
      <w:r w:rsidRPr="008B59CA">
        <w:rPr>
          <w:lang w:val="nl-BE"/>
        </w:rPr>
        <w:t xml:space="preserve"> van het schaakspel</w:t>
      </w:r>
      <w:r>
        <w:rPr>
          <w:rFonts w:ascii="Verdana" w:hAnsi="Verdana"/>
          <w:lang w:val="nl-BE"/>
        </w:rPr>
        <w:t>.</w:t>
      </w:r>
    </w:p>
    <w:p w:rsidR="00E76CD5" w:rsidRDefault="00E76CD5" w:rsidP="00E76CD5">
      <w:pPr>
        <w:pStyle w:val="Lijstalinea"/>
        <w:rPr>
          <w:lang w:val="nl-BE"/>
        </w:rPr>
      </w:pPr>
    </w:p>
    <w:p w:rsidR="005F7E6A" w:rsidRDefault="005F7E6A" w:rsidP="00E76CD5">
      <w:pPr>
        <w:pStyle w:val="Lijstalinea"/>
        <w:rPr>
          <w:lang w:val="nl-BE"/>
        </w:rPr>
      </w:pPr>
    </w:p>
    <w:p w:rsidR="005F7E6A" w:rsidRDefault="005F7E6A" w:rsidP="00E76CD5">
      <w:pPr>
        <w:pStyle w:val="Lijstalinea"/>
        <w:rPr>
          <w:lang w:val="nl-BE"/>
        </w:rPr>
      </w:pPr>
    </w:p>
    <w:p w:rsidR="005F7E6A" w:rsidRPr="00E76CD5" w:rsidRDefault="005F7E6A" w:rsidP="00E76CD5">
      <w:pPr>
        <w:pStyle w:val="Lijstalinea"/>
        <w:rPr>
          <w:lang w:val="nl-BE"/>
        </w:rPr>
      </w:pPr>
    </w:p>
    <w:p w:rsidR="00E76CD5" w:rsidRPr="00E76CD5" w:rsidRDefault="00E76CD5" w:rsidP="00E76CD5">
      <w:pPr>
        <w:pStyle w:val="Lijstalinea"/>
        <w:numPr>
          <w:ilvl w:val="0"/>
          <w:numId w:val="1"/>
        </w:numPr>
      </w:pPr>
      <w:r w:rsidRPr="00E76CD5">
        <w:rPr>
          <w:lang w:val="nl-BE"/>
        </w:rPr>
        <w:lastRenderedPageBreak/>
        <w:t>Belangrijke interpretaties van de FIDE naar aanleiding van de nieuwe FIDE -Regels voor het Schaakspel</w:t>
      </w:r>
      <w:r w:rsidR="00C32312">
        <w:rPr>
          <w:lang w:val="nl-BE"/>
        </w:rPr>
        <w:t xml:space="preserve"> (versie 01/01/2018</w:t>
      </w:r>
      <w:r w:rsidR="00984A10">
        <w:rPr>
          <w:lang w:val="nl-BE"/>
        </w:rPr>
        <w:t>)</w:t>
      </w:r>
      <w:r w:rsidRPr="00E76CD5">
        <w:rPr>
          <w:lang w:val="nl-BE"/>
        </w:rPr>
        <w:t>:</w:t>
      </w:r>
    </w:p>
    <w:p w:rsidR="00E76CD5" w:rsidRDefault="00E76CD5" w:rsidP="00E76CD5">
      <w:pPr>
        <w:pStyle w:val="Lijstalinea"/>
        <w:rPr>
          <w:lang w:val="nl-BE"/>
        </w:rPr>
      </w:pPr>
    </w:p>
    <w:p w:rsidR="00E76CD5" w:rsidRDefault="00E76CD5" w:rsidP="00E76CD5">
      <w:pPr>
        <w:pStyle w:val="Lijstalinea"/>
        <w:numPr>
          <w:ilvl w:val="0"/>
          <w:numId w:val="3"/>
        </w:numPr>
        <w:rPr>
          <w:lang w:val="nl-BE"/>
        </w:rPr>
      </w:pPr>
      <w:r>
        <w:rPr>
          <w:lang w:val="nl-BE"/>
        </w:rPr>
        <w:t>Onreglementaire zetten zijn van toepassing vo</w:t>
      </w:r>
      <w:r w:rsidR="00C32312">
        <w:rPr>
          <w:lang w:val="nl-BE"/>
        </w:rPr>
        <w:t>lgens de artikels 7.5.1, 7.5.2</w:t>
      </w:r>
      <w:r>
        <w:rPr>
          <w:lang w:val="nl-BE"/>
        </w:rPr>
        <w:t>.</w:t>
      </w:r>
      <w:r w:rsidR="004F241E">
        <w:rPr>
          <w:lang w:val="nl-BE"/>
        </w:rPr>
        <w:t xml:space="preserve"> 7.5.3 en 7.5.4.</w:t>
      </w:r>
    </w:p>
    <w:p w:rsidR="00E76CD5" w:rsidRDefault="00E76CD5" w:rsidP="00E76CD5">
      <w:pPr>
        <w:pStyle w:val="Lijstalinea"/>
        <w:numPr>
          <w:ilvl w:val="0"/>
          <w:numId w:val="3"/>
        </w:numPr>
        <w:rPr>
          <w:lang w:val="nl-BE"/>
        </w:rPr>
      </w:pPr>
      <w:r>
        <w:rPr>
          <w:lang w:val="nl-BE"/>
        </w:rPr>
        <w:t xml:space="preserve">Een speler verliest de partij wanneer hij twee van de onreglementaire zetten in bovenvermelde artikels voltooid heeft </w:t>
      </w:r>
    </w:p>
    <w:p w:rsidR="00E76CD5" w:rsidRDefault="00E76CD5" w:rsidP="00E76CD5">
      <w:pPr>
        <w:pStyle w:val="Lijstalinea"/>
        <w:numPr>
          <w:ilvl w:val="0"/>
          <w:numId w:val="3"/>
        </w:numPr>
        <w:rPr>
          <w:lang w:val="nl-BE"/>
        </w:rPr>
      </w:pPr>
      <w:r>
        <w:rPr>
          <w:lang w:val="nl-BE"/>
        </w:rPr>
        <w:t xml:space="preserve">Twee onreglementaire zetten uitgevoerd in slechts in één zet (bv. een onreglementaire promotie uitgevoerd met twee handen) geldt als één onreglementaire zet. </w:t>
      </w:r>
    </w:p>
    <w:p w:rsidR="00E76CD5" w:rsidRDefault="00E76CD5" w:rsidP="00E76CD5">
      <w:pPr>
        <w:pStyle w:val="Lijstalinea"/>
        <w:numPr>
          <w:ilvl w:val="0"/>
          <w:numId w:val="3"/>
        </w:numPr>
        <w:rPr>
          <w:lang w:val="nl-BE"/>
        </w:rPr>
      </w:pPr>
      <w:r>
        <w:rPr>
          <w:lang w:val="nl-BE"/>
        </w:rPr>
        <w:t>Het slaan van de koning wordt aanzien als een onreglementaire zet.</w:t>
      </w:r>
    </w:p>
    <w:p w:rsidR="00E76CD5" w:rsidRDefault="00E76CD5" w:rsidP="00E76CD5">
      <w:pPr>
        <w:pStyle w:val="Lijstalinea"/>
        <w:numPr>
          <w:ilvl w:val="0"/>
          <w:numId w:val="3"/>
        </w:numPr>
        <w:rPr>
          <w:lang w:val="nl-BE"/>
        </w:rPr>
      </w:pPr>
      <w:r>
        <w:rPr>
          <w:lang w:val="nl-BE"/>
        </w:rPr>
        <w:t>Als een partij, begonnen met verwisselde kleuren, vóór de 10</w:t>
      </w:r>
      <w:r w:rsidRPr="0024073C">
        <w:rPr>
          <w:vertAlign w:val="superscript"/>
          <w:lang w:val="nl-BE"/>
        </w:rPr>
        <w:t>de</w:t>
      </w:r>
      <w:r>
        <w:rPr>
          <w:lang w:val="nl-BE"/>
        </w:rPr>
        <w:t xml:space="preserve"> zet eindigt op een reglementaire manier (bv mat, pat, …) blijft het resultaat geldig.</w:t>
      </w:r>
    </w:p>
    <w:p w:rsidR="00E76CD5" w:rsidRDefault="00E76CD5" w:rsidP="00E76CD5">
      <w:pPr>
        <w:pStyle w:val="Lijstalinea"/>
        <w:numPr>
          <w:ilvl w:val="0"/>
          <w:numId w:val="3"/>
        </w:numPr>
        <w:rPr>
          <w:lang w:val="nl-BE"/>
        </w:rPr>
      </w:pPr>
      <w:r>
        <w:rPr>
          <w:lang w:val="nl-BE"/>
        </w:rPr>
        <w:t>Wanneer een speler een zet uitvoert met de ene hand en zijn klok indrukt met de andere hand wordt dit niet aanzien als een onreglementaire zet.</w:t>
      </w:r>
    </w:p>
    <w:p w:rsidR="00E76CD5" w:rsidRDefault="00E76CD5" w:rsidP="00E76CD5">
      <w:pPr>
        <w:pStyle w:val="Lijstalinea"/>
        <w:numPr>
          <w:ilvl w:val="0"/>
          <w:numId w:val="3"/>
        </w:numPr>
        <w:rPr>
          <w:lang w:val="nl-BE"/>
        </w:rPr>
      </w:pPr>
      <w:r>
        <w:rPr>
          <w:lang w:val="nl-BE"/>
        </w:rPr>
        <w:t>Wanneer bij het gebruik van elektronische de aanduiding 0.00 op beide displays verschijnt, heeft de scheidsrechters altijd de mogelijkheid om na te kijken welke vlag er eerst gevallen is. Er is dus altijd een winnaar.</w:t>
      </w:r>
    </w:p>
    <w:p w:rsidR="00E76CD5" w:rsidRDefault="00E76CD5" w:rsidP="00C32312">
      <w:pPr>
        <w:pStyle w:val="Lijstalinea"/>
        <w:ind w:left="1440"/>
        <w:rPr>
          <w:lang w:val="nl-BE"/>
        </w:rPr>
      </w:pPr>
    </w:p>
    <w:p w:rsidR="00E76CD5" w:rsidRDefault="00E76CD5" w:rsidP="00E76CD5">
      <w:pPr>
        <w:pStyle w:val="Lijstalinea"/>
      </w:pPr>
    </w:p>
    <w:p w:rsidR="00E76CD5" w:rsidRDefault="00E76CD5" w:rsidP="00E76CD5">
      <w:pPr>
        <w:rPr>
          <w:lang w:val="nl-BE"/>
        </w:rPr>
      </w:pPr>
      <w:r>
        <w:rPr>
          <w:lang w:val="nl-BE"/>
        </w:rPr>
        <w:t>Geert Bailleul</w:t>
      </w:r>
    </w:p>
    <w:p w:rsidR="00E76CD5" w:rsidRDefault="00E76CD5" w:rsidP="00E76CD5">
      <w:pPr>
        <w:rPr>
          <w:lang w:val="nl-BE"/>
        </w:rPr>
      </w:pPr>
      <w:r>
        <w:rPr>
          <w:lang w:val="nl-BE"/>
        </w:rPr>
        <w:t>Voorzitter van de Commissie van Internationale Scheidsrechters.</w:t>
      </w:r>
    </w:p>
    <w:p w:rsidR="00E76CD5" w:rsidRPr="00E76CD5" w:rsidRDefault="00E76CD5" w:rsidP="00E76CD5">
      <w:pPr>
        <w:rPr>
          <w:lang w:val="nl-BE"/>
        </w:rPr>
      </w:pPr>
    </w:p>
    <w:p w:rsidR="00E76CD5" w:rsidRPr="002D73C4" w:rsidRDefault="00E76CD5" w:rsidP="00E76CD5">
      <w:pPr>
        <w:rPr>
          <w:b/>
          <w:u w:val="single"/>
          <w:lang w:val="nl-BE"/>
        </w:rPr>
      </w:pPr>
      <w:r w:rsidRPr="002D73C4">
        <w:rPr>
          <w:b/>
          <w:u w:val="single"/>
          <w:lang w:val="nl-BE"/>
        </w:rPr>
        <w:t>E-mailadressen arbiters:</w:t>
      </w:r>
    </w:p>
    <w:p w:rsidR="00E76CD5" w:rsidRPr="002D73C4" w:rsidRDefault="00E76CD5" w:rsidP="00E76CD5">
      <w:pPr>
        <w:rPr>
          <w:lang w:val="nl-BE"/>
        </w:rPr>
      </w:pPr>
    </w:p>
    <w:p w:rsidR="002D73C4" w:rsidRPr="00C32312" w:rsidRDefault="002D73C4" w:rsidP="00E76CD5">
      <w:pPr>
        <w:rPr>
          <w:lang w:val="nl-BE"/>
        </w:rPr>
      </w:pPr>
    </w:p>
    <w:p w:rsidR="00E76CD5" w:rsidRPr="002D73C4" w:rsidRDefault="00E76CD5" w:rsidP="00E76CD5">
      <w:pPr>
        <w:rPr>
          <w:lang w:val="nl-BE"/>
        </w:rPr>
      </w:pPr>
      <w:r w:rsidRPr="00EF7A3A">
        <w:rPr>
          <w:lang w:val="nl-BE"/>
        </w:rPr>
        <w:t xml:space="preserve">Bart De Vogelaere: </w:t>
      </w:r>
      <w:r w:rsidRPr="00EF7A3A">
        <w:rPr>
          <w:lang w:val="nl-BE"/>
        </w:rPr>
        <w:tab/>
      </w:r>
      <w:r>
        <w:rPr>
          <w:lang w:val="nl-BE"/>
        </w:rPr>
        <w:tab/>
      </w:r>
      <w:hyperlink r:id="rId10" w:history="1">
        <w:r w:rsidRPr="002D73C4">
          <w:rPr>
            <w:rStyle w:val="Hyperlink"/>
            <w:color w:val="auto"/>
            <w:lang w:val="nl-BE"/>
          </w:rPr>
          <w:t>bckdev@gmail.com</w:t>
        </w:r>
      </w:hyperlink>
    </w:p>
    <w:p w:rsidR="00E76CD5" w:rsidRPr="002D73C4" w:rsidRDefault="00E76CD5" w:rsidP="00E76CD5">
      <w:pPr>
        <w:rPr>
          <w:lang w:val="nl-BE"/>
        </w:rPr>
      </w:pPr>
    </w:p>
    <w:p w:rsidR="00E76CD5" w:rsidRPr="002D73C4" w:rsidRDefault="00E76CD5" w:rsidP="00E76CD5">
      <w:pPr>
        <w:rPr>
          <w:lang w:val="nl-BE"/>
        </w:rPr>
      </w:pPr>
      <w:r w:rsidRPr="002D73C4">
        <w:rPr>
          <w:lang w:val="nl-BE"/>
        </w:rPr>
        <w:t xml:space="preserve">Herman Van de Wynkele: </w:t>
      </w:r>
      <w:r w:rsidRPr="002D73C4">
        <w:rPr>
          <w:lang w:val="nl-BE"/>
        </w:rPr>
        <w:tab/>
      </w:r>
      <w:hyperlink r:id="rId11" w:history="1">
        <w:r w:rsidRPr="002D73C4">
          <w:rPr>
            <w:rStyle w:val="Hyperlink"/>
            <w:color w:val="auto"/>
            <w:lang w:val="nl-BE"/>
          </w:rPr>
          <w:t>herman.senior@belgacom.net</w:t>
        </w:r>
      </w:hyperlink>
    </w:p>
    <w:p w:rsidR="00E76CD5" w:rsidRPr="002D73C4" w:rsidRDefault="00E76CD5" w:rsidP="00E76CD5">
      <w:pPr>
        <w:rPr>
          <w:u w:val="single"/>
        </w:rPr>
      </w:pPr>
    </w:p>
    <w:p w:rsidR="00E76CD5" w:rsidRPr="002D73C4" w:rsidRDefault="00E76CD5" w:rsidP="00E76CD5">
      <w:r w:rsidRPr="002D73C4">
        <w:t>Willem Penninck:</w:t>
      </w:r>
      <w:r w:rsidRPr="002D73C4">
        <w:tab/>
      </w:r>
      <w:r w:rsidRPr="002D73C4">
        <w:tab/>
      </w:r>
      <w:hyperlink r:id="rId12" w:history="1">
        <w:r w:rsidRPr="002D73C4">
          <w:rPr>
            <w:rStyle w:val="Hyperlink"/>
            <w:color w:val="auto"/>
          </w:rPr>
          <w:t>willem.penninck@telenet.be</w:t>
        </w:r>
      </w:hyperlink>
    </w:p>
    <w:p w:rsidR="00E76CD5" w:rsidRPr="002D73C4" w:rsidRDefault="00E76CD5" w:rsidP="00E76CD5">
      <w:pPr>
        <w:rPr>
          <w:lang w:val="nl-BE"/>
        </w:rPr>
      </w:pPr>
    </w:p>
    <w:p w:rsidR="00E76CD5" w:rsidRPr="002D73C4" w:rsidRDefault="00E76CD5" w:rsidP="00E76CD5">
      <w:pPr>
        <w:rPr>
          <w:lang w:val="nl-BE"/>
        </w:rPr>
      </w:pPr>
      <w:r w:rsidRPr="002D73C4">
        <w:rPr>
          <w:lang w:val="nl-BE"/>
        </w:rPr>
        <w:t>Jos Pots:</w:t>
      </w:r>
      <w:r w:rsidRPr="002D73C4">
        <w:rPr>
          <w:lang w:val="nl-BE"/>
        </w:rPr>
        <w:tab/>
      </w:r>
      <w:r w:rsidRPr="002D73C4">
        <w:rPr>
          <w:lang w:val="nl-BE"/>
        </w:rPr>
        <w:tab/>
      </w:r>
      <w:r w:rsidRPr="002D73C4">
        <w:rPr>
          <w:lang w:val="nl-BE"/>
        </w:rPr>
        <w:tab/>
      </w:r>
      <w:hyperlink r:id="rId13" w:history="1">
        <w:r w:rsidRPr="002D73C4">
          <w:rPr>
            <w:rStyle w:val="Hyperlink"/>
            <w:color w:val="auto"/>
            <w:lang w:val="nl-BE"/>
          </w:rPr>
          <w:t>jhpots@onsbrabantnet.nl</w:t>
        </w:r>
      </w:hyperlink>
    </w:p>
    <w:p w:rsidR="00E76CD5" w:rsidRPr="002D73C4" w:rsidRDefault="00E76CD5" w:rsidP="00E76CD5"/>
    <w:p w:rsidR="00E76CD5" w:rsidRPr="002D73C4" w:rsidRDefault="00E76CD5" w:rsidP="00E76CD5">
      <w:r w:rsidRPr="002D73C4">
        <w:t>Geert Bailleul</w:t>
      </w:r>
      <w:r w:rsidRPr="002D73C4">
        <w:tab/>
      </w:r>
      <w:r w:rsidRPr="002D73C4">
        <w:tab/>
      </w:r>
      <w:r w:rsidRPr="002D73C4">
        <w:tab/>
      </w:r>
      <w:hyperlink r:id="rId14" w:history="1">
        <w:r w:rsidRPr="002D73C4">
          <w:rPr>
            <w:rStyle w:val="Hyperlink"/>
            <w:color w:val="auto"/>
          </w:rPr>
          <w:t>geertbailleul@skynet.be</w:t>
        </w:r>
      </w:hyperlink>
    </w:p>
    <w:p w:rsidR="00E76CD5" w:rsidRPr="002D73C4" w:rsidRDefault="00E76CD5" w:rsidP="00E76CD5"/>
    <w:p w:rsidR="00E76CD5" w:rsidRPr="002D73C4" w:rsidRDefault="00E76CD5" w:rsidP="00E76CD5">
      <w:r w:rsidRPr="002D73C4">
        <w:t>Bart Meijfroidt</w:t>
      </w:r>
      <w:r w:rsidRPr="002D73C4">
        <w:tab/>
      </w:r>
      <w:r w:rsidRPr="002D73C4">
        <w:tab/>
      </w:r>
      <w:hyperlink r:id="rId15" w:history="1">
        <w:r w:rsidRPr="002D73C4">
          <w:rPr>
            <w:rStyle w:val="Hyperlink"/>
            <w:color w:val="auto"/>
          </w:rPr>
          <w:t>bartmeijfroidt@gmail.com</w:t>
        </w:r>
      </w:hyperlink>
    </w:p>
    <w:p w:rsidR="00E76CD5" w:rsidRPr="002D73C4" w:rsidRDefault="00E76CD5" w:rsidP="00E76CD5"/>
    <w:p w:rsidR="00E76CD5" w:rsidRPr="002D73C4" w:rsidRDefault="00E76CD5" w:rsidP="00E76CD5">
      <w:r w:rsidRPr="002D73C4">
        <w:t>Gunter Deleyn</w:t>
      </w:r>
      <w:r w:rsidRPr="002D73C4">
        <w:tab/>
      </w:r>
      <w:r w:rsidRPr="002D73C4">
        <w:tab/>
      </w:r>
      <w:hyperlink r:id="rId16" w:history="1">
        <w:r w:rsidRPr="002D73C4">
          <w:rPr>
            <w:rStyle w:val="Hyperlink"/>
            <w:color w:val="auto"/>
          </w:rPr>
          <w:t>gunter.deleyn@telenet.be</w:t>
        </w:r>
      </w:hyperlink>
    </w:p>
    <w:p w:rsidR="00E76CD5" w:rsidRDefault="00E76CD5" w:rsidP="00E76CD5"/>
    <w:p w:rsidR="00E76CD5" w:rsidRPr="007A2363" w:rsidRDefault="00E76CD5" w:rsidP="00E76CD5">
      <w:r>
        <w:t>Ton Van Roon</w:t>
      </w:r>
      <w:r>
        <w:tab/>
      </w:r>
      <w:r>
        <w:tab/>
      </w:r>
      <w:r w:rsidRPr="003E668C">
        <w:rPr>
          <w:u w:val="single"/>
        </w:rPr>
        <w:t>tonschaakt@ziggo.nl</w:t>
      </w:r>
    </w:p>
    <w:p w:rsidR="00E76CD5" w:rsidRDefault="00E76CD5" w:rsidP="00E76CD5"/>
    <w:p w:rsidR="00AB3F3D" w:rsidRDefault="00C32312" w:rsidP="00E76CD5">
      <w:r>
        <w:t xml:space="preserve">Dimitri Logie                         </w:t>
      </w:r>
      <w:r w:rsidRPr="00C32312">
        <w:rPr>
          <w:u w:val="single"/>
        </w:rPr>
        <w:t>dimitri.logie@kask101.be</w:t>
      </w:r>
    </w:p>
    <w:p w:rsidR="00C32312" w:rsidRDefault="00C32312" w:rsidP="00E76CD5"/>
    <w:p w:rsidR="00C32312" w:rsidRDefault="00C32312" w:rsidP="00E76CD5">
      <w:r>
        <w:t xml:space="preserve">Sergio Zamparo                     </w:t>
      </w:r>
      <w:hyperlink r:id="rId17" w:history="1">
        <w:r w:rsidRPr="00C32312">
          <w:rPr>
            <w:rStyle w:val="Hyperlink"/>
            <w:color w:val="auto"/>
          </w:rPr>
          <w:t>sergio.zamparo@gmail.com</w:t>
        </w:r>
      </w:hyperlink>
    </w:p>
    <w:p w:rsidR="004F241E" w:rsidRDefault="004F241E" w:rsidP="00E76CD5"/>
    <w:p w:rsidR="004F241E" w:rsidRPr="004F241E" w:rsidRDefault="004F241E" w:rsidP="00E76CD5">
      <w:r>
        <w:t xml:space="preserve">André Osinga                         </w:t>
      </w:r>
      <w:hyperlink r:id="rId18" w:history="1">
        <w:r w:rsidRPr="004F241E">
          <w:rPr>
            <w:rStyle w:val="Hyperlink"/>
            <w:color w:val="auto"/>
          </w:rPr>
          <w:t>andreosinga17@gmail.com</w:t>
        </w:r>
      </w:hyperlink>
    </w:p>
    <w:p w:rsidR="004F241E" w:rsidRPr="00C32312" w:rsidRDefault="004F241E" w:rsidP="00E76CD5"/>
    <w:sectPr w:rsidR="004F241E" w:rsidRPr="00C32312" w:rsidSect="00EE0F37">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03C5" w:rsidRDefault="000503C5" w:rsidP="00E76CD5">
      <w:r>
        <w:separator/>
      </w:r>
    </w:p>
  </w:endnote>
  <w:endnote w:type="continuationSeparator" w:id="0">
    <w:p w:rsidR="000503C5" w:rsidRDefault="000503C5" w:rsidP="00E76C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CD5" w:rsidRDefault="00E76CD5">
    <w:pPr>
      <w:pStyle w:val="Voettekst"/>
      <w:pBdr>
        <w:top w:val="thinThickSmallGap" w:sz="24" w:space="1" w:color="622423" w:themeColor="accent2" w:themeShade="7F"/>
      </w:pBdr>
      <w:rPr>
        <w:rFonts w:asciiTheme="majorHAnsi" w:hAnsiTheme="majorHAnsi"/>
      </w:rPr>
    </w:pPr>
    <w:r>
      <w:rPr>
        <w:rFonts w:asciiTheme="majorHAnsi" w:hAnsiTheme="majorHAnsi"/>
      </w:rPr>
      <w:t>Richtl</w:t>
    </w:r>
    <w:r w:rsidR="005F7E6A">
      <w:rPr>
        <w:rFonts w:asciiTheme="majorHAnsi" w:hAnsiTheme="majorHAnsi"/>
      </w:rPr>
      <w:t>ijnen voor de arbitrage NIC 2018-2019</w:t>
    </w:r>
    <w:r>
      <w:rPr>
        <w:rFonts w:asciiTheme="majorHAnsi" w:hAnsiTheme="majorHAnsi"/>
      </w:rPr>
      <w:t xml:space="preserve"> – Geert Bailleul, voorzitter CIS</w:t>
    </w:r>
    <w:r>
      <w:rPr>
        <w:rFonts w:asciiTheme="majorHAnsi" w:hAnsiTheme="majorHAnsi"/>
      </w:rPr>
      <w:ptab w:relativeTo="margin" w:alignment="right" w:leader="none"/>
    </w:r>
    <w:r>
      <w:rPr>
        <w:rFonts w:asciiTheme="majorHAnsi" w:hAnsiTheme="majorHAnsi"/>
      </w:rPr>
      <w:t xml:space="preserve">Pagina </w:t>
    </w:r>
    <w:fldSimple w:instr=" PAGE   \* MERGEFORMAT ">
      <w:r w:rsidR="004A1C03" w:rsidRPr="004A1C03">
        <w:rPr>
          <w:rFonts w:asciiTheme="majorHAnsi" w:hAnsiTheme="majorHAnsi"/>
          <w:noProof/>
        </w:rPr>
        <w:t>5</w:t>
      </w:r>
    </w:fldSimple>
  </w:p>
  <w:p w:rsidR="00E76CD5" w:rsidRDefault="00E76CD5">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03C5" w:rsidRDefault="000503C5" w:rsidP="00E76CD5">
      <w:r>
        <w:separator/>
      </w:r>
    </w:p>
  </w:footnote>
  <w:footnote w:type="continuationSeparator" w:id="0">
    <w:p w:rsidR="000503C5" w:rsidRDefault="000503C5" w:rsidP="00E76C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15716"/>
    <w:multiLevelType w:val="hybridMultilevel"/>
    <w:tmpl w:val="5732A78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nsid w:val="55E86CFE"/>
    <w:multiLevelType w:val="hybridMultilevel"/>
    <w:tmpl w:val="8E62E074"/>
    <w:lvl w:ilvl="0" w:tplc="7DF007C0">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8AF4C2D"/>
    <w:multiLevelType w:val="hybridMultilevel"/>
    <w:tmpl w:val="30A0D04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B3F3D"/>
    <w:rsid w:val="000503C5"/>
    <w:rsid w:val="00055173"/>
    <w:rsid w:val="000644C3"/>
    <w:rsid w:val="000B3C38"/>
    <w:rsid w:val="00132110"/>
    <w:rsid w:val="001F73F1"/>
    <w:rsid w:val="002D73C4"/>
    <w:rsid w:val="002F1601"/>
    <w:rsid w:val="00314C95"/>
    <w:rsid w:val="003165BB"/>
    <w:rsid w:val="004A1C03"/>
    <w:rsid w:val="004C7BDB"/>
    <w:rsid w:val="004F241E"/>
    <w:rsid w:val="005F7E6A"/>
    <w:rsid w:val="006D5A86"/>
    <w:rsid w:val="007B5690"/>
    <w:rsid w:val="007D72E0"/>
    <w:rsid w:val="007E7B6A"/>
    <w:rsid w:val="008E729A"/>
    <w:rsid w:val="00984A10"/>
    <w:rsid w:val="00AA547A"/>
    <w:rsid w:val="00AB3F3D"/>
    <w:rsid w:val="00AE5322"/>
    <w:rsid w:val="00C32312"/>
    <w:rsid w:val="00CF022B"/>
    <w:rsid w:val="00E51B74"/>
    <w:rsid w:val="00E76CD5"/>
    <w:rsid w:val="00EA7B70"/>
    <w:rsid w:val="00EE0F37"/>
    <w:rsid w:val="00F821F6"/>
    <w:rsid w:val="00FA5EB0"/>
    <w:rsid w:val="00FC4764"/>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B3F3D"/>
    <w:pPr>
      <w:spacing w:after="0" w:line="240" w:lineRule="auto"/>
    </w:pPr>
    <w:rPr>
      <w:rFonts w:ascii="Times New Roman" w:eastAsia="Times New Roman" w:hAnsi="Times New Roman" w:cs="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B3F3D"/>
    <w:pPr>
      <w:ind w:left="720"/>
      <w:contextualSpacing/>
    </w:pPr>
  </w:style>
  <w:style w:type="character" w:styleId="Hyperlink">
    <w:name w:val="Hyperlink"/>
    <w:basedOn w:val="Standaardalinea-lettertype"/>
    <w:uiPriority w:val="99"/>
    <w:unhideWhenUsed/>
    <w:rsid w:val="00AB3F3D"/>
    <w:rPr>
      <w:color w:val="0000FF"/>
      <w:u w:val="single"/>
    </w:rPr>
  </w:style>
  <w:style w:type="paragraph" w:styleId="Koptekst">
    <w:name w:val="header"/>
    <w:basedOn w:val="Standaard"/>
    <w:link w:val="KoptekstChar"/>
    <w:uiPriority w:val="99"/>
    <w:semiHidden/>
    <w:unhideWhenUsed/>
    <w:rsid w:val="00E76CD5"/>
    <w:pPr>
      <w:tabs>
        <w:tab w:val="center" w:pos="4536"/>
        <w:tab w:val="right" w:pos="9072"/>
      </w:tabs>
    </w:pPr>
  </w:style>
  <w:style w:type="character" w:customStyle="1" w:styleId="KoptekstChar">
    <w:name w:val="Koptekst Char"/>
    <w:basedOn w:val="Standaardalinea-lettertype"/>
    <w:link w:val="Koptekst"/>
    <w:uiPriority w:val="99"/>
    <w:semiHidden/>
    <w:rsid w:val="00E76CD5"/>
    <w:rPr>
      <w:rFonts w:ascii="Times New Roman" w:eastAsia="Times New Roman" w:hAnsi="Times New Roman" w:cs="Times New Roman"/>
      <w:sz w:val="24"/>
      <w:szCs w:val="24"/>
      <w:lang w:val="nl-NL" w:eastAsia="nl-NL"/>
    </w:rPr>
  </w:style>
  <w:style w:type="paragraph" w:styleId="Voettekst">
    <w:name w:val="footer"/>
    <w:basedOn w:val="Standaard"/>
    <w:link w:val="VoettekstChar"/>
    <w:uiPriority w:val="99"/>
    <w:unhideWhenUsed/>
    <w:rsid w:val="00E76CD5"/>
    <w:pPr>
      <w:tabs>
        <w:tab w:val="center" w:pos="4536"/>
        <w:tab w:val="right" w:pos="9072"/>
      </w:tabs>
    </w:pPr>
  </w:style>
  <w:style w:type="character" w:customStyle="1" w:styleId="VoettekstChar">
    <w:name w:val="Voettekst Char"/>
    <w:basedOn w:val="Standaardalinea-lettertype"/>
    <w:link w:val="Voettekst"/>
    <w:uiPriority w:val="99"/>
    <w:rsid w:val="00E76CD5"/>
    <w:rPr>
      <w:rFonts w:ascii="Times New Roman" w:eastAsia="Times New Roman" w:hAnsi="Times New Roman" w:cs="Times New Roman"/>
      <w:sz w:val="24"/>
      <w:szCs w:val="24"/>
      <w:lang w:val="nl-NL" w:eastAsia="nl-NL"/>
    </w:rPr>
  </w:style>
  <w:style w:type="paragraph" w:styleId="Ballontekst">
    <w:name w:val="Balloon Text"/>
    <w:basedOn w:val="Standaard"/>
    <w:link w:val="BallontekstChar"/>
    <w:uiPriority w:val="99"/>
    <w:semiHidden/>
    <w:unhideWhenUsed/>
    <w:rsid w:val="00E76CD5"/>
    <w:rPr>
      <w:rFonts w:ascii="Tahoma" w:hAnsi="Tahoma" w:cs="Tahoma"/>
      <w:sz w:val="16"/>
      <w:szCs w:val="16"/>
    </w:rPr>
  </w:style>
  <w:style w:type="character" w:customStyle="1" w:styleId="BallontekstChar">
    <w:name w:val="Ballontekst Char"/>
    <w:basedOn w:val="Standaardalinea-lettertype"/>
    <w:link w:val="Ballontekst"/>
    <w:uiPriority w:val="99"/>
    <w:semiHidden/>
    <w:rsid w:val="00E76CD5"/>
    <w:rPr>
      <w:rFonts w:ascii="Tahoma" w:eastAsia="Times New Roman" w:hAnsi="Tahoma" w:cs="Tahoma"/>
      <w:sz w:val="16"/>
      <w:szCs w:val="16"/>
      <w:lang w:val="nl-NL" w:eastAsia="nl-N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gio.zamparo@gmail.com" TargetMode="External"/><Relationship Id="rId13" Type="http://schemas.openxmlformats.org/officeDocument/2006/relationships/hyperlink" Target="mailto:jhpots@onsbrabantnet.nl" TargetMode="External"/><Relationship Id="rId18" Type="http://schemas.openxmlformats.org/officeDocument/2006/relationships/hyperlink" Target="mailto:andreosinga17@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geertbailleul@skynet.be" TargetMode="External"/><Relationship Id="rId12" Type="http://schemas.openxmlformats.org/officeDocument/2006/relationships/hyperlink" Target="mailto:willem.penninck@telenet.be" TargetMode="External"/><Relationship Id="rId17" Type="http://schemas.openxmlformats.org/officeDocument/2006/relationships/hyperlink" Target="mailto:sergio.zamparo@gmail.com" TargetMode="External"/><Relationship Id="rId2" Type="http://schemas.openxmlformats.org/officeDocument/2006/relationships/styles" Target="styles.xml"/><Relationship Id="rId16" Type="http://schemas.openxmlformats.org/officeDocument/2006/relationships/hyperlink" Target="mailto:gunter.deleyn@telenet.b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rman.senior@belgacom.net" TargetMode="External"/><Relationship Id="rId5" Type="http://schemas.openxmlformats.org/officeDocument/2006/relationships/footnotes" Target="footnotes.xml"/><Relationship Id="rId15" Type="http://schemas.openxmlformats.org/officeDocument/2006/relationships/hyperlink" Target="mailto:bartmeijfroidt@gmail.com" TargetMode="External"/><Relationship Id="rId10" Type="http://schemas.openxmlformats.org/officeDocument/2006/relationships/hyperlink" Target="mailto:bckdev@gmail.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valerymaes@telenet.be" TargetMode="External"/><Relationship Id="rId14" Type="http://schemas.openxmlformats.org/officeDocument/2006/relationships/hyperlink" Target="mailto:geertbailleul@skynet.be"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2010</Words>
  <Characters>11060</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15</cp:revision>
  <dcterms:created xsi:type="dcterms:W3CDTF">2017-08-31T09:46:00Z</dcterms:created>
  <dcterms:modified xsi:type="dcterms:W3CDTF">2018-09-20T12:45:00Z</dcterms:modified>
</cp:coreProperties>
</file>