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d3b45"/>
          <w:sz w:val="24"/>
          <w:szCs w:val="24"/>
          <w:highlight w:val="white"/>
        </w:rPr>
      </w:pPr>
      <w:r w:rsidDel="00000000" w:rsidR="00000000" w:rsidRPr="00000000">
        <w:rPr>
          <w:color w:val="2d3b45"/>
          <w:sz w:val="24"/>
          <w:szCs w:val="24"/>
          <w:highlight w:val="white"/>
          <w:rtl w:val="0"/>
        </w:rPr>
        <w:t xml:space="preserve">Your write up as a</w:t>
      </w:r>
      <w:r w:rsidDel="00000000" w:rsidR="00000000" w:rsidRPr="00000000">
        <w:rPr>
          <w:b w:val="1"/>
          <w:color w:val="2d3b45"/>
          <w:sz w:val="24"/>
          <w:szCs w:val="24"/>
          <w:highlight w:val="white"/>
          <w:rtl w:val="0"/>
        </w:rPr>
        <w:t xml:space="preserve"> </w:t>
      </w:r>
      <w:r w:rsidDel="00000000" w:rsidR="00000000" w:rsidRPr="00000000">
        <w:rPr>
          <w:b w:val="1"/>
          <w:color w:val="e67e23"/>
          <w:sz w:val="24"/>
          <w:szCs w:val="24"/>
          <w:highlight w:val="white"/>
          <w:rtl w:val="0"/>
        </w:rPr>
        <w:t xml:space="preserve">word doc or pdf</w:t>
      </w:r>
      <w:r w:rsidDel="00000000" w:rsidR="00000000" w:rsidRPr="00000000">
        <w:rPr>
          <w:b w:val="1"/>
          <w:color w:val="2d3b45"/>
          <w:sz w:val="24"/>
          <w:szCs w:val="24"/>
          <w:highlight w:val="white"/>
          <w:rtl w:val="0"/>
        </w:rPr>
        <w:t xml:space="preserve">.</w:t>
      </w:r>
      <w:r w:rsidDel="00000000" w:rsidR="00000000" w:rsidRPr="00000000">
        <w:rPr>
          <w:color w:val="2d3b45"/>
          <w:sz w:val="24"/>
          <w:szCs w:val="24"/>
          <w:highlight w:val="white"/>
          <w:rtl w:val="0"/>
        </w:rPr>
        <w:t xml:space="preserve"> (Listen, this can be short and sweet. It's not an essay, we will look for evidence that you linked class concepts to your design.</w:t>
      </w:r>
      <w:r w:rsidDel="00000000" w:rsidR="00000000" w:rsidRPr="00000000">
        <w:rPr>
          <w:i w:val="1"/>
          <w:color w:val="2d3b45"/>
          <w:sz w:val="24"/>
          <w:szCs w:val="24"/>
          <w:highlight w:val="white"/>
          <w:rtl w:val="0"/>
        </w:rPr>
        <w:t xml:space="preserve"> "I made the googlefluff yellow </w:t>
      </w:r>
      <w:r w:rsidDel="00000000" w:rsidR="00000000" w:rsidRPr="00000000">
        <w:rPr>
          <w:b w:val="1"/>
          <w:i w:val="1"/>
          <w:color w:val="2d3b45"/>
          <w:sz w:val="24"/>
          <w:szCs w:val="24"/>
          <w:highlight w:val="white"/>
          <w:rtl w:val="0"/>
        </w:rPr>
        <w:t xml:space="preserve">because </w:t>
      </w:r>
      <w:r w:rsidDel="00000000" w:rsidR="00000000" w:rsidRPr="00000000">
        <w:rPr>
          <w:i w:val="1"/>
          <w:color w:val="2d3b45"/>
          <w:sz w:val="24"/>
          <w:szCs w:val="24"/>
          <w:highlight w:val="white"/>
          <w:rtl w:val="0"/>
        </w:rPr>
        <w:t xml:space="preserve">[insert learning concept from class]", </w:t>
      </w:r>
      <w:r w:rsidDel="00000000" w:rsidR="00000000" w:rsidRPr="00000000">
        <w:rPr>
          <w:color w:val="2d3b45"/>
          <w:sz w:val="24"/>
          <w:szCs w:val="24"/>
          <w:highlight w:val="white"/>
          <w:rtl w:val="0"/>
        </w:rPr>
        <w:t xml:space="preserve">not </w:t>
      </w:r>
      <w:r w:rsidDel="00000000" w:rsidR="00000000" w:rsidRPr="00000000">
        <w:rPr>
          <w:i w:val="1"/>
          <w:color w:val="2d3b45"/>
          <w:sz w:val="24"/>
          <w:szCs w:val="24"/>
          <w:highlight w:val="white"/>
          <w:rtl w:val="0"/>
        </w:rPr>
        <w:t xml:space="preserve">"I made the googlefluff yellow and I used a line graph and I built a filter" </w:t>
      </w:r>
      <w:r w:rsidDel="00000000" w:rsidR="00000000" w:rsidRPr="00000000">
        <w:rPr>
          <w:color w:val="2d3b45"/>
          <w:sz w:val="24"/>
          <w:szCs w:val="24"/>
          <w:highlight w:val="white"/>
          <w:rtl w:val="0"/>
        </w:rPr>
        <w:t xml:space="preserve">(we can see that).</w:t>
      </w:r>
    </w:p>
    <w:p w:rsidR="00000000" w:rsidDel="00000000" w:rsidP="00000000" w:rsidRDefault="00000000" w:rsidRPr="00000000" w14:paraId="00000002">
      <w:pPr>
        <w:rPr>
          <w:color w:val="2d3b45"/>
          <w:sz w:val="24"/>
          <w:szCs w:val="24"/>
          <w:highlight w:val="white"/>
        </w:rPr>
      </w:pPr>
      <w:r w:rsidDel="00000000" w:rsidR="00000000" w:rsidRPr="00000000">
        <w:rPr>
          <w:rtl w:val="0"/>
        </w:rPr>
      </w:r>
    </w:p>
    <w:p w:rsidR="00000000" w:rsidDel="00000000" w:rsidP="00000000" w:rsidRDefault="00000000" w:rsidRPr="00000000" w14:paraId="00000003">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Link to video</w:t>
      </w:r>
    </w:p>
    <w:p w:rsidR="00000000" w:rsidDel="00000000" w:rsidP="00000000" w:rsidRDefault="00000000" w:rsidRPr="00000000" w14:paraId="00000004">
      <w:pPr>
        <w:ind w:left="0" w:firstLine="720"/>
        <w:rPr>
          <w:color w:val="2d3b45"/>
          <w:sz w:val="24"/>
          <w:szCs w:val="24"/>
          <w:highlight w:val="white"/>
        </w:rPr>
      </w:pPr>
      <w:r w:rsidDel="00000000" w:rsidR="00000000" w:rsidRPr="00000000">
        <w:rPr>
          <w:color w:val="2d3b45"/>
          <w:sz w:val="24"/>
          <w:szCs w:val="24"/>
          <w:highlight w:val="white"/>
          <w:rtl w:val="0"/>
        </w:rPr>
        <w:t xml:space="preserve">Our group chose to analyze the vehicle fatality data, and our visualization is titled “Fatalities vs mode of transport, where we utilize a line graph to plot out the number of fatalities that have resulted from a few different modes of transportation from the year 1975 to the year 2020. Because the vehicle fatality data uses time data, a line graph made the most sense in our situation, because line graphs are widely used to represent bivariate data that includes a time component (since we can see trends over time). This makes our visualization perfect for accomplishing what we set out to, which is to create a visualization that would allow us to gain insight into the trends of each mode of transportation over time. Have the number of car vs truck fatalities increased? Decreased? Our visualization allows us to answer this.</w:t>
      </w:r>
    </w:p>
    <w:p w:rsidR="00000000" w:rsidDel="00000000" w:rsidP="00000000" w:rsidRDefault="00000000" w:rsidRPr="00000000" w14:paraId="00000005">
      <w:pPr>
        <w:ind w:left="0" w:firstLine="720"/>
        <w:rPr>
          <w:color w:val="2d3b45"/>
          <w:sz w:val="24"/>
          <w:szCs w:val="24"/>
          <w:highlight w:val="white"/>
        </w:rPr>
      </w:pPr>
      <w:r w:rsidDel="00000000" w:rsidR="00000000" w:rsidRPr="00000000">
        <w:rPr>
          <w:color w:val="2d3b45"/>
          <w:sz w:val="24"/>
          <w:szCs w:val="24"/>
          <w:highlight w:val="white"/>
          <w:rtl w:val="0"/>
        </w:rPr>
        <w:t xml:space="preserve">In terms of visual variables/encoding, we’ve encoded each mode of transportation with a different color. Our visualization allows users to view the data for multiple modes of transportation at once, and if multiple modes are being viewed simultaneously, it would be hard to distinguish the lines from one mode to another if there was no distinguishing characteristic between them. Therefore, we encoded each mode of transportation with its own color, since color is the most efficient way to distinguish one element from another. Especially, non-analogous colors, we can really emphasize the contrast in colors between modes of transportation on the visualization.</w:t>
      </w:r>
    </w:p>
    <w:p w:rsidR="00000000" w:rsidDel="00000000" w:rsidP="00000000" w:rsidRDefault="00000000" w:rsidRPr="00000000" w14:paraId="00000006">
      <w:pPr>
        <w:ind w:left="0" w:firstLine="720"/>
        <w:rPr>
          <w:color w:val="2d3b45"/>
          <w:sz w:val="24"/>
          <w:szCs w:val="24"/>
          <w:highlight w:val="white"/>
        </w:rPr>
      </w:pPr>
      <w:r w:rsidDel="00000000" w:rsidR="00000000" w:rsidRPr="00000000">
        <w:rPr>
          <w:rtl w:val="0"/>
        </w:rPr>
      </w:r>
    </w:p>
    <w:p w:rsidR="00000000" w:rsidDel="00000000" w:rsidP="00000000" w:rsidRDefault="00000000" w:rsidRPr="00000000" w14:paraId="00000007">
      <w:pPr>
        <w:ind w:left="0" w:firstLine="720"/>
        <w:rPr>
          <w:color w:val="2d3b45"/>
          <w:sz w:val="24"/>
          <w:szCs w:val="24"/>
          <w:highlight w:val="white"/>
        </w:rPr>
      </w:pPr>
      <w:r w:rsidDel="00000000" w:rsidR="00000000" w:rsidRPr="00000000">
        <w:rPr>
          <w:rtl w:val="0"/>
        </w:rPr>
      </w:r>
    </w:p>
    <w:p w:rsidR="00000000" w:rsidDel="00000000" w:rsidP="00000000" w:rsidRDefault="00000000" w:rsidRPr="00000000" w14:paraId="00000008">
      <w:pPr>
        <w:ind w:left="0" w:firstLine="720"/>
        <w:rPr>
          <w:color w:val="2d3b45"/>
          <w:sz w:val="24"/>
          <w:szCs w:val="24"/>
          <w:highlight w:val="white"/>
        </w:rPr>
      </w:pPr>
      <w:r w:rsidDel="00000000" w:rsidR="00000000" w:rsidRPr="00000000">
        <w:rPr>
          <w:color w:val="2d3b45"/>
          <w:sz w:val="24"/>
          <w:szCs w:val="24"/>
          <w:highlight w:val="white"/>
          <w:rtl w:val="0"/>
        </w:rPr>
        <w:t xml:space="preserve">We also implemented a filter that allows users to select which vehicle data they want to see to encourage some user interaction. This gives the user the freedom to click on the vehicle data they want to focus on. Making this selection using a checkbox instead of a radio button allows the user to compare different vehicles’ data and gain insights about it.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